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709" w:rsidRPr="00CB5709" w:rsidRDefault="00CB5709" w:rsidP="00CB5709">
      <w:pPr>
        <w:pStyle w:val="NoSpacing"/>
        <w:rPr>
          <w:b/>
        </w:rPr>
      </w:pPr>
      <w:r w:rsidRPr="00CB5709">
        <w:rPr>
          <w:b/>
        </w:rPr>
        <w:t>Student Library Advisory Council Meeting</w:t>
      </w:r>
    </w:p>
    <w:p w:rsidR="00CB5709" w:rsidRPr="00CB5709" w:rsidRDefault="00CB5709" w:rsidP="00CB5709">
      <w:pPr>
        <w:pStyle w:val="NoSpacing"/>
        <w:rPr>
          <w:b/>
        </w:rPr>
      </w:pPr>
      <w:r w:rsidRPr="00CB5709">
        <w:rPr>
          <w:b/>
        </w:rPr>
        <w:t>3 Nov. 2014</w:t>
      </w:r>
    </w:p>
    <w:p w:rsidR="00CB5709" w:rsidRDefault="00CB5709" w:rsidP="00CB5709">
      <w:pPr>
        <w:pStyle w:val="NoSpacing"/>
      </w:pPr>
    </w:p>
    <w:p w:rsidR="00CB5709" w:rsidRPr="00CB5709" w:rsidRDefault="00CB5709" w:rsidP="00CB5709">
      <w:pPr>
        <w:pStyle w:val="NoSpacing"/>
        <w:rPr>
          <w:rFonts w:asciiTheme="minorHAnsi" w:hAnsiTheme="minorHAnsi"/>
        </w:rPr>
      </w:pPr>
      <w:r w:rsidRPr="00CB5709">
        <w:rPr>
          <w:rFonts w:asciiTheme="minorHAnsi" w:hAnsiTheme="minorHAnsi"/>
        </w:rPr>
        <w:t>Pres</w:t>
      </w:r>
      <w:r w:rsidR="00E52444">
        <w:rPr>
          <w:rFonts w:asciiTheme="minorHAnsi" w:hAnsiTheme="minorHAnsi"/>
        </w:rPr>
        <w:t>ent: Emma Wang, Marin Cherry, Delphia</w:t>
      </w:r>
      <w:r w:rsidRPr="00CB5709">
        <w:rPr>
          <w:rFonts w:asciiTheme="minorHAnsi" w:hAnsiTheme="minorHAnsi"/>
        </w:rPr>
        <w:t xml:space="preserve"> Shanks Booth, Joseph Fridman, </w:t>
      </w:r>
      <w:proofErr w:type="spellStart"/>
      <w:r w:rsidRPr="00CB5709">
        <w:rPr>
          <w:rFonts w:asciiTheme="minorHAnsi" w:hAnsiTheme="minorHAnsi"/>
        </w:rPr>
        <w:t>Russel</w:t>
      </w:r>
      <w:proofErr w:type="spellEnd"/>
      <w:r w:rsidRPr="00CB5709">
        <w:rPr>
          <w:rFonts w:asciiTheme="minorHAnsi" w:hAnsiTheme="minorHAnsi"/>
        </w:rPr>
        <w:t xml:space="preserve"> Kostelak, Jason Haider, David Tauber, Sarah Berger, Jonathan Posada, Arnab Mukherjee, Anjelika Romeo-Hall</w:t>
      </w:r>
      <w:bookmarkStart w:id="0" w:name="_GoBack"/>
      <w:bookmarkEnd w:id="0"/>
    </w:p>
    <w:p w:rsidR="00CB5709" w:rsidRPr="00CB5709" w:rsidRDefault="00CB5709" w:rsidP="00CB5709">
      <w:pPr>
        <w:pStyle w:val="NoSpacing"/>
        <w:rPr>
          <w:rFonts w:asciiTheme="minorHAnsi" w:hAnsiTheme="minorHAnsi"/>
        </w:rPr>
      </w:pPr>
    </w:p>
    <w:p w:rsidR="00CB5709" w:rsidRPr="00CB5709" w:rsidRDefault="00CB5709" w:rsidP="00CB5709">
      <w:pPr>
        <w:pStyle w:val="NoSpacing"/>
        <w:rPr>
          <w:rFonts w:asciiTheme="minorHAnsi" w:hAnsiTheme="minorHAnsi"/>
        </w:rPr>
      </w:pPr>
      <w:r w:rsidRPr="00CB5709">
        <w:rPr>
          <w:rFonts w:asciiTheme="minorHAnsi" w:hAnsiTheme="minorHAnsi"/>
        </w:rPr>
        <w:t>Library: Anne Kenney, Kornelia Tancheva</w:t>
      </w:r>
    </w:p>
    <w:p w:rsidR="00CB5709" w:rsidRPr="00CB5709" w:rsidRDefault="00CB5709" w:rsidP="00CB5709">
      <w:pPr>
        <w:pStyle w:val="NoSpacing"/>
        <w:rPr>
          <w:rFonts w:asciiTheme="minorHAnsi" w:hAnsiTheme="minorHAnsi"/>
        </w:rPr>
      </w:pPr>
      <w:r w:rsidRPr="00CB5709">
        <w:rPr>
          <w:rFonts w:asciiTheme="minorHAnsi" w:hAnsiTheme="minorHAnsi"/>
        </w:rPr>
        <w:t>Guest: Chris Manly</w:t>
      </w:r>
    </w:p>
    <w:p w:rsidR="00CB5709" w:rsidRPr="00CB5709" w:rsidRDefault="00CB5709" w:rsidP="00CB5709">
      <w:pPr>
        <w:pStyle w:val="NoSpacing"/>
        <w:rPr>
          <w:rFonts w:asciiTheme="minorHAnsi" w:hAnsiTheme="minorHAnsi"/>
        </w:rPr>
      </w:pPr>
    </w:p>
    <w:p w:rsidR="00CB5709" w:rsidRPr="00CB5709" w:rsidRDefault="00CB5709" w:rsidP="00CB5709">
      <w:pPr>
        <w:pStyle w:val="NoSpacing"/>
        <w:rPr>
          <w:rFonts w:asciiTheme="minorHAnsi" w:hAnsiTheme="minorHAnsi"/>
        </w:rPr>
      </w:pPr>
    </w:p>
    <w:p w:rsidR="00CB5709" w:rsidRPr="00CB5709" w:rsidRDefault="00CB5709" w:rsidP="00CB5709">
      <w:pPr>
        <w:pStyle w:val="NoSpacing"/>
        <w:numPr>
          <w:ilvl w:val="0"/>
          <w:numId w:val="1"/>
        </w:numPr>
        <w:rPr>
          <w:rFonts w:asciiTheme="minorHAnsi" w:hAnsiTheme="minorHAnsi"/>
        </w:rPr>
      </w:pPr>
      <w:r w:rsidRPr="00CB5709">
        <w:rPr>
          <w:rFonts w:asciiTheme="minorHAnsi" w:hAnsiTheme="minorHAnsi"/>
        </w:rPr>
        <w:t>Welcome and getting settled</w:t>
      </w:r>
    </w:p>
    <w:p w:rsidR="00CB5709" w:rsidRPr="00CB5709" w:rsidRDefault="00CB5709" w:rsidP="00CB5709">
      <w:pPr>
        <w:pStyle w:val="NoSpacing"/>
        <w:numPr>
          <w:ilvl w:val="0"/>
          <w:numId w:val="1"/>
        </w:numPr>
        <w:rPr>
          <w:rFonts w:asciiTheme="minorHAnsi" w:hAnsiTheme="minorHAnsi"/>
        </w:rPr>
      </w:pPr>
      <w:r w:rsidRPr="00CB5709">
        <w:rPr>
          <w:rFonts w:asciiTheme="minorHAnsi" w:hAnsiTheme="minorHAnsi"/>
        </w:rPr>
        <w:t xml:space="preserve">Horizon Report </w:t>
      </w:r>
      <w:hyperlink r:id="rId5" w:tgtFrame="_blank" w:history="1">
        <w:r w:rsidRPr="00CB5709">
          <w:rPr>
            <w:rStyle w:val="Hyperlink"/>
            <w:rFonts w:asciiTheme="minorHAnsi" w:hAnsiTheme="minorHAnsi"/>
            <w:color w:val="auto"/>
          </w:rPr>
          <w:t>http://www.infodocket.com/2014/08/20/library-futures-first-ever-horizon-report-for-libraries-released-today-by-new-media-consortium/</w:t>
        </w:r>
      </w:hyperlink>
      <w:r w:rsidRPr="00CB5709">
        <w:rPr>
          <w:rFonts w:asciiTheme="minorHAnsi" w:hAnsiTheme="minorHAnsi"/>
        </w:rPr>
        <w:t>) Every year the New Media Consortium (NMC) releases the so-called Horizon Report Higher Education Edition, which identifies technology trends likely to affect higher education within various time horizons: short (1-2 years); mid-range (3-5 years), and long-range (5+ years).  Some of this year’s findings include "Integration of Online, Hybrid, and Collaborative Learning" as a fast trend (1-2 years), the "Shift from Students as Consumers to Students as Creators" as a mid-range trend (3-5 years) and "Evolution of Online Learning" as a long range trend (5+ years). We would like to hear your experiences with any of these trends and how they might affect what the library is doing and then focus the discussion on mobile devices and apps that you are using, would like to see the library use/develop.</w:t>
      </w:r>
    </w:p>
    <w:p w:rsidR="00CB5709" w:rsidRDefault="00CB5709" w:rsidP="00CB5709">
      <w:pPr>
        <w:pStyle w:val="NoSpacing"/>
        <w:rPr>
          <w:rFonts w:asciiTheme="minorHAnsi" w:hAnsiTheme="minorHAnsi"/>
        </w:rPr>
      </w:pPr>
    </w:p>
    <w:p w:rsidR="00CB5709" w:rsidRPr="00CB5709" w:rsidRDefault="00CB5709" w:rsidP="00CB5709">
      <w:pPr>
        <w:pStyle w:val="NoSpacing"/>
        <w:rPr>
          <w:rFonts w:asciiTheme="minorHAnsi" w:hAnsiTheme="minorHAnsi"/>
        </w:rPr>
      </w:pPr>
      <w:r w:rsidRPr="00CB5709">
        <w:rPr>
          <w:rFonts w:asciiTheme="minorHAnsi" w:hAnsiTheme="minorHAnsi"/>
        </w:rPr>
        <w:t xml:space="preserve">We discussed how </w:t>
      </w:r>
      <w:r>
        <w:rPr>
          <w:rFonts w:asciiTheme="minorHAnsi" w:hAnsiTheme="minorHAnsi"/>
        </w:rPr>
        <w:t xml:space="preserve">technologies impact students’ academic endeavors and ways in which the library can leverage them. Suggestions included: offer workshops on LinkedIn, Researcher Ids, </w:t>
      </w:r>
      <w:proofErr w:type="spellStart"/>
      <w:r>
        <w:rPr>
          <w:rFonts w:asciiTheme="minorHAnsi" w:hAnsiTheme="minorHAnsi"/>
        </w:rPr>
        <w:t>DataVerse</w:t>
      </w:r>
      <w:proofErr w:type="spellEnd"/>
      <w:r w:rsidR="006924C8">
        <w:rPr>
          <w:rFonts w:asciiTheme="minorHAnsi" w:hAnsiTheme="minorHAnsi"/>
        </w:rPr>
        <w:t xml:space="preserve">, knowledge sharing, data analytics; short videos on peer-sharing of “tools that work for you; or sessions on “Beyond Google Scholar,” design apps (e.g. the full Adobe Suite). Questions that came up included text-mining tools, converting pdfs into text docs, audiobooks, wearable computing. </w:t>
      </w:r>
    </w:p>
    <w:p w:rsidR="00CB5709" w:rsidRPr="00CB5709" w:rsidRDefault="00CB5709" w:rsidP="00CB5709">
      <w:pPr>
        <w:spacing w:before="100" w:beforeAutospacing="1" w:after="100" w:afterAutospacing="1"/>
        <w:rPr>
          <w:rFonts w:asciiTheme="minorHAnsi" w:hAnsiTheme="minorHAnsi"/>
        </w:rPr>
      </w:pPr>
      <w:r w:rsidRPr="00CB5709">
        <w:rPr>
          <w:rFonts w:asciiTheme="minorHAnsi" w:hAnsiTheme="minorHAnsi"/>
          <w:b/>
          <w:bCs/>
        </w:rPr>
        <w:t> </w:t>
      </w:r>
    </w:p>
    <w:p w:rsidR="00CB5709" w:rsidRDefault="00CB5709" w:rsidP="006924C8">
      <w:pPr>
        <w:pStyle w:val="ListParagraph"/>
        <w:numPr>
          <w:ilvl w:val="0"/>
          <w:numId w:val="1"/>
        </w:numPr>
        <w:spacing w:before="100" w:beforeAutospacing="1" w:after="100" w:afterAutospacing="1"/>
        <w:rPr>
          <w:rFonts w:asciiTheme="minorHAnsi" w:hAnsiTheme="minorHAnsi"/>
        </w:rPr>
      </w:pPr>
      <w:r w:rsidRPr="006924C8">
        <w:rPr>
          <w:rFonts w:asciiTheme="minorHAnsi" w:hAnsiTheme="minorHAnsi"/>
        </w:rPr>
        <w:t>Mobile applications and devices: Chris Manly, Coordinator, Library Systems, CULIT</w:t>
      </w:r>
    </w:p>
    <w:p w:rsidR="006924C8" w:rsidRDefault="006924C8" w:rsidP="006924C8">
      <w:pPr>
        <w:spacing w:before="100" w:beforeAutospacing="1" w:after="100" w:afterAutospacing="1"/>
        <w:rPr>
          <w:rFonts w:asciiTheme="minorHAnsi" w:hAnsiTheme="minorHAnsi"/>
        </w:rPr>
      </w:pPr>
      <w:r>
        <w:rPr>
          <w:rFonts w:asciiTheme="minorHAnsi" w:hAnsiTheme="minorHAnsi"/>
        </w:rPr>
        <w:t xml:space="preserve">What mobile technologies and apps do students use in and outside of class: cell phone and tablets, which are allowed and used in some classes for taking attendance, polling, </w:t>
      </w:r>
      <w:proofErr w:type="gramStart"/>
      <w:r>
        <w:rPr>
          <w:rFonts w:asciiTheme="minorHAnsi" w:hAnsiTheme="minorHAnsi"/>
        </w:rPr>
        <w:t>posting</w:t>
      </w:r>
      <w:proofErr w:type="gramEnd"/>
      <w:r>
        <w:rPr>
          <w:rFonts w:asciiTheme="minorHAnsi" w:hAnsiTheme="minorHAnsi"/>
        </w:rPr>
        <w:t xml:space="preserve"> on Tweeter or Instagram. Blackboard does not work well on mobile devices; but texting the call number to your cell is very useful. Other possibilities for the library include: requesting a book, real-time information on reserve items that are returned, </w:t>
      </w:r>
      <w:r w:rsidR="00175BAF">
        <w:rPr>
          <w:rFonts w:asciiTheme="minorHAnsi" w:hAnsiTheme="minorHAnsi"/>
        </w:rPr>
        <w:t xml:space="preserve">Library-to-Library delivery, </w:t>
      </w:r>
      <w:r>
        <w:rPr>
          <w:rFonts w:asciiTheme="minorHAnsi" w:hAnsiTheme="minorHAnsi"/>
        </w:rPr>
        <w:t>visual representation of call number ranges in the stacks, as well as an app for “thumbs up” on staff or “Thanks, CUL!”</w:t>
      </w:r>
    </w:p>
    <w:p w:rsidR="006924C8" w:rsidRPr="006924C8" w:rsidRDefault="006924C8" w:rsidP="006924C8">
      <w:pPr>
        <w:spacing w:before="100" w:beforeAutospacing="1" w:after="100" w:afterAutospacing="1"/>
        <w:rPr>
          <w:rFonts w:asciiTheme="minorHAnsi" w:hAnsiTheme="minorHAnsi"/>
        </w:rPr>
      </w:pPr>
      <w:r>
        <w:rPr>
          <w:rFonts w:asciiTheme="minorHAnsi" w:hAnsiTheme="minorHAnsi"/>
        </w:rPr>
        <w:lastRenderedPageBreak/>
        <w:t xml:space="preserve">Other suggestions: </w:t>
      </w:r>
      <w:r w:rsidR="00175BAF">
        <w:rPr>
          <w:rFonts w:asciiTheme="minorHAnsi" w:hAnsiTheme="minorHAnsi"/>
        </w:rPr>
        <w:t>“wearable technology” at tables or seats as a parking meter; availability of computers or seats; tracking student occupancy and behavior patterns (how many people are in a room at a time) through RDFI readers; notification for short-term loans that are due</w:t>
      </w:r>
    </w:p>
    <w:p w:rsidR="00CB5709" w:rsidRPr="00CB5709" w:rsidRDefault="00CB5709" w:rsidP="00175BAF">
      <w:pPr>
        <w:pStyle w:val="NoSpacing"/>
        <w:numPr>
          <w:ilvl w:val="0"/>
          <w:numId w:val="1"/>
        </w:numPr>
        <w:rPr>
          <w:rFonts w:asciiTheme="minorHAnsi" w:hAnsiTheme="minorHAnsi"/>
        </w:rPr>
      </w:pPr>
      <w:r w:rsidRPr="00CB5709">
        <w:rPr>
          <w:rFonts w:asciiTheme="minorHAnsi" w:hAnsiTheme="minorHAnsi"/>
        </w:rPr>
        <w:t xml:space="preserve">Follow up on issues raised last time: Kornelia </w:t>
      </w:r>
      <w:r w:rsidR="00175BAF">
        <w:rPr>
          <w:rFonts w:asciiTheme="minorHAnsi" w:hAnsiTheme="minorHAnsi"/>
        </w:rPr>
        <w:t>provided information on the issues raised last time</w:t>
      </w:r>
    </w:p>
    <w:p w:rsidR="00175BAF" w:rsidRPr="001B3CB1" w:rsidRDefault="00175BAF" w:rsidP="00175BAF">
      <w:pPr>
        <w:pStyle w:val="NoSpacing"/>
        <w:rPr>
          <w:rFonts w:asciiTheme="minorHAnsi" w:hAnsiTheme="minorHAnsi"/>
        </w:rPr>
      </w:pPr>
      <w:r w:rsidRPr="001B3CB1">
        <w:rPr>
          <w:rFonts w:asciiTheme="minorHAnsi" w:hAnsiTheme="minorHAnsi"/>
        </w:rPr>
        <w:t>Can there be more public computers in Olin and Uris.</w:t>
      </w:r>
    </w:p>
    <w:p w:rsidR="00175BAF" w:rsidRPr="00175BAF" w:rsidRDefault="00175BAF" w:rsidP="00175BAF">
      <w:pPr>
        <w:pStyle w:val="NoSpacing"/>
        <w:rPr>
          <w:rFonts w:asciiTheme="minorHAnsi" w:eastAsia="Times New Roman" w:hAnsiTheme="minorHAnsi"/>
        </w:rPr>
      </w:pPr>
      <w:r>
        <w:rPr>
          <w:rFonts w:asciiTheme="minorHAnsi" w:eastAsia="Times New Roman" w:hAnsiTheme="minorHAnsi"/>
          <w:color w:val="FF0000"/>
        </w:rPr>
        <w:t>Referred to the Director of Olin/Uris and Facilities</w:t>
      </w:r>
      <w:r w:rsidRPr="00175BAF">
        <w:rPr>
          <w:rFonts w:asciiTheme="minorHAnsi" w:eastAsia="Times New Roman" w:hAnsiTheme="minorHAnsi"/>
          <w:color w:val="FF0000"/>
        </w:rPr>
        <w:t>. </w:t>
      </w:r>
    </w:p>
    <w:p w:rsidR="00175BAF" w:rsidRPr="001B3CB1" w:rsidRDefault="00175BAF" w:rsidP="00175BAF">
      <w:pPr>
        <w:pStyle w:val="NoSpacing"/>
        <w:rPr>
          <w:rFonts w:asciiTheme="minorHAnsi" w:hAnsiTheme="minorHAnsi"/>
        </w:rPr>
      </w:pPr>
      <w:r w:rsidRPr="001B3CB1">
        <w:rPr>
          <w:rFonts w:asciiTheme="minorHAnsi" w:hAnsiTheme="minorHAnsi"/>
        </w:rPr>
        <w:t>Can we ha</w:t>
      </w:r>
      <w:r>
        <w:rPr>
          <w:rFonts w:asciiTheme="minorHAnsi" w:hAnsiTheme="minorHAnsi"/>
        </w:rPr>
        <w:t xml:space="preserve">ve hand-wipes for the keyboards in Olin and Uris: </w:t>
      </w:r>
      <w:proofErr w:type="gramStart"/>
      <w:r w:rsidRPr="00175BAF">
        <w:rPr>
          <w:rFonts w:asciiTheme="minorHAnsi" w:hAnsiTheme="minorHAnsi"/>
          <w:color w:val="FF0000"/>
        </w:rPr>
        <w:t>Done.</w:t>
      </w:r>
      <w:proofErr w:type="gramEnd"/>
    </w:p>
    <w:p w:rsidR="00175BAF" w:rsidRPr="00175BAF" w:rsidRDefault="00175BAF" w:rsidP="00175BAF">
      <w:pPr>
        <w:pStyle w:val="NoSpacing"/>
        <w:rPr>
          <w:rFonts w:asciiTheme="minorHAnsi" w:hAnsiTheme="minorHAnsi"/>
        </w:rPr>
      </w:pPr>
      <w:r w:rsidRPr="00175BAF">
        <w:rPr>
          <w:rFonts w:asciiTheme="minorHAnsi" w:hAnsiTheme="minorHAnsi"/>
        </w:rPr>
        <w:t>Have the recycle and trash cans on the floors checked to make sure there is one of each in Olin.</w:t>
      </w:r>
    </w:p>
    <w:p w:rsidR="00175BAF" w:rsidRPr="00175BAF" w:rsidRDefault="00175BAF" w:rsidP="00175BAF">
      <w:pPr>
        <w:rPr>
          <w:rFonts w:asciiTheme="minorHAnsi" w:hAnsiTheme="minorHAnsi"/>
        </w:rPr>
      </w:pPr>
      <w:r w:rsidRPr="00175BAF">
        <w:rPr>
          <w:rFonts w:asciiTheme="minorHAnsi" w:eastAsia="Times New Roman" w:hAnsiTheme="minorHAnsi"/>
          <w:color w:val="FF0000"/>
        </w:rPr>
        <w:t>Referred to Facilities.</w:t>
      </w:r>
    </w:p>
    <w:p w:rsidR="00175BAF" w:rsidRPr="00175BAF" w:rsidRDefault="00175BAF" w:rsidP="00175BAF">
      <w:pPr>
        <w:pStyle w:val="NoSpacing"/>
        <w:rPr>
          <w:rFonts w:asciiTheme="minorHAnsi" w:hAnsiTheme="minorHAnsi"/>
        </w:rPr>
      </w:pPr>
      <w:r w:rsidRPr="00175BAF">
        <w:rPr>
          <w:rFonts w:asciiTheme="minorHAnsi" w:hAnsiTheme="minorHAnsi"/>
        </w:rPr>
        <w:t xml:space="preserve">Can a book drop be installed at the Law </w:t>
      </w:r>
      <w:proofErr w:type="gramStart"/>
      <w:r w:rsidRPr="00175BAF">
        <w:rPr>
          <w:rFonts w:asciiTheme="minorHAnsi" w:hAnsiTheme="minorHAnsi"/>
        </w:rPr>
        <w:t>Library.</w:t>
      </w:r>
      <w:proofErr w:type="gramEnd"/>
    </w:p>
    <w:p w:rsidR="00175BAF" w:rsidRPr="00175BAF" w:rsidRDefault="00175BAF" w:rsidP="00175BAF">
      <w:pPr>
        <w:pStyle w:val="NoSpacing"/>
        <w:rPr>
          <w:rFonts w:asciiTheme="minorHAnsi" w:hAnsiTheme="minorHAnsi"/>
          <w:color w:val="FF0000"/>
        </w:rPr>
      </w:pPr>
      <w:r>
        <w:rPr>
          <w:rFonts w:asciiTheme="minorHAnsi" w:eastAsia="Times New Roman" w:hAnsiTheme="minorHAnsi"/>
          <w:color w:val="FF0000"/>
        </w:rPr>
        <w:t>There are</w:t>
      </w:r>
      <w:r w:rsidRPr="00175BAF">
        <w:rPr>
          <w:rFonts w:asciiTheme="minorHAnsi" w:eastAsia="Times New Roman" w:hAnsiTheme="minorHAnsi"/>
          <w:color w:val="FF0000"/>
        </w:rPr>
        <w:t xml:space="preserve"> two book drops in the law library. One in the library and the other outside in front of Hughes Hall.</w:t>
      </w:r>
    </w:p>
    <w:p w:rsidR="00175BAF" w:rsidRPr="00175BAF" w:rsidRDefault="00175BAF" w:rsidP="00175BAF">
      <w:pPr>
        <w:pStyle w:val="NoSpacing"/>
        <w:rPr>
          <w:rFonts w:asciiTheme="minorHAnsi" w:hAnsiTheme="minorHAnsi"/>
        </w:rPr>
      </w:pPr>
      <w:r w:rsidRPr="00175BAF">
        <w:rPr>
          <w:rFonts w:asciiTheme="minorHAnsi" w:hAnsiTheme="minorHAnsi"/>
        </w:rPr>
        <w:t xml:space="preserve">Journal subscriptions are quick to be removed, but slow to add. Has been waiting for new subscriptions for a year (Mann). Mary, this student is supposed to follow up with Camille who was at the meeting with the specific titles. </w:t>
      </w:r>
    </w:p>
    <w:p w:rsidR="00175BAF" w:rsidRPr="00175BAF" w:rsidRDefault="00175BAF" w:rsidP="00175BAF">
      <w:pPr>
        <w:pStyle w:val="NoSpacing"/>
        <w:rPr>
          <w:rFonts w:asciiTheme="minorHAnsi" w:hAnsiTheme="minorHAnsi"/>
          <w:color w:val="FF0000"/>
        </w:rPr>
      </w:pPr>
      <w:r w:rsidRPr="00175BAF">
        <w:rPr>
          <w:rFonts w:asciiTheme="minorHAnsi" w:hAnsiTheme="minorHAnsi"/>
          <w:color w:val="FF0000"/>
        </w:rPr>
        <w:t>Mann Library is following up with Amit.</w:t>
      </w:r>
    </w:p>
    <w:p w:rsidR="00175BAF" w:rsidRPr="00175BAF" w:rsidRDefault="00175BAF" w:rsidP="00175BAF">
      <w:pPr>
        <w:pStyle w:val="NoSpacing"/>
        <w:rPr>
          <w:rFonts w:asciiTheme="minorHAnsi" w:hAnsiTheme="minorHAnsi"/>
          <w:color w:val="FF0000"/>
        </w:rPr>
      </w:pPr>
      <w:r w:rsidRPr="00175BAF">
        <w:rPr>
          <w:rFonts w:asciiTheme="minorHAnsi" w:hAnsiTheme="minorHAnsi"/>
        </w:rPr>
        <w:t>Need spaces for private phone conversations and phone calls (at Mann).</w:t>
      </w:r>
      <w:r>
        <w:rPr>
          <w:rFonts w:asciiTheme="minorHAnsi" w:hAnsiTheme="minorHAnsi"/>
        </w:rPr>
        <w:t xml:space="preserve"> </w:t>
      </w:r>
      <w:r w:rsidRPr="00175BAF">
        <w:rPr>
          <w:rFonts w:asciiTheme="minorHAnsi" w:hAnsiTheme="minorHAnsi"/>
          <w:color w:val="FF0000"/>
        </w:rPr>
        <w:t>Referred to Director of Mann.</w:t>
      </w:r>
    </w:p>
    <w:p w:rsidR="00175BAF" w:rsidRPr="00175BAF" w:rsidRDefault="00175BAF" w:rsidP="00175BAF">
      <w:pPr>
        <w:pStyle w:val="NoSpacing"/>
        <w:rPr>
          <w:rFonts w:asciiTheme="minorHAnsi" w:hAnsiTheme="minorHAnsi"/>
        </w:rPr>
      </w:pPr>
      <w:r w:rsidRPr="00175BAF">
        <w:rPr>
          <w:rFonts w:asciiTheme="minorHAnsi" w:hAnsiTheme="minorHAnsi"/>
        </w:rPr>
        <w:t xml:space="preserve">Why can’t books on reserve be requested through ILL? </w:t>
      </w:r>
    </w:p>
    <w:p w:rsidR="00175BAF" w:rsidRPr="00175BAF" w:rsidRDefault="00175BAF" w:rsidP="00175BAF">
      <w:pPr>
        <w:pStyle w:val="NoSpacing"/>
        <w:rPr>
          <w:rFonts w:asciiTheme="minorHAnsi" w:hAnsiTheme="minorHAnsi"/>
        </w:rPr>
      </w:pPr>
      <w:r>
        <w:rPr>
          <w:rFonts w:asciiTheme="minorHAnsi" w:hAnsiTheme="minorHAnsi"/>
          <w:color w:val="FF0000"/>
        </w:rPr>
        <w:t xml:space="preserve">Explanation from ILL Coordinator: </w:t>
      </w:r>
      <w:r w:rsidRPr="00175BAF">
        <w:rPr>
          <w:rFonts w:asciiTheme="minorHAnsi" w:hAnsiTheme="minorHAnsi"/>
          <w:color w:val="FF0000"/>
        </w:rPr>
        <w:t>It is often the case that items on reserve at Cornell, such as recent editions of textbooks, are also on reserve in other libraries, which is one reason we do not borrow reserve items via ILL. In addition, if we were to allow borrowing of reserve items, all students in a class would likely place requests for the same material, and even if the requested title was part of a circulating collection, it would be unlikely the ILL office would be able to borrow enough copies of a book to satisfy demand, as well as being very expensive. However, while reserve titles cannot be requested on ILL, it may be possible to borrow them via Borrow Direct, if the item is held by one of our partner libraries and is available for loan.</w:t>
      </w:r>
    </w:p>
    <w:p w:rsidR="00175BAF" w:rsidRPr="00175BAF" w:rsidRDefault="00175BAF" w:rsidP="00175BAF">
      <w:pPr>
        <w:pStyle w:val="NoSpacing"/>
        <w:rPr>
          <w:rFonts w:asciiTheme="minorHAnsi" w:hAnsiTheme="minorHAnsi"/>
        </w:rPr>
      </w:pPr>
      <w:r w:rsidRPr="00175BAF">
        <w:rPr>
          <w:rFonts w:asciiTheme="minorHAnsi" w:hAnsiTheme="minorHAnsi"/>
        </w:rPr>
        <w:t>Passkey is wonderful. Needs more publicity, especially in FWS</w:t>
      </w:r>
      <w:proofErr w:type="gramStart"/>
      <w:r w:rsidRPr="00175BAF">
        <w:rPr>
          <w:rFonts w:asciiTheme="minorHAnsi" w:hAnsiTheme="minorHAnsi"/>
        </w:rPr>
        <w:t>  (</w:t>
      </w:r>
      <w:proofErr w:type="gramEnd"/>
      <w:r w:rsidRPr="00175BAF">
        <w:rPr>
          <w:rFonts w:asciiTheme="minorHAnsi" w:hAnsiTheme="minorHAnsi"/>
        </w:rPr>
        <w:t>and perhaps a different name). (Marsha, I am hoping the R&amp;O Com. can do that.)</w:t>
      </w:r>
    </w:p>
    <w:p w:rsidR="00175BAF" w:rsidRPr="00175BAF" w:rsidRDefault="00175BAF" w:rsidP="00175BAF">
      <w:pPr>
        <w:pStyle w:val="NoSpacing"/>
        <w:rPr>
          <w:rFonts w:asciiTheme="minorHAnsi" w:hAnsiTheme="minorHAnsi"/>
        </w:rPr>
      </w:pPr>
      <w:r>
        <w:rPr>
          <w:rFonts w:asciiTheme="minorHAnsi" w:hAnsiTheme="minorHAnsi"/>
          <w:color w:val="FF0000"/>
        </w:rPr>
        <w:t xml:space="preserve">Referred to reference and Outreach Committee: They will </w:t>
      </w:r>
      <w:r w:rsidRPr="00175BAF">
        <w:rPr>
          <w:rFonts w:asciiTheme="minorHAnsi" w:hAnsiTheme="minorHAnsi"/>
          <w:color w:val="FF0000"/>
        </w:rPr>
        <w:t xml:space="preserve">get more promotional cards printed larger, </w:t>
      </w:r>
      <w:r w:rsidR="008960D4">
        <w:rPr>
          <w:rFonts w:asciiTheme="minorHAnsi" w:hAnsiTheme="minorHAnsi"/>
          <w:color w:val="FF0000"/>
        </w:rPr>
        <w:t xml:space="preserve">as well as </w:t>
      </w:r>
      <w:r w:rsidRPr="00175BAF">
        <w:rPr>
          <w:rFonts w:asciiTheme="minorHAnsi" w:hAnsiTheme="minorHAnsi"/>
          <w:color w:val="FF0000"/>
        </w:rPr>
        <w:t xml:space="preserve">either </w:t>
      </w:r>
      <w:r w:rsidR="008960D4">
        <w:rPr>
          <w:rFonts w:asciiTheme="minorHAnsi" w:hAnsiTheme="minorHAnsi"/>
          <w:color w:val="FF0000"/>
        </w:rPr>
        <w:t xml:space="preserve">a </w:t>
      </w:r>
      <w:r w:rsidRPr="00175BAF">
        <w:rPr>
          <w:rFonts w:asciiTheme="minorHAnsi" w:hAnsiTheme="minorHAnsi"/>
          <w:color w:val="FF0000"/>
        </w:rPr>
        <w:t>bookmark or postcard</w:t>
      </w:r>
      <w:r w:rsidR="008960D4">
        <w:rPr>
          <w:rFonts w:asciiTheme="minorHAnsi" w:hAnsiTheme="minorHAnsi"/>
          <w:color w:val="FF0000"/>
        </w:rPr>
        <w:t>-</w:t>
      </w:r>
      <w:r w:rsidRPr="00175BAF">
        <w:rPr>
          <w:rFonts w:asciiTheme="minorHAnsi" w:hAnsiTheme="minorHAnsi"/>
          <w:color w:val="FF0000"/>
        </w:rPr>
        <w:t xml:space="preserve"> sized</w:t>
      </w:r>
      <w:r w:rsidR="008960D4">
        <w:rPr>
          <w:rFonts w:asciiTheme="minorHAnsi" w:hAnsiTheme="minorHAnsi"/>
          <w:color w:val="FF0000"/>
        </w:rPr>
        <w:t xml:space="preserve"> promotional material</w:t>
      </w:r>
      <w:r w:rsidRPr="00175BAF">
        <w:rPr>
          <w:rFonts w:asciiTheme="minorHAnsi" w:hAnsiTheme="minorHAnsi"/>
          <w:color w:val="FF0000"/>
        </w:rPr>
        <w:t xml:space="preserve">. </w:t>
      </w:r>
      <w:r w:rsidR="008960D4">
        <w:rPr>
          <w:rFonts w:asciiTheme="minorHAnsi" w:hAnsiTheme="minorHAnsi"/>
          <w:color w:val="FF0000"/>
        </w:rPr>
        <w:t>Will</w:t>
      </w:r>
      <w:r w:rsidRPr="00175BAF">
        <w:rPr>
          <w:rFonts w:asciiTheme="minorHAnsi" w:hAnsiTheme="minorHAnsi"/>
          <w:color w:val="FF0000"/>
        </w:rPr>
        <w:t xml:space="preserve"> make Passkey more prominent on </w:t>
      </w:r>
      <w:proofErr w:type="spellStart"/>
      <w:r w:rsidRPr="00175BAF">
        <w:rPr>
          <w:rFonts w:asciiTheme="minorHAnsi" w:hAnsiTheme="minorHAnsi"/>
          <w:color w:val="FF0000"/>
        </w:rPr>
        <w:t>LibGuides</w:t>
      </w:r>
      <w:proofErr w:type="spellEnd"/>
      <w:r w:rsidRPr="00175BAF">
        <w:rPr>
          <w:rFonts w:asciiTheme="minorHAnsi" w:hAnsiTheme="minorHAnsi"/>
          <w:color w:val="FF0000"/>
        </w:rPr>
        <w:t xml:space="preserve"> and make a point of discussing it in FWSs. </w:t>
      </w:r>
      <w:r w:rsidR="008960D4">
        <w:rPr>
          <w:rFonts w:asciiTheme="minorHAnsi" w:hAnsiTheme="minorHAnsi"/>
          <w:color w:val="FF0000"/>
        </w:rPr>
        <w:t>Will investigate a</w:t>
      </w:r>
      <w:r w:rsidRPr="00175BAF">
        <w:rPr>
          <w:rFonts w:asciiTheme="minorHAnsi" w:hAnsiTheme="minorHAnsi"/>
          <w:color w:val="FF0000"/>
        </w:rPr>
        <w:t xml:space="preserve">dding a Passkey background on desktops around campus </w:t>
      </w:r>
      <w:r w:rsidR="008960D4">
        <w:rPr>
          <w:rFonts w:asciiTheme="minorHAnsi" w:hAnsiTheme="minorHAnsi"/>
          <w:color w:val="FF0000"/>
        </w:rPr>
        <w:t>and</w:t>
      </w:r>
      <w:r w:rsidRPr="00175BAF">
        <w:rPr>
          <w:rFonts w:asciiTheme="minorHAnsi" w:hAnsiTheme="minorHAnsi"/>
          <w:color w:val="FF0000"/>
        </w:rPr>
        <w:t xml:space="preserve"> a slide up on the LCD screen in Olin. </w:t>
      </w:r>
      <w:r w:rsidR="008960D4">
        <w:rPr>
          <w:rFonts w:asciiTheme="minorHAnsi" w:hAnsiTheme="minorHAnsi"/>
          <w:color w:val="FF0000"/>
        </w:rPr>
        <w:t>Will have</w:t>
      </w:r>
      <w:r w:rsidRPr="00175BAF">
        <w:rPr>
          <w:rFonts w:asciiTheme="minorHAnsi" w:hAnsiTheme="minorHAnsi"/>
          <w:color w:val="FF0000"/>
        </w:rPr>
        <w:t xml:space="preserve"> 10 minutes of an R&amp;O forum </w:t>
      </w:r>
      <w:r w:rsidR="008960D4">
        <w:rPr>
          <w:rFonts w:asciiTheme="minorHAnsi" w:hAnsiTheme="minorHAnsi"/>
          <w:color w:val="FF0000"/>
        </w:rPr>
        <w:t>on</w:t>
      </w:r>
      <w:r w:rsidRPr="00175BAF">
        <w:rPr>
          <w:rFonts w:asciiTheme="minorHAnsi" w:hAnsiTheme="minorHAnsi"/>
          <w:color w:val="FF0000"/>
        </w:rPr>
        <w:t xml:space="preserve"> Passkey</w:t>
      </w:r>
      <w:r w:rsidR="008960D4">
        <w:rPr>
          <w:rFonts w:asciiTheme="minorHAnsi" w:hAnsiTheme="minorHAnsi"/>
          <w:color w:val="FF0000"/>
        </w:rPr>
        <w:t xml:space="preserve"> with </w:t>
      </w:r>
      <w:r w:rsidRPr="00175BAF">
        <w:rPr>
          <w:rFonts w:asciiTheme="minorHAnsi" w:hAnsiTheme="minorHAnsi"/>
          <w:color w:val="FF0000"/>
        </w:rPr>
        <w:t xml:space="preserve">someone from Desktop Services </w:t>
      </w:r>
      <w:r w:rsidR="008960D4">
        <w:rPr>
          <w:rFonts w:asciiTheme="minorHAnsi" w:hAnsiTheme="minorHAnsi"/>
          <w:color w:val="FF0000"/>
        </w:rPr>
        <w:t>who will</w:t>
      </w:r>
      <w:r w:rsidRPr="00175BAF">
        <w:rPr>
          <w:rFonts w:asciiTheme="minorHAnsi" w:hAnsiTheme="minorHAnsi"/>
          <w:color w:val="FF0000"/>
        </w:rPr>
        <w:t xml:space="preserve"> explain how it works in order for people to have a more comprehensive understanding of the tool when they are explaining it to students.</w:t>
      </w:r>
    </w:p>
    <w:p w:rsidR="00175BAF" w:rsidRPr="008960D4" w:rsidRDefault="00175BAF" w:rsidP="008960D4">
      <w:pPr>
        <w:pStyle w:val="NormalWeb"/>
        <w:rPr>
          <w:rFonts w:asciiTheme="minorHAnsi" w:hAnsiTheme="minorHAnsi"/>
          <w:color w:val="000000"/>
        </w:rPr>
      </w:pPr>
      <w:r w:rsidRPr="008960D4">
        <w:rPr>
          <w:rFonts w:asciiTheme="minorHAnsi" w:hAnsiTheme="minorHAnsi"/>
          <w:color w:val="000000" w:themeColor="text1"/>
        </w:rPr>
        <w:t>ILR Saturday hours</w:t>
      </w:r>
    </w:p>
    <w:p w:rsidR="008960D4" w:rsidRDefault="008960D4" w:rsidP="008960D4">
      <w:pPr>
        <w:pStyle w:val="NoSpacing"/>
        <w:rPr>
          <w:rFonts w:asciiTheme="minorHAnsi" w:hAnsiTheme="minorHAnsi"/>
          <w:color w:val="FF0000"/>
        </w:rPr>
      </w:pPr>
      <w:r>
        <w:rPr>
          <w:rFonts w:asciiTheme="minorHAnsi" w:hAnsiTheme="minorHAnsi"/>
          <w:color w:val="FF0000"/>
        </w:rPr>
        <w:t xml:space="preserve">From Director of </w:t>
      </w:r>
      <w:proofErr w:type="spellStart"/>
      <w:r>
        <w:rPr>
          <w:rFonts w:asciiTheme="minorHAnsi" w:hAnsiTheme="minorHAnsi"/>
          <w:color w:val="FF0000"/>
        </w:rPr>
        <w:t>Catherwood</w:t>
      </w:r>
      <w:proofErr w:type="spellEnd"/>
      <w:r>
        <w:rPr>
          <w:rFonts w:asciiTheme="minorHAnsi" w:hAnsiTheme="minorHAnsi"/>
          <w:color w:val="FF0000"/>
        </w:rPr>
        <w:t xml:space="preserve">: </w:t>
      </w:r>
      <w:r w:rsidR="00175BAF" w:rsidRPr="008960D4">
        <w:rPr>
          <w:rFonts w:asciiTheme="minorHAnsi" w:hAnsiTheme="minorHAnsi"/>
          <w:color w:val="FF0000"/>
        </w:rPr>
        <w:t xml:space="preserve">Beginning this </w:t>
      </w:r>
      <w:proofErr w:type="gramStart"/>
      <w:r w:rsidR="00175BAF" w:rsidRPr="008960D4">
        <w:rPr>
          <w:rFonts w:asciiTheme="minorHAnsi" w:hAnsiTheme="minorHAnsi"/>
          <w:color w:val="FF0000"/>
        </w:rPr>
        <w:t>Fall</w:t>
      </w:r>
      <w:proofErr w:type="gramEnd"/>
      <w:r w:rsidR="00175BAF" w:rsidRPr="008960D4">
        <w:rPr>
          <w:rFonts w:asciiTheme="minorHAnsi" w:hAnsiTheme="minorHAnsi"/>
          <w:color w:val="FF0000"/>
        </w:rPr>
        <w:t xml:space="preserve">, </w:t>
      </w:r>
      <w:proofErr w:type="spellStart"/>
      <w:r w:rsidR="00175BAF" w:rsidRPr="008960D4">
        <w:rPr>
          <w:rFonts w:asciiTheme="minorHAnsi" w:hAnsiTheme="minorHAnsi"/>
          <w:color w:val="FF0000"/>
        </w:rPr>
        <w:t>Catherwood</w:t>
      </w:r>
      <w:proofErr w:type="spellEnd"/>
      <w:r w:rsidR="00175BAF" w:rsidRPr="008960D4">
        <w:rPr>
          <w:rFonts w:asciiTheme="minorHAnsi" w:hAnsiTheme="minorHAnsi"/>
          <w:color w:val="FF0000"/>
        </w:rPr>
        <w:t xml:space="preserve"> is not open on Saturdays. The 1</w:t>
      </w:r>
      <w:r w:rsidR="00175BAF" w:rsidRPr="008960D4">
        <w:rPr>
          <w:rFonts w:asciiTheme="minorHAnsi" w:hAnsiTheme="minorHAnsi"/>
          <w:color w:val="FF0000"/>
          <w:vertAlign w:val="superscript"/>
        </w:rPr>
        <w:t>st</w:t>
      </w:r>
      <w:r w:rsidR="00175BAF" w:rsidRPr="008960D4">
        <w:rPr>
          <w:rFonts w:asciiTheme="minorHAnsi" w:hAnsiTheme="minorHAnsi"/>
          <w:color w:val="FF0000"/>
        </w:rPr>
        <w:t xml:space="preserve"> floor 24/7 space is available to </w:t>
      </w:r>
      <w:proofErr w:type="spellStart"/>
      <w:r w:rsidR="00175BAF" w:rsidRPr="008960D4">
        <w:rPr>
          <w:rFonts w:asciiTheme="minorHAnsi" w:hAnsiTheme="minorHAnsi"/>
          <w:color w:val="FF0000"/>
        </w:rPr>
        <w:t>ILRies</w:t>
      </w:r>
      <w:proofErr w:type="spellEnd"/>
      <w:r w:rsidR="00175BAF" w:rsidRPr="008960D4">
        <w:rPr>
          <w:rFonts w:asciiTheme="minorHAnsi" w:hAnsiTheme="minorHAnsi"/>
          <w:color w:val="FF0000"/>
        </w:rPr>
        <w:t xml:space="preserve">, of course, but the rest of the library is closed. Our transaction numbers for Saturday were always quite low and once we were able to make the study space available this was </w:t>
      </w:r>
      <w:r>
        <w:rPr>
          <w:rFonts w:asciiTheme="minorHAnsi" w:hAnsiTheme="minorHAnsi"/>
          <w:color w:val="FF0000"/>
        </w:rPr>
        <w:t>implemented</w:t>
      </w:r>
      <w:r w:rsidR="00175BAF" w:rsidRPr="008960D4">
        <w:rPr>
          <w:rFonts w:asciiTheme="minorHAnsi" w:hAnsiTheme="minorHAnsi"/>
          <w:color w:val="FF0000"/>
        </w:rPr>
        <w:t>.</w:t>
      </w:r>
    </w:p>
    <w:p w:rsidR="008960D4" w:rsidRDefault="008960D4" w:rsidP="008960D4">
      <w:pPr>
        <w:pStyle w:val="NoSpacing"/>
        <w:rPr>
          <w:rFonts w:asciiTheme="minorHAnsi" w:hAnsiTheme="minorHAnsi"/>
          <w:color w:val="FF0000"/>
        </w:rPr>
      </w:pPr>
    </w:p>
    <w:p w:rsidR="00CB5709" w:rsidRDefault="00CB5709" w:rsidP="008960D4">
      <w:pPr>
        <w:pStyle w:val="NoSpacing"/>
        <w:numPr>
          <w:ilvl w:val="0"/>
          <w:numId w:val="1"/>
        </w:numPr>
        <w:rPr>
          <w:rFonts w:asciiTheme="minorHAnsi" w:hAnsiTheme="minorHAnsi"/>
        </w:rPr>
      </w:pPr>
      <w:r w:rsidRPr="00CB5709">
        <w:rPr>
          <w:rFonts w:asciiTheme="minorHAnsi" w:hAnsiTheme="minorHAnsi"/>
        </w:rPr>
        <w:lastRenderedPageBreak/>
        <w:t>Your feedback and concerns</w:t>
      </w:r>
    </w:p>
    <w:p w:rsidR="008960D4" w:rsidRDefault="008960D4" w:rsidP="008960D4">
      <w:pPr>
        <w:pStyle w:val="NoSpacing"/>
        <w:ind w:left="720"/>
        <w:rPr>
          <w:rFonts w:asciiTheme="minorHAnsi" w:hAnsiTheme="minorHAnsi"/>
        </w:rPr>
      </w:pPr>
    </w:p>
    <w:p w:rsidR="008960D4" w:rsidRDefault="008960D4" w:rsidP="008960D4">
      <w:pPr>
        <w:pStyle w:val="NoSpacing"/>
        <w:ind w:left="720"/>
        <w:rPr>
          <w:rFonts w:asciiTheme="minorHAnsi" w:hAnsiTheme="minorHAnsi"/>
        </w:rPr>
      </w:pPr>
      <w:r>
        <w:rPr>
          <w:rFonts w:asciiTheme="minorHAnsi" w:hAnsiTheme="minorHAnsi"/>
        </w:rPr>
        <w:t xml:space="preserve">Praise for Lynn </w:t>
      </w:r>
      <w:proofErr w:type="spellStart"/>
      <w:r>
        <w:rPr>
          <w:rFonts w:asciiTheme="minorHAnsi" w:hAnsiTheme="minorHAnsi"/>
        </w:rPr>
        <w:t>Thitchner</w:t>
      </w:r>
      <w:proofErr w:type="spellEnd"/>
      <w:r>
        <w:rPr>
          <w:rFonts w:asciiTheme="minorHAnsi" w:hAnsiTheme="minorHAnsi"/>
        </w:rPr>
        <w:t>, Dan Hickey, Neely Tang, and Kelly LaVoice from students who have worked with them.</w:t>
      </w:r>
    </w:p>
    <w:p w:rsidR="008960D4" w:rsidRDefault="008960D4" w:rsidP="008960D4">
      <w:pPr>
        <w:pStyle w:val="NoSpacing"/>
        <w:ind w:left="720"/>
        <w:rPr>
          <w:rFonts w:asciiTheme="minorHAnsi" w:hAnsiTheme="minorHAnsi"/>
        </w:rPr>
      </w:pPr>
    </w:p>
    <w:p w:rsidR="008960D4" w:rsidRPr="00CB5709" w:rsidRDefault="008960D4" w:rsidP="008960D4">
      <w:pPr>
        <w:pStyle w:val="NoSpacing"/>
        <w:numPr>
          <w:ilvl w:val="0"/>
          <w:numId w:val="1"/>
        </w:numPr>
        <w:rPr>
          <w:rFonts w:asciiTheme="minorHAnsi" w:hAnsiTheme="minorHAnsi"/>
        </w:rPr>
      </w:pPr>
      <w:r>
        <w:rPr>
          <w:rFonts w:asciiTheme="minorHAnsi" w:hAnsiTheme="minorHAnsi"/>
        </w:rPr>
        <w:t xml:space="preserve">No </w:t>
      </w:r>
      <w:proofErr w:type="spellStart"/>
      <w:r>
        <w:rPr>
          <w:rFonts w:asciiTheme="minorHAnsi" w:hAnsiTheme="minorHAnsi"/>
        </w:rPr>
        <w:t>Slac</w:t>
      </w:r>
      <w:proofErr w:type="spellEnd"/>
      <w:r>
        <w:rPr>
          <w:rFonts w:asciiTheme="minorHAnsi" w:hAnsiTheme="minorHAnsi"/>
        </w:rPr>
        <w:t xml:space="preserve"> meeting in December. </w:t>
      </w:r>
    </w:p>
    <w:p w:rsidR="00FF5B41" w:rsidRPr="00CB5709" w:rsidRDefault="00FF5B41">
      <w:pPr>
        <w:rPr>
          <w:rFonts w:asciiTheme="minorHAnsi" w:hAnsiTheme="minorHAnsi"/>
        </w:rPr>
      </w:pPr>
    </w:p>
    <w:sectPr w:rsidR="00FF5B41" w:rsidRPr="00CB5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E15B60"/>
    <w:multiLevelType w:val="hybridMultilevel"/>
    <w:tmpl w:val="107A5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709"/>
    <w:rsid w:val="00175BAF"/>
    <w:rsid w:val="006924C8"/>
    <w:rsid w:val="008960D4"/>
    <w:rsid w:val="00CB5709"/>
    <w:rsid w:val="00E52444"/>
    <w:rsid w:val="00FF5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A9C6DD-59D1-44FA-944D-1067B4EE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70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5709"/>
    <w:rPr>
      <w:color w:val="0000FF"/>
      <w:u w:val="single"/>
    </w:rPr>
  </w:style>
  <w:style w:type="paragraph" w:styleId="NoSpacing">
    <w:name w:val="No Spacing"/>
    <w:uiPriority w:val="1"/>
    <w:qFormat/>
    <w:rsid w:val="00CB5709"/>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6924C8"/>
    <w:pPr>
      <w:ind w:left="720"/>
      <w:contextualSpacing/>
    </w:pPr>
  </w:style>
  <w:style w:type="paragraph" w:styleId="NormalWeb">
    <w:name w:val="Normal (Web)"/>
    <w:basedOn w:val="Normal"/>
    <w:uiPriority w:val="99"/>
    <w:unhideWhenUsed/>
    <w:rsid w:val="00175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82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fodocket.com/2014/08/20/library-futures-first-ever-horizon-report-for-libraries-released-today-by-new-media-consortiu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kt18</dc:creator>
  <cp:lastModifiedBy>Rachel L. Brill</cp:lastModifiedBy>
  <cp:revision>2</cp:revision>
  <dcterms:created xsi:type="dcterms:W3CDTF">2014-11-09T19:55:00Z</dcterms:created>
  <dcterms:modified xsi:type="dcterms:W3CDTF">2014-11-10T18:25:00Z</dcterms:modified>
</cp:coreProperties>
</file>