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DAA" w:rsidRDefault="00B04DAA" w:rsidP="00F60292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Open Access</w:t>
      </w:r>
    </w:p>
    <w:p w:rsidR="00C77972" w:rsidRPr="00781710" w:rsidRDefault="00B04DAA" w:rsidP="00F60292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32"/>
        </w:rPr>
        <w:tab/>
      </w:r>
      <w:r>
        <w:rPr>
          <w:rFonts w:ascii="Times New Roman" w:hAnsi="Times New Roman"/>
        </w:rPr>
        <w:t xml:space="preserve">Open Access </w:t>
      </w:r>
      <w:r w:rsidR="00C77972">
        <w:rPr>
          <w:rFonts w:ascii="Times New Roman" w:hAnsi="Times New Roman"/>
        </w:rPr>
        <w:t xml:space="preserve"> (OA) </w:t>
      </w:r>
      <w:r>
        <w:rPr>
          <w:rFonts w:ascii="Times New Roman" w:hAnsi="Times New Roman"/>
        </w:rPr>
        <w:t>is the free, immediate online availability of high-quality peer-reviewed research results.  It also requires that results are available to use and re-use in new and innovative ways</w:t>
      </w:r>
      <w:r w:rsidR="00C77972">
        <w:rPr>
          <w:rFonts w:ascii="Times New Roman" w:hAnsi="Times New Roman"/>
        </w:rPr>
        <w:t xml:space="preserve"> thus requiring that the original authors maintain at least some of their copyright.</w:t>
      </w:r>
      <w:r w:rsidR="00781710">
        <w:rPr>
          <w:rFonts w:ascii="Times New Roman" w:hAnsi="Times New Roman"/>
        </w:rPr>
        <w:t xml:space="preserve"> </w:t>
      </w:r>
      <w:r w:rsidR="00781710" w:rsidRPr="00781710">
        <w:rPr>
          <w:rFonts w:ascii="Times New Roman" w:hAnsi="Times New Roman"/>
          <w:szCs w:val="22"/>
        </w:rPr>
        <w:t>With Open Access, the costs of publishing an article are covered by other sources — with sponsorships, publication fees, advertising, or a wide variety of possible combinations</w:t>
      </w:r>
    </w:p>
    <w:p w:rsidR="00C77972" w:rsidRDefault="00C77972" w:rsidP="00F60292">
      <w:pPr>
        <w:rPr>
          <w:rFonts w:ascii="Times New Roman" w:hAnsi="Times New Roman"/>
        </w:rPr>
      </w:pPr>
    </w:p>
    <w:p w:rsidR="00C77972" w:rsidRDefault="00C77972" w:rsidP="00F6029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Cornell University Library supports OA in many ways including:</w:t>
      </w:r>
    </w:p>
    <w:p w:rsidR="00C77972" w:rsidRPr="00C77972" w:rsidRDefault="00C77972" w:rsidP="00C7797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C77972">
        <w:rPr>
          <w:rFonts w:ascii="Times New Roman" w:hAnsi="Times New Roman"/>
        </w:rPr>
        <w:t>Institutional memberships with OA publishers such as PLOS and BMC</w:t>
      </w:r>
    </w:p>
    <w:p w:rsidR="00C77972" w:rsidRDefault="00C77972" w:rsidP="00C7797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Support of the worlds leading OA subject repository – </w:t>
      </w:r>
      <w:proofErr w:type="spellStart"/>
      <w:r>
        <w:rPr>
          <w:rFonts w:ascii="Times New Roman" w:hAnsi="Times New Roman"/>
        </w:rPr>
        <w:t>arXiv</w:t>
      </w:r>
      <w:proofErr w:type="spellEnd"/>
    </w:p>
    <w:p w:rsidR="00C77972" w:rsidRDefault="00C77972" w:rsidP="00C7797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Support of institutional repositories – </w:t>
      </w:r>
      <w:proofErr w:type="spellStart"/>
      <w:r>
        <w:rPr>
          <w:rFonts w:ascii="Times New Roman" w:hAnsi="Times New Roman"/>
        </w:rPr>
        <w:t>eCommons</w:t>
      </w:r>
      <w:proofErr w:type="spellEnd"/>
      <w:r>
        <w:rPr>
          <w:rFonts w:ascii="Times New Roman" w:hAnsi="Times New Roman"/>
        </w:rPr>
        <w:t>, Digital Commons@ ILR</w:t>
      </w:r>
    </w:p>
    <w:p w:rsidR="00C77972" w:rsidRDefault="00C77972" w:rsidP="00C7797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Copyright and intellectual property assistance and education</w:t>
      </w:r>
    </w:p>
    <w:p w:rsidR="00C77972" w:rsidRPr="00C77972" w:rsidRDefault="00C77972" w:rsidP="00C77972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>Cornell Open-Access Publication (COAP) Fund</w:t>
      </w:r>
    </w:p>
    <w:p w:rsidR="00B04DAA" w:rsidRPr="00C77972" w:rsidRDefault="00C77972" w:rsidP="00F6029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60292" w:rsidRPr="00C72E3D" w:rsidRDefault="00F60292" w:rsidP="00F60292">
      <w:pPr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Cornell Open-Access Publication Fund Talking Points</w:t>
      </w:r>
    </w:p>
    <w:p w:rsidR="00F60292" w:rsidRPr="00D30E0A" w:rsidRDefault="00F60292" w:rsidP="00F60292">
      <w:pPr>
        <w:rPr>
          <w:rFonts w:ascii="Times New Roman" w:hAnsi="Times New Roman"/>
        </w:rPr>
      </w:pPr>
    </w:p>
    <w:p w:rsidR="00F60292" w:rsidRDefault="00F60292" w:rsidP="00F60292">
      <w:pPr>
        <w:rPr>
          <w:rFonts w:ascii="Times New Roman" w:hAnsi="Times New Roman"/>
        </w:rPr>
      </w:pPr>
      <w:r w:rsidRPr="00ED401D">
        <w:rPr>
          <w:rFonts w:ascii="Times New Roman" w:hAnsi="Times New Roman"/>
        </w:rPr>
        <w:t>What is</w:t>
      </w:r>
      <w:r>
        <w:rPr>
          <w:rFonts w:ascii="Times New Roman" w:hAnsi="Times New Roman"/>
        </w:rPr>
        <w:t xml:space="preserve"> the Open Access Publication Compact</w:t>
      </w:r>
      <w:r w:rsidRPr="00ED401D">
        <w:rPr>
          <w:rFonts w:ascii="Times New Roman" w:hAnsi="Times New Roman"/>
        </w:rPr>
        <w:t>?</w:t>
      </w:r>
    </w:p>
    <w:p w:rsidR="00F60292" w:rsidRDefault="00F60292" w:rsidP="00F60292">
      <w:pPr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An agreement that the participating institutions commit funds to support “reasonable publication charges” for Open Access scholarly journal articles.  </w:t>
      </w:r>
    </w:p>
    <w:p w:rsidR="00F60292" w:rsidRPr="00D7461D" w:rsidRDefault="00F60292" w:rsidP="00F60292">
      <w:pPr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5 institutions have signed initially—Cornell, UC Berkeley, MIT, Harvard, Dartmouth—and others are welcome to join</w:t>
      </w:r>
    </w:p>
    <w:p w:rsidR="00F60292" w:rsidRPr="00ED401D" w:rsidRDefault="00F60292" w:rsidP="00F60292">
      <w:pPr>
        <w:rPr>
          <w:rFonts w:ascii="Times New Roman" w:hAnsi="Times New Roman"/>
        </w:rPr>
      </w:pPr>
    </w:p>
    <w:p w:rsidR="00F60292" w:rsidRPr="00ED401D" w:rsidRDefault="00F60292" w:rsidP="00F60292">
      <w:pPr>
        <w:rPr>
          <w:rFonts w:ascii="Times New Roman" w:hAnsi="Times New Roman"/>
        </w:rPr>
      </w:pPr>
      <w:r w:rsidRPr="00ED401D">
        <w:rPr>
          <w:rFonts w:ascii="Times New Roman" w:hAnsi="Times New Roman"/>
        </w:rPr>
        <w:t xml:space="preserve">What </w:t>
      </w:r>
      <w:r>
        <w:rPr>
          <w:rFonts w:ascii="Times New Roman" w:hAnsi="Times New Roman"/>
        </w:rPr>
        <w:t>kinds of journals qualify for this support?</w:t>
      </w:r>
    </w:p>
    <w:p w:rsidR="00F60292" w:rsidRDefault="00F60292" w:rsidP="00F60292">
      <w:pPr>
        <w:numPr>
          <w:ilvl w:val="0"/>
          <w:numId w:val="3"/>
        </w:numPr>
        <w:spacing w:beforeLines="1" w:afterLines="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 Open access journals as defined by being available to all without a subscription charge, a membership fee, or a charge for individual article access. </w:t>
      </w:r>
    </w:p>
    <w:p w:rsidR="00F60292" w:rsidRDefault="00F60292" w:rsidP="00F60292">
      <w:pPr>
        <w:numPr>
          <w:ilvl w:val="0"/>
          <w:numId w:val="3"/>
        </w:numPr>
        <w:spacing w:beforeLines="1" w:afterLines="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This program does </w:t>
      </w:r>
      <w:r w:rsidRPr="00FC74F4">
        <w:rPr>
          <w:rFonts w:ascii="Times New Roman" w:hAnsi="Times New Roman"/>
          <w:b/>
          <w:i/>
          <w:szCs w:val="20"/>
        </w:rPr>
        <w:t>not</w:t>
      </w:r>
      <w:r>
        <w:rPr>
          <w:rFonts w:ascii="Times New Roman" w:hAnsi="Times New Roman"/>
          <w:szCs w:val="20"/>
        </w:rPr>
        <w:t xml:space="preserve"> pay for the “Open Choice” option that is offered by many subscription-based journals, which make a single article available. Cornell already supports those journals through the Library’s subscriptions. </w:t>
      </w:r>
    </w:p>
    <w:p w:rsidR="00F60292" w:rsidRDefault="00F60292" w:rsidP="00F60292">
      <w:pPr>
        <w:spacing w:beforeLines="1" w:afterLines="1"/>
        <w:rPr>
          <w:rFonts w:ascii="Times New Roman" w:hAnsi="Times New Roman"/>
          <w:szCs w:val="20"/>
        </w:rPr>
      </w:pPr>
    </w:p>
    <w:p w:rsidR="00F60292" w:rsidRDefault="00F60292" w:rsidP="00F60292">
      <w:pPr>
        <w:spacing w:beforeLines="1" w:afterLines="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What kinds of articles qualify for this support?</w:t>
      </w:r>
    </w:p>
    <w:p w:rsidR="00F60292" w:rsidRPr="00F60292" w:rsidRDefault="00F60292" w:rsidP="00F60292">
      <w:pPr>
        <w:numPr>
          <w:ilvl w:val="0"/>
          <w:numId w:val="4"/>
        </w:numPr>
        <w:spacing w:beforeLines="1" w:afterLines="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Any scholarly or scientific article in any subject area that is </w:t>
      </w:r>
      <w:r>
        <w:rPr>
          <w:rFonts w:ascii="Times New Roman" w:hAnsi="Times New Roman"/>
          <w:b/>
          <w:i/>
          <w:szCs w:val="20"/>
        </w:rPr>
        <w:t>not</w:t>
      </w:r>
      <w:r>
        <w:rPr>
          <w:rFonts w:ascii="Times New Roman" w:hAnsi="Times New Roman"/>
          <w:szCs w:val="20"/>
        </w:rPr>
        <w:t xml:space="preserve"> a product of grant-funded research. Authors supported by grants have the opportunity to ask those sources for </w:t>
      </w:r>
      <w:proofErr w:type="spellStart"/>
      <w:r>
        <w:rPr>
          <w:rFonts w:ascii="Times New Roman" w:hAnsi="Times New Roman"/>
          <w:szCs w:val="20"/>
        </w:rPr>
        <w:t>support</w:t>
      </w:r>
      <w:proofErr w:type="spellEnd"/>
      <w:r>
        <w:rPr>
          <w:rFonts w:ascii="Times New Roman" w:hAnsi="Times New Roman"/>
          <w:szCs w:val="20"/>
        </w:rPr>
        <w:t>.</w:t>
      </w:r>
    </w:p>
    <w:p w:rsidR="00F60292" w:rsidRDefault="00F60292" w:rsidP="00F60292">
      <w:pPr>
        <w:spacing w:beforeLines="1" w:afterLines="1"/>
        <w:rPr>
          <w:rFonts w:ascii="Times New Roman" w:hAnsi="Times New Roman"/>
          <w:szCs w:val="20"/>
        </w:rPr>
      </w:pPr>
    </w:p>
    <w:p w:rsidR="00F60292" w:rsidRDefault="00F60292" w:rsidP="00F60292">
      <w:pPr>
        <w:spacing w:beforeLines="1" w:afterLines="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Who is funding this?</w:t>
      </w:r>
    </w:p>
    <w:p w:rsidR="00F60292" w:rsidRPr="00FC74F4" w:rsidRDefault="00FD2700" w:rsidP="00F60292">
      <w:pPr>
        <w:numPr>
          <w:ilvl w:val="0"/>
          <w:numId w:val="8"/>
        </w:numPr>
        <w:spacing w:beforeLines="1" w:afterLines="1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The fund is initially provided with equal support from t</w:t>
      </w:r>
      <w:r w:rsidR="00F60292">
        <w:rPr>
          <w:rFonts w:ascii="Times New Roman" w:hAnsi="Times New Roman"/>
          <w:szCs w:val="20"/>
        </w:rPr>
        <w:t xml:space="preserve">he Provost’s Office and the Library. </w:t>
      </w:r>
    </w:p>
    <w:p w:rsidR="00F60292" w:rsidRPr="00ED401D" w:rsidRDefault="00F60292" w:rsidP="00F60292">
      <w:pPr>
        <w:rPr>
          <w:rFonts w:ascii="Times New Roman" w:hAnsi="Times New Roman"/>
        </w:rPr>
      </w:pPr>
    </w:p>
    <w:p w:rsidR="00F60292" w:rsidRDefault="00F60292" w:rsidP="00F60292">
      <w:pPr>
        <w:widowControl w:val="0"/>
        <w:autoSpaceDE w:val="0"/>
        <w:autoSpaceDN w:val="0"/>
        <w:adjustRightInd w:val="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Who is eligible for this funding?</w:t>
      </w:r>
    </w:p>
    <w:p w:rsidR="00F60292" w:rsidRPr="00FD2700" w:rsidRDefault="00F60292" w:rsidP="00FD2700">
      <w:pPr>
        <w:pStyle w:val="ListParagraph"/>
        <w:widowControl w:val="0"/>
        <w:numPr>
          <w:ilvl w:val="0"/>
          <w:numId w:val="11"/>
        </w:numPr>
        <w:autoSpaceDE w:val="0"/>
        <w:autoSpaceDN w:val="0"/>
        <w:adjustRightInd w:val="0"/>
        <w:ind w:left="720"/>
        <w:rPr>
          <w:rFonts w:ascii="Times New Roman" w:hAnsi="Times New Roman" w:cs="Helvetica"/>
        </w:rPr>
      </w:pPr>
      <w:r>
        <w:t>Cornell faculty, post-doctoral researchers, graduate and professional students, staff members, and students.</w:t>
      </w:r>
    </w:p>
    <w:p w:rsidR="00F60292" w:rsidRDefault="00F60292" w:rsidP="00F60292">
      <w:pPr>
        <w:widowControl w:val="0"/>
        <w:autoSpaceDE w:val="0"/>
        <w:autoSpaceDN w:val="0"/>
        <w:adjustRightInd w:val="0"/>
        <w:rPr>
          <w:rFonts w:ascii="Times New Roman" w:hAnsi="Times New Roman" w:cs="Helvetica"/>
        </w:rPr>
      </w:pPr>
    </w:p>
    <w:p w:rsidR="00F60292" w:rsidRPr="00ED401D" w:rsidRDefault="00F60292" w:rsidP="00F60292">
      <w:pPr>
        <w:widowControl w:val="0"/>
        <w:autoSpaceDE w:val="0"/>
        <w:autoSpaceDN w:val="0"/>
        <w:adjustRightInd w:val="0"/>
        <w:rPr>
          <w:rFonts w:ascii="Times New Roman" w:hAnsi="Times New Roman" w:cs="Helvetica"/>
        </w:rPr>
      </w:pPr>
      <w:r w:rsidRPr="00ED401D">
        <w:rPr>
          <w:rFonts w:ascii="Times New Roman" w:hAnsi="Times New Roman" w:cs="Helvetica"/>
        </w:rPr>
        <w:t xml:space="preserve">Why are we </w:t>
      </w:r>
      <w:r>
        <w:rPr>
          <w:rFonts w:ascii="Times New Roman" w:hAnsi="Times New Roman" w:cs="Helvetica"/>
        </w:rPr>
        <w:t>in the Library supporting this</w:t>
      </w:r>
      <w:r w:rsidRPr="00ED401D">
        <w:rPr>
          <w:rFonts w:ascii="Times New Roman" w:hAnsi="Times New Roman" w:cs="Helvetica"/>
        </w:rPr>
        <w:t>?</w:t>
      </w:r>
    </w:p>
    <w:p w:rsidR="00F60292" w:rsidRPr="00A64697" w:rsidRDefault="00F60292" w:rsidP="00FD2700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 xml:space="preserve">The Library has always supported scholarly journal publishing through dedicating a large part of the information resources budget to institutional subscriptions to these journals.  </w:t>
      </w:r>
    </w:p>
    <w:p w:rsidR="00F60292" w:rsidRPr="00ED401D" w:rsidRDefault="00F60292" w:rsidP="00F60292">
      <w:pPr>
        <w:widowControl w:val="0"/>
        <w:numPr>
          <w:ilvl w:val="0"/>
          <w:numId w:val="10"/>
        </w:numPr>
        <w:autoSpaceDE w:val="0"/>
        <w:autoSpaceDN w:val="0"/>
        <w:adjustRightInd w:val="0"/>
        <w:rPr>
          <w:rFonts w:ascii="Times New Roman" w:hAnsi="Times New Roman" w:cs="Helvetica"/>
        </w:rPr>
      </w:pPr>
      <w:r>
        <w:rPr>
          <w:rFonts w:ascii="Times New Roman" w:hAnsi="Times New Roman" w:cs="Helvetica"/>
        </w:rPr>
        <w:t>Through the Compact for Open Access Publication, the Library extends this support to open access journals, for which there is no subscription fee, through this program.</w:t>
      </w:r>
    </w:p>
    <w:p w:rsidR="00F60292" w:rsidRPr="00ED401D" w:rsidRDefault="00F60292" w:rsidP="00F60292">
      <w:pPr>
        <w:spacing w:beforeLines="1" w:afterLines="1"/>
        <w:rPr>
          <w:rFonts w:ascii="Times New Roman" w:hAnsi="Times New Roman"/>
          <w:szCs w:val="20"/>
        </w:rPr>
      </w:pPr>
    </w:p>
    <w:p w:rsidR="00F60292" w:rsidRPr="00ED401D" w:rsidRDefault="00F60292" w:rsidP="00F60292">
      <w:pPr>
        <w:rPr>
          <w:rFonts w:ascii="Times New Roman" w:hAnsi="Times New Roman"/>
        </w:rPr>
      </w:pPr>
      <w:r>
        <w:rPr>
          <w:rFonts w:ascii="Times New Roman" w:hAnsi="Times New Roman"/>
        </w:rPr>
        <w:t>When will it be implemented and how will it work</w:t>
      </w:r>
      <w:r w:rsidRPr="00ED401D">
        <w:rPr>
          <w:rFonts w:ascii="Times New Roman" w:hAnsi="Times New Roman"/>
        </w:rPr>
        <w:t>?</w:t>
      </w:r>
    </w:p>
    <w:p w:rsidR="00F60292" w:rsidRDefault="00F60292" w:rsidP="00F60292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Details are at http://www.library.cornell.edu/compact</w:t>
      </w:r>
    </w:p>
    <w:p w:rsidR="00F60292" w:rsidRDefault="00F60292" w:rsidP="00F60292">
      <w:pPr>
        <w:numPr>
          <w:ilvl w:val="0"/>
          <w:numId w:val="1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Funding is $50,000 in the first year of the program.</w:t>
      </w:r>
    </w:p>
    <w:p w:rsidR="00F60292" w:rsidRDefault="00F60292" w:rsidP="00F60292">
      <w:pPr>
        <w:rPr>
          <w:rFonts w:ascii="Times New Roman" w:hAnsi="Times New Roman"/>
        </w:rPr>
      </w:pPr>
    </w:p>
    <w:p w:rsidR="00F60292" w:rsidRDefault="00F60292" w:rsidP="00F60292">
      <w:pPr>
        <w:rPr>
          <w:rFonts w:ascii="Times New Roman" w:hAnsi="Times New Roman"/>
        </w:rPr>
      </w:pPr>
      <w:r>
        <w:rPr>
          <w:rFonts w:ascii="Times New Roman" w:hAnsi="Times New Roman"/>
        </w:rPr>
        <w:t>What other support is offered for Open Access journal article publication?</w:t>
      </w:r>
    </w:p>
    <w:p w:rsidR="00F60292" w:rsidRDefault="00F60292" w:rsidP="00F60292">
      <w:pPr>
        <w:numPr>
          <w:ilvl w:val="0"/>
          <w:numId w:val="6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The Library offers faculty and student authors an amendment to a publishing contract that helps authors retain more rights to their own material.</w:t>
      </w:r>
    </w:p>
    <w:p w:rsidR="00F60292" w:rsidRDefault="00F60292" w:rsidP="00F60292">
      <w:pPr>
        <w:numPr>
          <w:ilvl w:val="0"/>
          <w:numId w:val="6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The Library offers support to authors in negotiating publication contracts.</w:t>
      </w:r>
    </w:p>
    <w:p w:rsidR="00F60292" w:rsidRDefault="00F60292" w:rsidP="00F60292">
      <w:pPr>
        <w:numPr>
          <w:ilvl w:val="0"/>
          <w:numId w:val="6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The Library offers education and outreach programs, formal and informal, to individuals and departments about all aspects of scholarly publishing, including Open Access publishing</w:t>
      </w:r>
    </w:p>
    <w:p w:rsidR="00F60292" w:rsidRPr="005549EC" w:rsidRDefault="00F60292" w:rsidP="00F60292">
      <w:pPr>
        <w:numPr>
          <w:ilvl w:val="0"/>
          <w:numId w:val="6"/>
        </w:numPr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Library pays for institutional memberships to open access publishers such as PLOS (Public Library of Science) and </w:t>
      </w:r>
      <w:proofErr w:type="spellStart"/>
      <w:r>
        <w:rPr>
          <w:rFonts w:ascii="Times New Roman" w:hAnsi="Times New Roman"/>
        </w:rPr>
        <w:t>BioMedCentral</w:t>
      </w:r>
      <w:proofErr w:type="spellEnd"/>
      <w:r>
        <w:rPr>
          <w:rFonts w:ascii="Times New Roman" w:hAnsi="Times New Roman"/>
        </w:rPr>
        <w:t xml:space="preserve"> who then offer a discount for author fees for their journals.</w:t>
      </w:r>
    </w:p>
    <w:p w:rsidR="00CA5044" w:rsidRDefault="00CA5044"/>
    <w:p w:rsidR="00CA5044" w:rsidRDefault="00CA5044"/>
    <w:p w:rsidR="00CA5044" w:rsidRDefault="00CA5044">
      <w:pPr>
        <w:rPr>
          <w:b/>
          <w:sz w:val="32"/>
        </w:rPr>
      </w:pPr>
      <w:r w:rsidRPr="00CA5044">
        <w:rPr>
          <w:b/>
          <w:sz w:val="32"/>
        </w:rPr>
        <w:t>Consequences</w:t>
      </w:r>
      <w:r>
        <w:rPr>
          <w:b/>
          <w:sz w:val="32"/>
        </w:rPr>
        <w:t xml:space="preserve"> for students</w:t>
      </w:r>
    </w:p>
    <w:p w:rsidR="00CA5044" w:rsidRDefault="00CA5044" w:rsidP="00CA5044">
      <w:pPr>
        <w:ind w:left="720" w:hanging="360"/>
        <w:rPr>
          <w:b/>
          <w:sz w:val="32"/>
        </w:rPr>
      </w:pPr>
    </w:p>
    <w:p w:rsidR="00781710" w:rsidRDefault="00781710" w:rsidP="00781710">
      <w:pPr>
        <w:pStyle w:val="ListParagraph"/>
        <w:numPr>
          <w:ilvl w:val="0"/>
          <w:numId w:val="13"/>
        </w:numPr>
        <w:tabs>
          <w:tab w:val="left" w:pos="720"/>
        </w:tabs>
        <w:ind w:left="720"/>
        <w:rPr>
          <w:rFonts w:ascii="Times New Roman" w:hAnsi="Times New Roman"/>
        </w:rPr>
      </w:pPr>
      <w:r w:rsidRPr="00781710">
        <w:rPr>
          <w:rFonts w:ascii="Times New Roman" w:hAnsi="Times New Roman"/>
        </w:rPr>
        <w:t xml:space="preserve">Everyone </w:t>
      </w:r>
      <w:r>
        <w:rPr>
          <w:rFonts w:ascii="Times New Roman" w:hAnsi="Times New Roman"/>
        </w:rPr>
        <w:t>has access</w:t>
      </w:r>
    </w:p>
    <w:p w:rsidR="00B177A5" w:rsidRDefault="00781710" w:rsidP="00781710">
      <w:pPr>
        <w:pStyle w:val="ListParagraph"/>
        <w:numPr>
          <w:ilvl w:val="0"/>
          <w:numId w:val="13"/>
        </w:numPr>
        <w:tabs>
          <w:tab w:val="left" w:pos="72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More exposure to your work</w:t>
      </w:r>
      <w:r w:rsidR="00B177A5">
        <w:rPr>
          <w:rFonts w:ascii="Times New Roman" w:hAnsi="Times New Roman"/>
        </w:rPr>
        <w:t xml:space="preserve"> and therefore potentially greater impact</w:t>
      </w:r>
    </w:p>
    <w:p w:rsidR="00B177A5" w:rsidRDefault="00B177A5" w:rsidP="00781710">
      <w:pPr>
        <w:pStyle w:val="ListParagraph"/>
        <w:numPr>
          <w:ilvl w:val="0"/>
          <w:numId w:val="13"/>
        </w:numPr>
        <w:tabs>
          <w:tab w:val="left" w:pos="72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Retain your copyright for future use</w:t>
      </w:r>
    </w:p>
    <w:p w:rsidR="00310AFD" w:rsidRPr="00B177A5" w:rsidRDefault="00B177A5" w:rsidP="00781710">
      <w:pPr>
        <w:pStyle w:val="ListParagraph"/>
        <w:numPr>
          <w:ilvl w:val="0"/>
          <w:numId w:val="13"/>
        </w:numPr>
        <w:tabs>
          <w:tab w:val="left" w:pos="72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Improved collaborative opportunities</w:t>
      </w:r>
    </w:p>
    <w:p w:rsidR="00B177A5" w:rsidRDefault="00B177A5" w:rsidP="00781710">
      <w:pPr>
        <w:pStyle w:val="ListParagraph"/>
        <w:numPr>
          <w:ilvl w:val="0"/>
          <w:numId w:val="13"/>
        </w:numPr>
        <w:tabs>
          <w:tab w:val="left" w:pos="72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As prices for subscription access increase, your access to that material decreases</w:t>
      </w:r>
    </w:p>
    <w:p w:rsidR="00781710" w:rsidRPr="00B177A5" w:rsidRDefault="00B177A5" w:rsidP="00781710">
      <w:pPr>
        <w:pStyle w:val="ListParagraph"/>
        <w:numPr>
          <w:ilvl w:val="0"/>
          <w:numId w:val="13"/>
        </w:numPr>
        <w:tabs>
          <w:tab w:val="left" w:pos="72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May not be beneficial for creative works including fiction</w:t>
      </w:r>
    </w:p>
    <w:p w:rsidR="00552E11" w:rsidRDefault="00552E11">
      <w:pPr>
        <w:rPr>
          <w:b/>
          <w:sz w:val="32"/>
        </w:rPr>
      </w:pPr>
    </w:p>
    <w:p w:rsidR="00552E11" w:rsidRDefault="00552E11" w:rsidP="00552E11">
      <w:pPr>
        <w:rPr>
          <w:b/>
          <w:sz w:val="32"/>
        </w:rPr>
      </w:pPr>
      <w:r>
        <w:rPr>
          <w:b/>
          <w:sz w:val="32"/>
        </w:rPr>
        <w:t>Links</w:t>
      </w:r>
    </w:p>
    <w:p w:rsidR="00552E11" w:rsidRDefault="00552E11" w:rsidP="00552E11">
      <w:pPr>
        <w:rPr>
          <w:b/>
          <w:sz w:val="32"/>
        </w:rPr>
      </w:pPr>
    </w:p>
    <w:p w:rsidR="00552E11" w:rsidRPr="00552E11" w:rsidRDefault="00552E11" w:rsidP="00552E11">
      <w:pPr>
        <w:pStyle w:val="ListParagraph"/>
        <w:numPr>
          <w:ilvl w:val="0"/>
          <w:numId w:val="13"/>
        </w:numPr>
        <w:tabs>
          <w:tab w:val="left" w:pos="72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Cornell Open Access Publication (COAP) fund  </w:t>
      </w:r>
      <w:r>
        <w:rPr>
          <w:rFonts w:ascii="Times New Roman" w:hAnsi="Times New Roman"/>
        </w:rPr>
        <w:tab/>
      </w:r>
      <w:r w:rsidRPr="00552E11">
        <w:rPr>
          <w:rFonts w:ascii="Times New Roman" w:hAnsi="Times New Roman"/>
        </w:rPr>
        <w:t>http://www.library.cornell.edu/compact</w:t>
      </w:r>
    </w:p>
    <w:p w:rsidR="00552E11" w:rsidRPr="00552E11" w:rsidRDefault="00552E11" w:rsidP="00552E11">
      <w:pPr>
        <w:pStyle w:val="ListParagraph"/>
        <w:numPr>
          <w:ilvl w:val="0"/>
          <w:numId w:val="13"/>
        </w:numPr>
        <w:tabs>
          <w:tab w:val="left" w:pos="72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>Scholarly Publishing and Academic Resources Coalition (SPARC)</w:t>
      </w:r>
      <w:r w:rsidRPr="00552E11">
        <w:rPr>
          <w:rFonts w:ascii="Times New Roman" w:hAnsi="Times New Roman"/>
        </w:rPr>
        <w:tab/>
        <w:t>http://www.arl.org/sparc/openaccess/index.shtml</w:t>
      </w:r>
    </w:p>
    <w:p w:rsidR="00FD2700" w:rsidRPr="00CA5044" w:rsidRDefault="00FD2700">
      <w:pPr>
        <w:rPr>
          <w:b/>
          <w:sz w:val="32"/>
        </w:rPr>
      </w:pPr>
    </w:p>
    <w:sectPr w:rsidR="00FD2700" w:rsidRPr="00CA5044" w:rsidSect="00FD2700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4ADE"/>
    <w:multiLevelType w:val="multilevel"/>
    <w:tmpl w:val="83E44F2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6F46A1"/>
    <w:multiLevelType w:val="hybridMultilevel"/>
    <w:tmpl w:val="BB1CB7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025C0"/>
    <w:multiLevelType w:val="hybridMultilevel"/>
    <w:tmpl w:val="C666D65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7C206CF"/>
    <w:multiLevelType w:val="hybridMultilevel"/>
    <w:tmpl w:val="ECB435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C7FC6"/>
    <w:multiLevelType w:val="hybridMultilevel"/>
    <w:tmpl w:val="81029BA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996E96"/>
    <w:multiLevelType w:val="hybridMultilevel"/>
    <w:tmpl w:val="83E44F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8308FC"/>
    <w:multiLevelType w:val="hybridMultilevel"/>
    <w:tmpl w:val="E89A2428"/>
    <w:lvl w:ilvl="0" w:tplc="1E9C9796">
      <w:start w:val="1"/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F9357F"/>
    <w:multiLevelType w:val="multilevel"/>
    <w:tmpl w:val="81029BA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D67B4"/>
    <w:multiLevelType w:val="hybridMultilevel"/>
    <w:tmpl w:val="412ED2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C47B1"/>
    <w:multiLevelType w:val="hybridMultilevel"/>
    <w:tmpl w:val="1D6624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C376A"/>
    <w:multiLevelType w:val="hybridMultilevel"/>
    <w:tmpl w:val="3D4C18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A4C0824"/>
    <w:multiLevelType w:val="hybridMultilevel"/>
    <w:tmpl w:val="E7C29ED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B1F2078"/>
    <w:multiLevelType w:val="hybridMultilevel"/>
    <w:tmpl w:val="C46616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4"/>
  </w:num>
  <w:num w:numId="5">
    <w:abstractNumId w:val="12"/>
  </w:num>
  <w:num w:numId="6">
    <w:abstractNumId w:val="10"/>
  </w:num>
  <w:num w:numId="7">
    <w:abstractNumId w:val="7"/>
  </w:num>
  <w:num w:numId="8">
    <w:abstractNumId w:val="1"/>
  </w:num>
  <w:num w:numId="9">
    <w:abstractNumId w:val="0"/>
  </w:num>
  <w:num w:numId="10">
    <w:abstractNumId w:val="9"/>
  </w:num>
  <w:num w:numId="11">
    <w:abstractNumId w:val="11"/>
  </w:num>
  <w:num w:numId="12">
    <w:abstractNumId w:val="6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60292"/>
    <w:rsid w:val="00012DF1"/>
    <w:rsid w:val="00310AFD"/>
    <w:rsid w:val="00552E11"/>
    <w:rsid w:val="00781710"/>
    <w:rsid w:val="00B04DAA"/>
    <w:rsid w:val="00B177A5"/>
    <w:rsid w:val="00C77972"/>
    <w:rsid w:val="00CA5044"/>
    <w:rsid w:val="00F60292"/>
    <w:rsid w:val="00FD2700"/>
  </w:rsids>
  <m:mathPr>
    <m:mathFont m:val="Palatino Linotyp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F60292"/>
    <w:rPr>
      <w:rFonts w:ascii="Cambria" w:eastAsia="Cambria" w:hAnsi="Cambria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rsid w:val="00FD27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355</Words>
  <Characters>2028</Characters>
  <Application>Microsoft Macintosh Word</Application>
  <DocSecurity>0</DocSecurity>
  <Lines>16</Lines>
  <Paragraphs>4</Paragraphs>
  <ScaleCrop>false</ScaleCrop>
  <Company>Cornell</Company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Saylor</dc:creator>
  <cp:keywords/>
  <cp:lastModifiedBy>John Saylor</cp:lastModifiedBy>
  <cp:revision>4</cp:revision>
  <cp:lastPrinted>2010-03-05T15:39:00Z</cp:lastPrinted>
  <dcterms:created xsi:type="dcterms:W3CDTF">2010-03-05T15:19:00Z</dcterms:created>
  <dcterms:modified xsi:type="dcterms:W3CDTF">2010-03-08T16:02:00Z</dcterms:modified>
</cp:coreProperties>
</file>