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D0" w:rsidRDefault="006456D0" w:rsidP="006456D0">
      <w:pPr>
        <w:spacing w:after="240" w:line="240" w:lineRule="auto"/>
        <w:rPr>
          <w:rFonts w:ascii="Times New Roman" w:hAnsi="Times New Roman" w:cs="Times New Roman"/>
          <w:color w:val="1F497D"/>
        </w:rPr>
      </w:pPr>
      <w:r>
        <w:rPr>
          <w:rFonts w:ascii="Times New Roman" w:hAnsi="Times New Roman" w:cs="Times New Roman"/>
        </w:rPr>
        <w:t>Notes from the Student Library Advisory Council Meeting</w:t>
      </w:r>
      <w:r>
        <w:rPr>
          <w:rFonts w:ascii="Times New Roman" w:hAnsi="Times New Roman" w:cs="Times New Roman"/>
        </w:rPr>
        <w:br/>
      </w:r>
      <w:r>
        <w:rPr>
          <w:rFonts w:ascii="Times New Roman" w:hAnsi="Times New Roman" w:cs="Times New Roman"/>
          <w:color w:val="1F497D"/>
        </w:rPr>
        <w:t>April 4</w:t>
      </w:r>
      <w:r>
        <w:rPr>
          <w:rFonts w:ascii="Times New Roman" w:hAnsi="Times New Roman" w:cs="Times New Roman"/>
        </w:rPr>
        <w:t>, 2011</w:t>
      </w:r>
    </w:p>
    <w:p w:rsidR="006456D0" w:rsidRDefault="006456D0" w:rsidP="006456D0">
      <w:pPr>
        <w:spacing w:after="0" w:line="240" w:lineRule="auto"/>
        <w:rPr>
          <w:rFonts w:ascii="Times New Roman" w:hAnsi="Times New Roman" w:cs="Times New Roman"/>
          <w:color w:val="1F497D"/>
        </w:rPr>
      </w:pPr>
      <w:r>
        <w:rPr>
          <w:rFonts w:ascii="Times New Roman" w:hAnsi="Times New Roman" w:cs="Times New Roman"/>
        </w:rPr>
        <w:t xml:space="preserve">Members attending: Janine </w:t>
      </w:r>
      <w:proofErr w:type="spellStart"/>
      <w:r>
        <w:rPr>
          <w:rFonts w:ascii="Times New Roman" w:hAnsi="Times New Roman" w:cs="Times New Roman"/>
        </w:rPr>
        <w:t>Beydoun</w:t>
      </w:r>
      <w:proofErr w:type="spellEnd"/>
      <w:r>
        <w:rPr>
          <w:rFonts w:ascii="Times New Roman" w:hAnsi="Times New Roman" w:cs="Times New Roman"/>
        </w:rPr>
        <w:t xml:space="preserve">, Amy Blakeley, Matt Christensen, Jonathan </w:t>
      </w:r>
      <w:proofErr w:type="spellStart"/>
      <w:r>
        <w:rPr>
          <w:rFonts w:ascii="Times New Roman" w:hAnsi="Times New Roman" w:cs="Times New Roman"/>
        </w:rPr>
        <w:t>Leape</w:t>
      </w:r>
      <w:proofErr w:type="spellEnd"/>
      <w:r>
        <w:rPr>
          <w:rFonts w:ascii="Times New Roman" w:hAnsi="Times New Roman" w:cs="Times New Roman"/>
        </w:rPr>
        <w:t xml:space="preserve">, Lauren </w:t>
      </w:r>
      <w:proofErr w:type="spellStart"/>
      <w:r>
        <w:rPr>
          <w:rFonts w:ascii="Times New Roman" w:hAnsi="Times New Roman" w:cs="Times New Roman"/>
        </w:rPr>
        <w:t>Mangano</w:t>
      </w:r>
      <w:proofErr w:type="spellEnd"/>
      <w:r>
        <w:rPr>
          <w:rFonts w:ascii="Times New Roman" w:hAnsi="Times New Roman" w:cs="Times New Roman"/>
        </w:rPr>
        <w:t xml:space="preserve">, Ben March, Curran </w:t>
      </w:r>
      <w:proofErr w:type="spellStart"/>
      <w:r>
        <w:rPr>
          <w:rFonts w:ascii="Times New Roman" w:hAnsi="Times New Roman" w:cs="Times New Roman"/>
        </w:rPr>
        <w:t>Muhlberger</w:t>
      </w:r>
      <w:proofErr w:type="spellEnd"/>
      <w:r>
        <w:rPr>
          <w:rFonts w:ascii="Times New Roman" w:hAnsi="Times New Roman" w:cs="Times New Roman"/>
        </w:rPr>
        <w:t xml:space="preserve">, Irina </w:t>
      </w:r>
      <w:proofErr w:type="spellStart"/>
      <w:r>
        <w:rPr>
          <w:rFonts w:ascii="Times New Roman" w:hAnsi="Times New Roman" w:cs="Times New Roman"/>
        </w:rPr>
        <w:t>Potapova</w:t>
      </w:r>
      <w:proofErr w:type="spellEnd"/>
      <w:r>
        <w:rPr>
          <w:rFonts w:ascii="Times New Roman" w:hAnsi="Times New Roman" w:cs="Times New Roman"/>
        </w:rPr>
        <w:t xml:space="preserve">, Jamie </w:t>
      </w:r>
      <w:proofErr w:type="spellStart"/>
      <w:r>
        <w:rPr>
          <w:rFonts w:ascii="Times New Roman" w:hAnsi="Times New Roman" w:cs="Times New Roman"/>
        </w:rPr>
        <w:t>Roden</w:t>
      </w:r>
      <w:proofErr w:type="spellEnd"/>
      <w:r>
        <w:rPr>
          <w:rFonts w:ascii="Times New Roman" w:hAnsi="Times New Roman" w:cs="Times New Roman"/>
        </w:rPr>
        <w:t xml:space="preserve">, </w:t>
      </w:r>
      <w:proofErr w:type="spellStart"/>
      <w:r>
        <w:rPr>
          <w:rFonts w:ascii="Times New Roman" w:hAnsi="Times New Roman" w:cs="Times New Roman"/>
        </w:rPr>
        <w:t>Katsuri</w:t>
      </w:r>
      <w:proofErr w:type="spellEnd"/>
      <w:r>
        <w:rPr>
          <w:rFonts w:ascii="Times New Roman" w:hAnsi="Times New Roman" w:cs="Times New Roman"/>
        </w:rPr>
        <w:t xml:space="preserve"> </w:t>
      </w:r>
      <w:proofErr w:type="spellStart"/>
      <w:r>
        <w:rPr>
          <w:rFonts w:ascii="Times New Roman" w:hAnsi="Times New Roman" w:cs="Times New Roman"/>
        </w:rPr>
        <w:t>Saha</w:t>
      </w:r>
      <w:proofErr w:type="spellEnd"/>
      <w:r>
        <w:rPr>
          <w:rFonts w:ascii="Times New Roman" w:hAnsi="Times New Roman" w:cs="Times New Roman"/>
          <w:b/>
          <w:bCs/>
        </w:rPr>
        <w:t xml:space="preserve"> </w:t>
      </w:r>
      <w:r>
        <w:rPr>
          <w:rFonts w:ascii="Times New Roman" w:hAnsi="Times New Roman" w:cs="Times New Roman"/>
          <w:color w:val="1F497D"/>
        </w:rPr>
        <w:br/>
      </w:r>
      <w:r>
        <w:rPr>
          <w:rFonts w:ascii="Times New Roman" w:hAnsi="Times New Roman" w:cs="Times New Roman"/>
          <w:color w:val="1F497D"/>
        </w:rPr>
        <w:br/>
        <w:t>Attending from the Library: Janet McCue, Associate University Librarian for Teaching, Research, Outreach and Learning Services; Kaila Bussert, Visual Resources Outreach Librarian; Zsuzsa Koltay, Director, Director of Assessment and Communication;  Kornelia Tancheva, Director of Olin and Uris Libraries; Ed Weissman, Assistant to the University Librarian; Wendy Wilcox, Usability and User Assessment Group</w:t>
      </w:r>
      <w:r>
        <w:rPr>
          <w:rFonts w:ascii="Times New Roman" w:hAnsi="Times New Roman" w:cs="Times New Roman"/>
          <w:color w:val="1F497D"/>
        </w:rPr>
        <w:br/>
      </w:r>
      <w:r>
        <w:rPr>
          <w:rFonts w:ascii="Times New Roman" w:hAnsi="Times New Roman" w:cs="Times New Roman"/>
          <w:color w:val="1F497D"/>
        </w:rPr>
        <w:br/>
        <w:t>Janet McCue chaired the meeting in the absence of University Librarian Anne Kenney.</w:t>
      </w:r>
    </w:p>
    <w:p w:rsidR="006456D0" w:rsidRDefault="006456D0" w:rsidP="006456D0">
      <w:pPr>
        <w:spacing w:after="0" w:line="240" w:lineRule="auto"/>
        <w:rPr>
          <w:color w:val="1F497D"/>
        </w:rPr>
      </w:pPr>
    </w:p>
    <w:p w:rsidR="006456D0" w:rsidRDefault="006456D0" w:rsidP="006456D0">
      <w:pPr>
        <w:spacing w:after="0" w:line="240" w:lineRule="auto"/>
        <w:rPr>
          <w:rFonts w:ascii="Times New Roman" w:hAnsi="Times New Roman" w:cs="Times New Roman"/>
          <w:color w:val="1F497D"/>
        </w:rPr>
      </w:pPr>
      <w:r>
        <w:rPr>
          <w:rFonts w:ascii="Times New Roman" w:hAnsi="Times New Roman" w:cs="Times New Roman"/>
          <w:color w:val="1F497D"/>
        </w:rPr>
        <w:t>1. Enhancing Uris Library</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In 2010, the collections of Olin and Uris were merged into one collection under the direction of Kornelia Tancheva. Uris Library has historic relevance and unique architecture but it is need of modernization.  The Library is looking at various user spaces in Uris as part of our overall vision for the two buildings.  In the fall semester, Kornelia worked with students in Design &amp; Environmental Analysis to look at ways to enhance the Dean Room, the main reading room on the first floor in Uris Library.  The students reported that the Dean Room was not used as much as other spaces because it lacked coherence—it doesn’t have a clearly defined function--and because personal space is “indefensible.”  The resulting vision for the Dean Room is to turn it into a grand reading room and to reorient and update the furniture and lighting.  Ideas for other rooms include:  </w:t>
      </w:r>
    </w:p>
    <w:p w:rsidR="006456D0" w:rsidRDefault="006456D0" w:rsidP="006456D0">
      <w:pPr>
        <w:pStyle w:val="ListParagraph"/>
        <w:numPr>
          <w:ilvl w:val="0"/>
          <w:numId w:val="1"/>
        </w:numPr>
        <w:spacing w:after="0" w:line="240" w:lineRule="auto"/>
        <w:rPr>
          <w:rFonts w:ascii="Times New Roman" w:hAnsi="Times New Roman" w:cs="Times New Roman"/>
          <w:color w:val="1F497D"/>
        </w:rPr>
      </w:pPr>
      <w:r>
        <w:rPr>
          <w:rFonts w:ascii="Times New Roman" w:hAnsi="Times New Roman" w:cs="Times New Roman"/>
          <w:color w:val="1F497D"/>
        </w:rPr>
        <w:t>Willis Room—presentation space</w:t>
      </w:r>
    </w:p>
    <w:p w:rsidR="006456D0" w:rsidRDefault="006456D0" w:rsidP="006456D0">
      <w:pPr>
        <w:pStyle w:val="ListParagraph"/>
        <w:numPr>
          <w:ilvl w:val="0"/>
          <w:numId w:val="1"/>
        </w:numPr>
        <w:spacing w:after="0" w:line="240" w:lineRule="auto"/>
        <w:rPr>
          <w:rFonts w:ascii="Times New Roman" w:hAnsi="Times New Roman" w:cs="Times New Roman"/>
          <w:color w:val="1F497D"/>
        </w:rPr>
      </w:pPr>
      <w:r>
        <w:rPr>
          <w:rFonts w:ascii="Times New Roman" w:hAnsi="Times New Roman" w:cs="Times New Roman"/>
          <w:color w:val="1F497D"/>
        </w:rPr>
        <w:t>Kirby Room (on the Gallery Level)—quiet reading room</w:t>
      </w:r>
    </w:p>
    <w:p w:rsidR="006456D0" w:rsidRDefault="006456D0" w:rsidP="006456D0">
      <w:pPr>
        <w:pStyle w:val="ListParagraph"/>
        <w:numPr>
          <w:ilvl w:val="0"/>
          <w:numId w:val="1"/>
        </w:numPr>
        <w:spacing w:after="0" w:line="240" w:lineRule="auto"/>
        <w:rPr>
          <w:rFonts w:ascii="Times New Roman" w:hAnsi="Times New Roman" w:cs="Times New Roman"/>
          <w:color w:val="1F497D"/>
        </w:rPr>
      </w:pPr>
      <w:r>
        <w:rPr>
          <w:rFonts w:ascii="Times New Roman" w:hAnsi="Times New Roman" w:cs="Times New Roman"/>
          <w:color w:val="1F497D"/>
        </w:rPr>
        <w:t>Fiske Room (aka “the fishbowl”)—multimedia collaborative space</w:t>
      </w:r>
    </w:p>
    <w:p w:rsidR="006456D0" w:rsidRDefault="006456D0" w:rsidP="006456D0">
      <w:pPr>
        <w:pStyle w:val="ListParagraph"/>
        <w:numPr>
          <w:ilvl w:val="0"/>
          <w:numId w:val="1"/>
        </w:numPr>
        <w:spacing w:after="0" w:line="240" w:lineRule="auto"/>
        <w:rPr>
          <w:rFonts w:ascii="Times New Roman" w:hAnsi="Times New Roman" w:cs="Times New Roman"/>
          <w:color w:val="1F497D"/>
        </w:rPr>
      </w:pPr>
      <w:r>
        <w:rPr>
          <w:rFonts w:ascii="Times New Roman" w:hAnsi="Times New Roman" w:cs="Times New Roman"/>
          <w:color w:val="1F497D"/>
        </w:rPr>
        <w:t>Cocktail Lounge—Leave as is</w:t>
      </w:r>
    </w:p>
    <w:p w:rsidR="006456D0" w:rsidRDefault="006456D0" w:rsidP="006456D0">
      <w:pPr>
        <w:pStyle w:val="ListParagraph"/>
        <w:numPr>
          <w:ilvl w:val="0"/>
          <w:numId w:val="1"/>
        </w:numPr>
        <w:spacing w:after="0" w:line="240" w:lineRule="auto"/>
        <w:rPr>
          <w:rFonts w:ascii="Times New Roman" w:hAnsi="Times New Roman" w:cs="Times New Roman"/>
          <w:color w:val="1F497D"/>
        </w:rPr>
      </w:pPr>
      <w:r>
        <w:rPr>
          <w:rFonts w:ascii="Times New Roman" w:hAnsi="Times New Roman" w:cs="Times New Roman"/>
          <w:color w:val="1F497D"/>
        </w:rPr>
        <w:t>AD White Library—Freshen up</w:t>
      </w:r>
    </w:p>
    <w:p w:rsidR="006456D0" w:rsidRDefault="006456D0" w:rsidP="006456D0">
      <w:pPr>
        <w:spacing w:after="0" w:line="240" w:lineRule="auto"/>
        <w:rPr>
          <w:rFonts w:ascii="Times New Roman" w:hAnsi="Times New Roman" w:cs="Times New Roman"/>
          <w:color w:val="1F497D"/>
        </w:rPr>
      </w:pPr>
    </w:p>
    <w:p w:rsidR="006456D0" w:rsidRDefault="006456D0" w:rsidP="006456D0">
      <w:pPr>
        <w:rPr>
          <w:rFonts w:ascii="Times New Roman" w:hAnsi="Times New Roman" w:cs="Times New Roman"/>
        </w:rPr>
      </w:pPr>
      <w:r>
        <w:rPr>
          <w:rFonts w:ascii="Times New Roman" w:hAnsi="Times New Roman" w:cs="Times New Roman"/>
          <w:color w:val="1F497D"/>
        </w:rPr>
        <w:t xml:space="preserve">For additional information, see </w:t>
      </w:r>
      <w:hyperlink r:id="rId6" w:history="1">
        <w:proofErr w:type="spellStart"/>
        <w:r>
          <w:rPr>
            <w:rStyle w:val="Hyperlink"/>
            <w:rFonts w:ascii="Times New Roman" w:hAnsi="Times New Roman" w:cs="Times New Roman"/>
          </w:rPr>
          <w:t>Kornelia’s</w:t>
        </w:r>
        <w:proofErr w:type="spellEnd"/>
        <w:r>
          <w:rPr>
            <w:rStyle w:val="Hyperlink"/>
            <w:rFonts w:ascii="Times New Roman" w:hAnsi="Times New Roman" w:cs="Times New Roman"/>
          </w:rPr>
          <w:t xml:space="preserve"> </w:t>
        </w:r>
        <w:proofErr w:type="spellStart"/>
        <w:r>
          <w:rPr>
            <w:rStyle w:val="Hyperlink"/>
            <w:rFonts w:ascii="Times New Roman" w:hAnsi="Times New Roman" w:cs="Times New Roman"/>
          </w:rPr>
          <w:t>ppt</w:t>
        </w:r>
        <w:proofErr w:type="spellEnd"/>
        <w:r>
          <w:rPr>
            <w:rStyle w:val="Hyperlink"/>
            <w:rFonts w:ascii="Times New Roman" w:hAnsi="Times New Roman" w:cs="Times New Roman"/>
          </w:rPr>
          <w:t xml:space="preserve"> slides</w:t>
        </w:r>
      </w:hyperlink>
      <w:r>
        <w:rPr>
          <w:rFonts w:ascii="Times New Roman" w:hAnsi="Times New Roman" w:cs="Times New Roman"/>
          <w:color w:val="1F497D"/>
        </w:rPr>
        <w:t>.</w:t>
      </w:r>
      <w:r>
        <w:rPr>
          <w:rFonts w:ascii="Times New Roman" w:hAnsi="Times New Roman" w:cs="Times New Roman"/>
        </w:rPr>
        <w:t xml:space="preserve"> </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Comments included:</w:t>
      </w:r>
    </w:p>
    <w:p w:rsidR="006456D0" w:rsidRDefault="006456D0" w:rsidP="006456D0">
      <w:pPr>
        <w:pStyle w:val="ListParagraph"/>
        <w:numPr>
          <w:ilvl w:val="0"/>
          <w:numId w:val="2"/>
        </w:numPr>
        <w:spacing w:after="0" w:line="240" w:lineRule="auto"/>
        <w:rPr>
          <w:rFonts w:ascii="Times New Roman" w:hAnsi="Times New Roman" w:cs="Times New Roman"/>
          <w:color w:val="1F497D"/>
        </w:rPr>
      </w:pPr>
      <w:r>
        <w:rPr>
          <w:rFonts w:ascii="Times New Roman" w:hAnsi="Times New Roman" w:cs="Times New Roman"/>
          <w:color w:val="1F497D"/>
        </w:rPr>
        <w:t>Heavy demand for group study rooms</w:t>
      </w:r>
    </w:p>
    <w:p w:rsidR="006456D0" w:rsidRDefault="006456D0" w:rsidP="006456D0">
      <w:pPr>
        <w:pStyle w:val="ListParagraph"/>
        <w:numPr>
          <w:ilvl w:val="0"/>
          <w:numId w:val="2"/>
        </w:numPr>
        <w:spacing w:after="0" w:line="240" w:lineRule="auto"/>
        <w:rPr>
          <w:rFonts w:ascii="Times New Roman" w:hAnsi="Times New Roman" w:cs="Times New Roman"/>
          <w:color w:val="1F497D"/>
        </w:rPr>
      </w:pPr>
      <w:r>
        <w:rPr>
          <w:rFonts w:ascii="Times New Roman" w:hAnsi="Times New Roman" w:cs="Times New Roman"/>
          <w:color w:val="1F497D"/>
        </w:rPr>
        <w:t>Need for more outlets</w:t>
      </w:r>
    </w:p>
    <w:p w:rsidR="006456D0" w:rsidRDefault="006456D0" w:rsidP="006456D0">
      <w:pPr>
        <w:pStyle w:val="ListParagraph"/>
        <w:numPr>
          <w:ilvl w:val="0"/>
          <w:numId w:val="2"/>
        </w:numPr>
        <w:spacing w:after="0" w:line="240" w:lineRule="auto"/>
        <w:rPr>
          <w:rFonts w:ascii="Times New Roman" w:hAnsi="Times New Roman" w:cs="Times New Roman"/>
          <w:color w:val="1F497D"/>
        </w:rPr>
      </w:pPr>
      <w:r>
        <w:rPr>
          <w:rFonts w:ascii="Times New Roman" w:hAnsi="Times New Roman" w:cs="Times New Roman"/>
          <w:color w:val="1F497D"/>
        </w:rPr>
        <w:t>Presentation space should not interfere with study space</w:t>
      </w:r>
    </w:p>
    <w:p w:rsidR="006456D0" w:rsidRDefault="006456D0" w:rsidP="006456D0">
      <w:pPr>
        <w:spacing w:after="0" w:line="240" w:lineRule="auto"/>
        <w:rPr>
          <w:color w:val="1F497D"/>
        </w:rPr>
      </w:pPr>
    </w:p>
    <w:p w:rsidR="006456D0" w:rsidRDefault="006456D0" w:rsidP="006456D0">
      <w:pPr>
        <w:pStyle w:val="ListParagraph"/>
        <w:numPr>
          <w:ilvl w:val="0"/>
          <w:numId w:val="3"/>
        </w:numPr>
        <w:spacing w:after="0" w:line="240" w:lineRule="auto"/>
        <w:ind w:left="180" w:hanging="180"/>
        <w:rPr>
          <w:rFonts w:ascii="Times New Roman" w:hAnsi="Times New Roman" w:cs="Times New Roman"/>
          <w:color w:val="1F497D"/>
        </w:rPr>
      </w:pPr>
      <w:r>
        <w:rPr>
          <w:rFonts w:ascii="Times New Roman" w:hAnsi="Times New Roman" w:cs="Times New Roman"/>
          <w:color w:val="1F497D"/>
        </w:rPr>
        <w:t xml:space="preserve">An update on Google Books and </w:t>
      </w:r>
      <w:proofErr w:type="spellStart"/>
      <w:r>
        <w:rPr>
          <w:rFonts w:ascii="Times New Roman" w:hAnsi="Times New Roman" w:cs="Times New Roman"/>
          <w:color w:val="1F497D"/>
        </w:rPr>
        <w:t>HathiTrust</w:t>
      </w:r>
      <w:proofErr w:type="spellEnd"/>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 xml:space="preserve">Google: A recent decision by Judge Denny Chin in NYC has thrown out the proposed settlement between Google and the Association of American Publishers and the Author’s Guild that undergirded Google’s massive digitization project.  The original settlement was a class action lawsuit brought against Google by groups representing authors and publishers who objected to Google’s large-scale scanning of in-copyright and the case went through several iterations since it began in 2005.  The digitization of these works has been done in cooperation with research libraries throughout the United States.  </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It will be a while before we fully understand the implications of the rejection for the Cornell Library. Judge Chin scheduled a status conference with Google and the publishers for April 25, 2011 to discuss potential next steps - one of the options being redrafting a new settlement along the lines suggested by Chin.</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 xml:space="preserve">CUL's partnership with Google supports the Library’s long-standing commitment to make its collections broadly available and the university’s goal to increase the impact of Cornell beyond campus </w:t>
      </w:r>
      <w:r>
        <w:rPr>
          <w:rFonts w:ascii="Times New Roman" w:hAnsi="Times New Roman" w:cs="Times New Roman"/>
          <w:color w:val="1F497D"/>
        </w:rPr>
        <w:lastRenderedPageBreak/>
        <w:t>boundaries. So far, we have digitized approximately 300,000 books including materials from Mann, Entomology, Engineering, Math, Physical Sciences, and Vet. We recently began a new phase of digitization to include materials from ILR, JGSM, and Hotel libraries. The digitized books are indexed and are available for searching through the Google Books search engine.  Due to the copyright restrictions and the fact that the Google book settlement has not yet been resolved, the non-public domain books are not yet available for full-text viewing online but we feel that even providing searching capabilities for discovering the coverage of these books is valuable to our users. This feature has been especially important as we worked through the various unit library reviews and the recommendations to move some materials to the Annex.</w:t>
      </w:r>
    </w:p>
    <w:p w:rsidR="006456D0" w:rsidRDefault="006456D0" w:rsidP="006456D0">
      <w:pPr>
        <w:spacing w:after="0" w:line="240" w:lineRule="auto"/>
        <w:ind w:firstLine="360"/>
        <w:rPr>
          <w:rFonts w:ascii="Times New Roman" w:hAnsi="Times New Roman" w:cs="Times New Roman"/>
          <w:color w:val="1F497D"/>
        </w:rPr>
      </w:pPr>
      <w:proofErr w:type="spellStart"/>
      <w:proofErr w:type="gramStart"/>
      <w:r>
        <w:rPr>
          <w:rFonts w:ascii="Times New Roman" w:hAnsi="Times New Roman" w:cs="Times New Roman"/>
          <w:color w:val="1F497D"/>
        </w:rPr>
        <w:t>HathiTrust</w:t>
      </w:r>
      <w:proofErr w:type="spellEnd"/>
      <w:r>
        <w:rPr>
          <w:rFonts w:ascii="Times New Roman" w:hAnsi="Times New Roman" w:cs="Times New Roman"/>
          <w:color w:val="1F497D"/>
        </w:rPr>
        <w:t xml:space="preserve"> :</w:t>
      </w:r>
      <w:proofErr w:type="gramEnd"/>
      <w:r>
        <w:rPr>
          <w:rFonts w:ascii="Times New Roman" w:hAnsi="Times New Roman" w:cs="Times New Roman"/>
          <w:color w:val="1F497D"/>
        </w:rPr>
        <w:t xml:space="preserve"> In October we joined a collaborative digital preservation repository called </w:t>
      </w:r>
      <w:proofErr w:type="spellStart"/>
      <w:r>
        <w:rPr>
          <w:rFonts w:ascii="Times New Roman" w:hAnsi="Times New Roman" w:cs="Times New Roman"/>
          <w:color w:val="1F497D"/>
        </w:rPr>
        <w:t>HathiTrust</w:t>
      </w:r>
      <w:proofErr w:type="spellEnd"/>
      <w:r>
        <w:rPr>
          <w:rFonts w:ascii="Times New Roman" w:hAnsi="Times New Roman" w:cs="Times New Roman"/>
          <w:color w:val="1F497D"/>
        </w:rPr>
        <w:t xml:space="preserve">. To date we have deposited approximately 300,000 digital books created through our partnership with Google (for more information </w:t>
      </w:r>
      <w:proofErr w:type="gramStart"/>
      <w:r>
        <w:rPr>
          <w:rFonts w:ascii="Times New Roman" w:hAnsi="Times New Roman" w:cs="Times New Roman"/>
          <w:color w:val="1F497D"/>
        </w:rPr>
        <w:t>see</w:t>
      </w:r>
      <w:proofErr w:type="gramEnd"/>
      <w:r>
        <w:rPr>
          <w:rFonts w:ascii="Times New Roman" w:hAnsi="Times New Roman" w:cs="Times New Roman"/>
          <w:color w:val="1F497D"/>
        </w:rPr>
        <w:t xml:space="preserve"> </w:t>
      </w:r>
      <w:hyperlink r:id="rId7" w:history="1">
        <w:r>
          <w:rPr>
            <w:rStyle w:val="Hyperlink"/>
            <w:rFonts w:ascii="Times New Roman" w:hAnsi="Times New Roman" w:cs="Times New Roman"/>
          </w:rPr>
          <w:t>http://news.library.cornell.edu/news/101020/hathitrust</w:t>
        </w:r>
      </w:hyperlink>
      <w:r>
        <w:rPr>
          <w:rFonts w:ascii="Times New Roman" w:hAnsi="Times New Roman" w:cs="Times New Roman"/>
          <w:color w:val="1F497D"/>
        </w:rPr>
        <w:t xml:space="preserve">). </w:t>
      </w:r>
      <w:proofErr w:type="spellStart"/>
      <w:r>
        <w:rPr>
          <w:rFonts w:ascii="Times New Roman" w:hAnsi="Times New Roman" w:cs="Times New Roman"/>
          <w:color w:val="1F497D"/>
        </w:rPr>
        <w:t>HathiTrust's</w:t>
      </w:r>
      <w:proofErr w:type="spellEnd"/>
      <w:r>
        <w:rPr>
          <w:rFonts w:ascii="Times New Roman" w:hAnsi="Times New Roman" w:cs="Times New Roman"/>
          <w:color w:val="1F497D"/>
        </w:rPr>
        <w:t xml:space="preserve"> mission is to preserve and provide access to the published record in digital form. It is a fee-based organization and was primarily motivated by the Google project.  The initiative also aims to encourage efforts for coordinated and shared collection management and storage strategies among libraries.  Currently, it includes 8.2 million digital books, 2 million of which are in public domain and available for downloading.  The remaining materials are in copyright so </w:t>
      </w:r>
      <w:proofErr w:type="spellStart"/>
      <w:r>
        <w:rPr>
          <w:rFonts w:ascii="Times New Roman" w:hAnsi="Times New Roman" w:cs="Times New Roman"/>
          <w:color w:val="1F497D"/>
        </w:rPr>
        <w:t>HathiTrust</w:t>
      </w:r>
      <w:proofErr w:type="spellEnd"/>
      <w:r>
        <w:rPr>
          <w:rFonts w:ascii="Times New Roman" w:hAnsi="Times New Roman" w:cs="Times New Roman"/>
          <w:color w:val="1F497D"/>
        </w:rPr>
        <w:t xml:space="preserve"> mainly uses them for full-text indexing purposes (not allowing full, partial, or snippet views). </w:t>
      </w:r>
    </w:p>
    <w:p w:rsidR="006456D0" w:rsidRDefault="006456D0" w:rsidP="006456D0">
      <w:pPr>
        <w:spacing w:after="0" w:line="240" w:lineRule="auto"/>
        <w:ind w:firstLine="360"/>
        <w:rPr>
          <w:rFonts w:ascii="Times New Roman" w:hAnsi="Times New Roman" w:cs="Times New Roman"/>
          <w:color w:val="1F497D"/>
        </w:rPr>
      </w:pPr>
      <w:proofErr w:type="spellStart"/>
      <w:r>
        <w:rPr>
          <w:rFonts w:ascii="Times New Roman" w:hAnsi="Times New Roman" w:cs="Times New Roman"/>
          <w:color w:val="1F497D"/>
        </w:rPr>
        <w:t>HathiTrust</w:t>
      </w:r>
      <w:proofErr w:type="spellEnd"/>
      <w:r>
        <w:rPr>
          <w:rFonts w:ascii="Times New Roman" w:hAnsi="Times New Roman" w:cs="Times New Roman"/>
          <w:color w:val="1F497D"/>
        </w:rPr>
        <w:t xml:space="preserve"> is rather new and CUL is a new member. Therefore we continue to explore what this initiative means for CUL's users and collections.  One of the advantages of the system is that, unlike Google, e-commerce is not a factor in search ranking.  If you get a chance to test the </w:t>
      </w:r>
      <w:proofErr w:type="spellStart"/>
      <w:r>
        <w:rPr>
          <w:rFonts w:ascii="Times New Roman" w:hAnsi="Times New Roman" w:cs="Times New Roman"/>
          <w:color w:val="1F497D"/>
        </w:rPr>
        <w:t>HathiTrust</w:t>
      </w:r>
      <w:proofErr w:type="spellEnd"/>
      <w:r>
        <w:rPr>
          <w:rFonts w:ascii="Times New Roman" w:hAnsi="Times New Roman" w:cs="Times New Roman"/>
          <w:color w:val="1F497D"/>
        </w:rPr>
        <w:t xml:space="preserve"> catalog (</w:t>
      </w:r>
      <w:hyperlink r:id="rId8" w:history="1">
        <w:r>
          <w:rPr>
            <w:rStyle w:val="Hyperlink"/>
            <w:rFonts w:ascii="Times New Roman" w:hAnsi="Times New Roman" w:cs="Times New Roman"/>
          </w:rPr>
          <w:t>http://www.hathitrust.org/</w:t>
        </w:r>
      </w:hyperlink>
      <w:r>
        <w:rPr>
          <w:rFonts w:ascii="Times New Roman" w:hAnsi="Times New Roman" w:cs="Times New Roman"/>
          <w:color w:val="1F497D"/>
        </w:rPr>
        <w:t>), let us what you think about it.</w:t>
      </w:r>
    </w:p>
    <w:p w:rsidR="006456D0" w:rsidRDefault="006456D0" w:rsidP="006456D0">
      <w:pPr>
        <w:spacing w:after="0" w:line="240" w:lineRule="auto"/>
        <w:rPr>
          <w:rFonts w:ascii="Times New Roman" w:hAnsi="Times New Roman" w:cs="Times New Roman"/>
          <w:color w:val="1F497D"/>
        </w:rPr>
      </w:pPr>
    </w:p>
    <w:p w:rsidR="006456D0" w:rsidRDefault="006456D0" w:rsidP="006456D0">
      <w:pPr>
        <w:pStyle w:val="ListParagraph"/>
        <w:numPr>
          <w:ilvl w:val="0"/>
          <w:numId w:val="3"/>
        </w:numPr>
        <w:spacing w:after="0" w:line="240" w:lineRule="auto"/>
        <w:ind w:left="180" w:hanging="180"/>
        <w:rPr>
          <w:rFonts w:ascii="Times New Roman" w:hAnsi="Times New Roman" w:cs="Times New Roman"/>
          <w:color w:val="1F497D"/>
        </w:rPr>
      </w:pPr>
      <w:r>
        <w:rPr>
          <w:rFonts w:ascii="Times New Roman" w:hAnsi="Times New Roman" w:cs="Times New Roman"/>
          <w:color w:val="1F497D"/>
        </w:rPr>
        <w:t>Getting Started brochure</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The Library is revamping the Get Started brochure that is handed out at August orientation events.  Kaila Bussert handed out copies of the brochure and asked for input regarding what is most useful to include for students new to the Cornell Library. Comments included:</w:t>
      </w:r>
    </w:p>
    <w:p w:rsidR="006456D0" w:rsidRDefault="006456D0" w:rsidP="006456D0">
      <w:pPr>
        <w:pStyle w:val="ListParagraph"/>
        <w:numPr>
          <w:ilvl w:val="0"/>
          <w:numId w:val="4"/>
        </w:numPr>
        <w:spacing w:after="0" w:line="240" w:lineRule="auto"/>
        <w:rPr>
          <w:rFonts w:ascii="Times New Roman" w:hAnsi="Times New Roman" w:cs="Times New Roman"/>
          <w:color w:val="1F497D"/>
        </w:rPr>
      </w:pPr>
      <w:r>
        <w:rPr>
          <w:rFonts w:ascii="Times New Roman" w:hAnsi="Times New Roman" w:cs="Times New Roman"/>
          <w:color w:val="1F497D"/>
        </w:rPr>
        <w:t xml:space="preserve">The map of the libraries is useful but </w:t>
      </w:r>
    </w:p>
    <w:p w:rsidR="006456D0" w:rsidRDefault="006456D0" w:rsidP="006456D0">
      <w:pPr>
        <w:pStyle w:val="ListParagraph"/>
        <w:numPr>
          <w:ilvl w:val="1"/>
          <w:numId w:val="4"/>
        </w:numPr>
        <w:spacing w:after="0" w:line="240" w:lineRule="auto"/>
        <w:rPr>
          <w:rFonts w:ascii="Times New Roman" w:hAnsi="Times New Roman" w:cs="Times New Roman"/>
          <w:color w:val="1F497D"/>
        </w:rPr>
      </w:pPr>
      <w:r>
        <w:rPr>
          <w:rFonts w:ascii="Times New Roman" w:hAnsi="Times New Roman" w:cs="Times New Roman"/>
          <w:color w:val="1F497D"/>
        </w:rPr>
        <w:t>include the Physical Sciences Library offices on the map even though there is no longer a collection there</w:t>
      </w:r>
    </w:p>
    <w:p w:rsidR="006456D0" w:rsidRDefault="006456D0" w:rsidP="006456D0">
      <w:pPr>
        <w:pStyle w:val="ListParagraph"/>
        <w:numPr>
          <w:ilvl w:val="1"/>
          <w:numId w:val="4"/>
        </w:numPr>
        <w:spacing w:after="0" w:line="240" w:lineRule="auto"/>
        <w:rPr>
          <w:rFonts w:ascii="Times New Roman" w:hAnsi="Times New Roman" w:cs="Times New Roman"/>
          <w:color w:val="1F497D"/>
        </w:rPr>
      </w:pPr>
      <w:r>
        <w:rPr>
          <w:rFonts w:ascii="Times New Roman" w:hAnsi="Times New Roman" w:cs="Times New Roman"/>
          <w:color w:val="1F497D"/>
        </w:rPr>
        <w:t>Color coordinate y schools and colleges or by quads to make it easier to navigate</w:t>
      </w:r>
    </w:p>
    <w:p w:rsidR="006456D0" w:rsidRDefault="006456D0" w:rsidP="006456D0">
      <w:pPr>
        <w:pStyle w:val="ListParagraph"/>
        <w:numPr>
          <w:ilvl w:val="1"/>
          <w:numId w:val="4"/>
        </w:numPr>
        <w:spacing w:after="0" w:line="240" w:lineRule="auto"/>
        <w:rPr>
          <w:rFonts w:ascii="Times New Roman" w:hAnsi="Times New Roman" w:cs="Times New Roman"/>
          <w:color w:val="1F497D"/>
        </w:rPr>
      </w:pPr>
      <w:r>
        <w:rPr>
          <w:rFonts w:ascii="Times New Roman" w:hAnsi="Times New Roman" w:cs="Times New Roman"/>
          <w:color w:val="1F497D"/>
        </w:rPr>
        <w:t>Building pictures might work better than the symbols</w:t>
      </w:r>
    </w:p>
    <w:p w:rsidR="006456D0" w:rsidRDefault="006456D0" w:rsidP="006456D0">
      <w:pPr>
        <w:pStyle w:val="ListParagraph"/>
        <w:numPr>
          <w:ilvl w:val="1"/>
          <w:numId w:val="4"/>
        </w:numPr>
        <w:spacing w:after="0" w:line="240" w:lineRule="auto"/>
        <w:rPr>
          <w:rFonts w:ascii="Times New Roman" w:hAnsi="Times New Roman" w:cs="Times New Roman"/>
          <w:color w:val="1F497D"/>
        </w:rPr>
      </w:pPr>
      <w:r>
        <w:rPr>
          <w:rFonts w:ascii="Times New Roman" w:hAnsi="Times New Roman" w:cs="Times New Roman"/>
          <w:color w:val="1F497D"/>
        </w:rPr>
        <w:t>Use insets for “distant” libraries rather than arrows</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Include the hours the libraries are open, at least during regular fall/spring semester periods.  This will make the brochure more “permanently useful” when it comes as part of a large packet of other orientation material</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Change order of the “10 essential things to know about your library”:  move find study spaces up higher and move find a part-time job lower</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 xml:space="preserve">Focus on the resources you can find in the Engineering Library and other library descriptions rather than the research areas supported. </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Deep six the unit library descriptions altogether and instead provide a grid showing hours of operation, study rooms, etc.</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Describe in an introduction how the Cornell Library is different than your public or high school library.  Help incoming students think of the library in new ways</w:t>
      </w:r>
    </w:p>
    <w:p w:rsidR="006456D0" w:rsidRDefault="006456D0" w:rsidP="006456D0">
      <w:pPr>
        <w:pStyle w:val="ListParagraph"/>
        <w:numPr>
          <w:ilvl w:val="0"/>
          <w:numId w:val="5"/>
        </w:numPr>
        <w:spacing w:after="0" w:line="240" w:lineRule="auto"/>
        <w:rPr>
          <w:rFonts w:ascii="Times New Roman" w:hAnsi="Times New Roman" w:cs="Times New Roman"/>
          <w:color w:val="1F497D"/>
        </w:rPr>
      </w:pPr>
      <w:r>
        <w:rPr>
          <w:rFonts w:ascii="Times New Roman" w:hAnsi="Times New Roman" w:cs="Times New Roman"/>
          <w:color w:val="1F497D"/>
        </w:rPr>
        <w:t xml:space="preserve">Mention course reserves </w:t>
      </w:r>
    </w:p>
    <w:p w:rsidR="006456D0" w:rsidRDefault="006456D0" w:rsidP="006456D0">
      <w:pPr>
        <w:spacing w:after="0" w:line="240" w:lineRule="auto"/>
        <w:rPr>
          <w:rFonts w:ascii="Times New Roman" w:hAnsi="Times New Roman" w:cs="Times New Roman"/>
          <w:color w:val="1F497D"/>
        </w:rPr>
      </w:pPr>
    </w:p>
    <w:p w:rsidR="006456D0" w:rsidRDefault="006456D0" w:rsidP="006456D0">
      <w:pPr>
        <w:pStyle w:val="ListParagraph"/>
        <w:numPr>
          <w:ilvl w:val="0"/>
          <w:numId w:val="3"/>
        </w:numPr>
        <w:spacing w:after="0" w:line="240" w:lineRule="auto"/>
        <w:ind w:left="180" w:hanging="180"/>
        <w:rPr>
          <w:rFonts w:ascii="Times New Roman" w:hAnsi="Times New Roman" w:cs="Times New Roman"/>
          <w:color w:val="1F497D"/>
        </w:rPr>
      </w:pPr>
      <w:r>
        <w:rPr>
          <w:rFonts w:ascii="Times New Roman" w:hAnsi="Times New Roman" w:cs="Times New Roman"/>
          <w:color w:val="1F497D"/>
        </w:rPr>
        <w:t xml:space="preserve">Library promotion </w:t>
      </w:r>
    </w:p>
    <w:p w:rsidR="006456D0" w:rsidRDefault="006456D0" w:rsidP="006456D0">
      <w:pPr>
        <w:spacing w:after="0" w:line="240" w:lineRule="auto"/>
        <w:ind w:firstLine="360"/>
        <w:rPr>
          <w:rFonts w:ascii="Times New Roman" w:hAnsi="Times New Roman" w:cs="Times New Roman"/>
          <w:color w:val="1F497D"/>
        </w:rPr>
      </w:pPr>
      <w:r>
        <w:rPr>
          <w:rFonts w:ascii="Times New Roman" w:hAnsi="Times New Roman" w:cs="Times New Roman"/>
          <w:color w:val="1F497D"/>
        </w:rPr>
        <w:t>Zsuzsa Koltay discussed the library promotional activities.  The Library is soliciting short entries on what the library means to its users.  She asked Council members to jot down their thoughts on cards she passed out and spread the word to their friends.</w:t>
      </w:r>
    </w:p>
    <w:p w:rsidR="006456D0" w:rsidRDefault="006456D0" w:rsidP="006456D0">
      <w:pPr>
        <w:pStyle w:val="ListParagraph"/>
        <w:spacing w:after="0" w:line="240" w:lineRule="auto"/>
        <w:ind w:left="0" w:firstLine="360"/>
        <w:rPr>
          <w:rFonts w:ascii="Times New Roman" w:hAnsi="Times New Roman" w:cs="Times New Roman"/>
          <w:color w:val="1F497D"/>
        </w:rPr>
      </w:pPr>
      <w:r>
        <w:rPr>
          <w:rFonts w:ascii="Times New Roman" w:hAnsi="Times New Roman" w:cs="Times New Roman"/>
          <w:color w:val="1F497D"/>
        </w:rPr>
        <w:lastRenderedPageBreak/>
        <w:t>Zsuzsa also asked for input on the Library’s digital signs—currently there is one in Olin and one in Mann although a third sign will be installed in Uris. Zsuzsa asked about digital signs around the campus that “catch your eye,” what is useful on the current Library displays, and what else should be included.  Comments included:</w:t>
      </w:r>
    </w:p>
    <w:p w:rsidR="006456D0" w:rsidRDefault="006456D0" w:rsidP="006456D0">
      <w:pPr>
        <w:pStyle w:val="ListParagraph"/>
        <w:numPr>
          <w:ilvl w:val="0"/>
          <w:numId w:val="6"/>
        </w:numPr>
        <w:spacing w:after="0" w:line="240" w:lineRule="auto"/>
        <w:rPr>
          <w:rFonts w:ascii="Times New Roman" w:hAnsi="Times New Roman" w:cs="Times New Roman"/>
          <w:color w:val="1F497D"/>
        </w:rPr>
      </w:pPr>
      <w:r>
        <w:rPr>
          <w:rFonts w:ascii="Times New Roman" w:hAnsi="Times New Roman" w:cs="Times New Roman"/>
          <w:color w:val="1F497D"/>
        </w:rPr>
        <w:t xml:space="preserve">Placement is important—like the placement of the Olin sign because you see it as you walk to the café  </w:t>
      </w:r>
    </w:p>
    <w:p w:rsidR="006456D0" w:rsidRDefault="006456D0" w:rsidP="006456D0">
      <w:pPr>
        <w:pStyle w:val="ListParagraph"/>
        <w:numPr>
          <w:ilvl w:val="0"/>
          <w:numId w:val="6"/>
        </w:numPr>
        <w:spacing w:after="0" w:line="240" w:lineRule="auto"/>
        <w:rPr>
          <w:rFonts w:ascii="Times New Roman" w:hAnsi="Times New Roman" w:cs="Times New Roman"/>
          <w:color w:val="1F497D"/>
        </w:rPr>
      </w:pPr>
      <w:r>
        <w:rPr>
          <w:rFonts w:ascii="Times New Roman" w:hAnsi="Times New Roman" w:cs="Times New Roman"/>
          <w:color w:val="1F497D"/>
        </w:rPr>
        <w:t>The Mann placement is better because it is closer to the door</w:t>
      </w:r>
    </w:p>
    <w:p w:rsidR="006456D0" w:rsidRDefault="006456D0" w:rsidP="006456D0">
      <w:pPr>
        <w:pStyle w:val="ListParagraph"/>
        <w:numPr>
          <w:ilvl w:val="0"/>
          <w:numId w:val="6"/>
        </w:numPr>
        <w:spacing w:after="0" w:line="240" w:lineRule="auto"/>
        <w:rPr>
          <w:rFonts w:ascii="Times New Roman" w:hAnsi="Times New Roman" w:cs="Times New Roman"/>
          <w:color w:val="1F497D"/>
        </w:rPr>
      </w:pPr>
      <w:r>
        <w:rPr>
          <w:rFonts w:ascii="Times New Roman" w:hAnsi="Times New Roman" w:cs="Times New Roman"/>
          <w:color w:val="1F497D"/>
        </w:rPr>
        <w:t>Interactive touch screen with events and directions would be helpful but perhaps not cost effective</w:t>
      </w:r>
    </w:p>
    <w:p w:rsidR="006456D0" w:rsidRDefault="006456D0" w:rsidP="006456D0">
      <w:pPr>
        <w:pStyle w:val="ListParagraph"/>
        <w:numPr>
          <w:ilvl w:val="0"/>
          <w:numId w:val="6"/>
        </w:numPr>
        <w:spacing w:after="0" w:line="240" w:lineRule="auto"/>
        <w:rPr>
          <w:rFonts w:ascii="Times New Roman" w:hAnsi="Times New Roman" w:cs="Times New Roman"/>
          <w:color w:val="1F497D"/>
        </w:rPr>
      </w:pPr>
      <w:r>
        <w:rPr>
          <w:rFonts w:ascii="Times New Roman" w:hAnsi="Times New Roman" w:cs="Times New Roman"/>
          <w:color w:val="1F497D"/>
        </w:rPr>
        <w:t>Promote locally relevant events with date, time and location prominent</w:t>
      </w:r>
    </w:p>
    <w:p w:rsidR="006456D0" w:rsidRDefault="006456D0" w:rsidP="006456D0">
      <w:pPr>
        <w:pStyle w:val="ListParagraph"/>
        <w:numPr>
          <w:ilvl w:val="0"/>
          <w:numId w:val="6"/>
        </w:numPr>
        <w:spacing w:after="0" w:line="240" w:lineRule="auto"/>
        <w:rPr>
          <w:rFonts w:ascii="Times New Roman" w:hAnsi="Times New Roman" w:cs="Times New Roman"/>
          <w:color w:val="1F497D"/>
        </w:rPr>
      </w:pPr>
      <w:r>
        <w:rPr>
          <w:rFonts w:ascii="Times New Roman" w:hAnsi="Times New Roman" w:cs="Times New Roman"/>
          <w:color w:val="1F497D"/>
        </w:rPr>
        <w:t>Promote student group events</w:t>
      </w:r>
    </w:p>
    <w:p w:rsidR="006456D0" w:rsidRDefault="006456D0" w:rsidP="006456D0">
      <w:pPr>
        <w:spacing w:after="0" w:line="240" w:lineRule="auto"/>
        <w:rPr>
          <w:rFonts w:ascii="Times New Roman" w:hAnsi="Times New Roman" w:cs="Times New Roman"/>
          <w:color w:val="1F497D"/>
        </w:rPr>
      </w:pPr>
    </w:p>
    <w:p w:rsidR="006456D0" w:rsidRDefault="006456D0" w:rsidP="006456D0">
      <w:pPr>
        <w:pStyle w:val="ListParagraph"/>
        <w:numPr>
          <w:ilvl w:val="0"/>
          <w:numId w:val="3"/>
        </w:numPr>
        <w:spacing w:after="0" w:line="240" w:lineRule="auto"/>
        <w:ind w:left="180" w:hanging="180"/>
        <w:rPr>
          <w:rFonts w:ascii="Times New Roman" w:hAnsi="Times New Roman" w:cs="Times New Roman"/>
          <w:color w:val="1F497D"/>
        </w:rPr>
      </w:pPr>
      <w:r>
        <w:rPr>
          <w:rFonts w:ascii="Times New Roman" w:hAnsi="Times New Roman" w:cs="Times New Roman"/>
          <w:color w:val="1F497D"/>
        </w:rPr>
        <w:t>Your issues and concerns</w:t>
      </w:r>
    </w:p>
    <w:p w:rsidR="006456D0" w:rsidRDefault="006456D0" w:rsidP="006456D0">
      <w:pPr>
        <w:pStyle w:val="ListParagraph"/>
        <w:numPr>
          <w:ilvl w:val="0"/>
          <w:numId w:val="7"/>
        </w:numPr>
        <w:spacing w:after="0" w:line="240" w:lineRule="auto"/>
        <w:ind w:left="360" w:firstLine="0"/>
        <w:rPr>
          <w:rFonts w:ascii="Times New Roman" w:hAnsi="Times New Roman" w:cs="Times New Roman"/>
          <w:color w:val="1F497D"/>
        </w:rPr>
      </w:pPr>
      <w:r>
        <w:rPr>
          <w:rFonts w:ascii="Times New Roman" w:hAnsi="Times New Roman" w:cs="Times New Roman"/>
          <w:color w:val="1F497D"/>
        </w:rPr>
        <w:t>Add more drop boxes—there is one at the Math Library and there used to be one in Clark Hall at the Physical Sciences Library but it is no longer there.</w:t>
      </w:r>
    </w:p>
    <w:p w:rsidR="006456D0" w:rsidRDefault="006456D0" w:rsidP="006456D0">
      <w:pPr>
        <w:pStyle w:val="ListParagraph"/>
        <w:numPr>
          <w:ilvl w:val="0"/>
          <w:numId w:val="7"/>
        </w:numPr>
        <w:spacing w:after="0" w:line="240" w:lineRule="auto"/>
        <w:ind w:left="360" w:firstLine="0"/>
        <w:rPr>
          <w:rFonts w:ascii="Times New Roman" w:hAnsi="Times New Roman" w:cs="Times New Roman"/>
          <w:color w:val="1F497D"/>
        </w:rPr>
      </w:pPr>
      <w:r>
        <w:rPr>
          <w:rFonts w:ascii="Times New Roman" w:hAnsi="Times New Roman" w:cs="Times New Roman"/>
          <w:color w:val="1F497D"/>
        </w:rPr>
        <w:t xml:space="preserve">What will happen to online access to the NY times now that the Times </w:t>
      </w:r>
      <w:proofErr w:type="gramStart"/>
      <w:r>
        <w:rPr>
          <w:rFonts w:ascii="Times New Roman" w:hAnsi="Times New Roman" w:cs="Times New Roman"/>
          <w:color w:val="1F497D"/>
        </w:rPr>
        <w:t>has</w:t>
      </w:r>
      <w:proofErr w:type="gramEnd"/>
      <w:r>
        <w:rPr>
          <w:rFonts w:ascii="Times New Roman" w:hAnsi="Times New Roman" w:cs="Times New Roman"/>
          <w:color w:val="1F497D"/>
        </w:rPr>
        <w:t xml:space="preserve"> implemented a pay wall?  </w:t>
      </w:r>
      <w:r>
        <w:rPr>
          <w:rFonts w:ascii="Times New Roman" w:hAnsi="Times New Roman" w:cs="Times New Roman"/>
          <w:i/>
          <w:iCs/>
          <w:color w:val="1F497D"/>
        </w:rPr>
        <w:t>For an explanation about library access see &lt;</w:t>
      </w:r>
      <w:hyperlink r:id="rId9" w:history="1">
        <w:r>
          <w:rPr>
            <w:rStyle w:val="Hyperlink"/>
            <w:rFonts w:ascii="Times New Roman" w:hAnsi="Times New Roman" w:cs="Times New Roman"/>
            <w:i/>
            <w:iCs/>
          </w:rPr>
          <w:t>http://blogs.cornell.edu/theessentials/2011/03/24/aint-no-paywall-high-enough/</w:t>
        </w:r>
      </w:hyperlink>
      <w:r>
        <w:rPr>
          <w:rFonts w:ascii="Times New Roman" w:hAnsi="Times New Roman" w:cs="Times New Roman"/>
          <w:i/>
          <w:iCs/>
          <w:color w:val="1F497D"/>
        </w:rPr>
        <w:t>&gt;</w:t>
      </w:r>
    </w:p>
    <w:p w:rsidR="006456D0" w:rsidRDefault="006456D0" w:rsidP="006456D0">
      <w:pPr>
        <w:spacing w:after="0" w:line="240" w:lineRule="auto"/>
        <w:rPr>
          <w:rFonts w:ascii="Times New Roman" w:hAnsi="Times New Roman" w:cs="Times New Roman"/>
          <w:color w:val="1F497D"/>
        </w:rPr>
      </w:pPr>
    </w:p>
    <w:p w:rsidR="006456D0" w:rsidRDefault="006456D0" w:rsidP="006456D0">
      <w:pPr>
        <w:spacing w:after="0" w:line="240" w:lineRule="auto"/>
        <w:rPr>
          <w:rFonts w:ascii="Times New Roman" w:hAnsi="Times New Roman" w:cs="Times New Roman"/>
          <w:color w:val="1F497D"/>
        </w:rPr>
      </w:pPr>
      <w:r>
        <w:rPr>
          <w:rFonts w:ascii="Times New Roman" w:hAnsi="Times New Roman" w:cs="Times New Roman"/>
          <w:color w:val="1F497D"/>
        </w:rPr>
        <w:t>This being the last scheduled meeting of the academic year, Janet thanked Council members for their service and asked those who are interested in serving a second term next year to let us know.</w:t>
      </w:r>
    </w:p>
    <w:p w:rsidR="006456D0" w:rsidRDefault="006456D0" w:rsidP="006456D0">
      <w:pPr>
        <w:spacing w:after="0" w:line="240" w:lineRule="auto"/>
        <w:rPr>
          <w:rFonts w:ascii="Times New Roman" w:hAnsi="Times New Roman" w:cs="Times New Roman"/>
          <w:color w:val="1F497D"/>
        </w:rPr>
      </w:pPr>
    </w:p>
    <w:p w:rsidR="006456D0" w:rsidRDefault="006456D0" w:rsidP="006456D0">
      <w:pPr>
        <w:spacing w:after="0" w:line="240" w:lineRule="auto"/>
        <w:rPr>
          <w:rFonts w:ascii="Times New Roman" w:hAnsi="Times New Roman" w:cs="Times New Roman"/>
          <w:color w:val="1F497D"/>
        </w:rPr>
      </w:pPr>
    </w:p>
    <w:p w:rsidR="006456D0" w:rsidRDefault="006456D0" w:rsidP="006456D0">
      <w:pPr>
        <w:spacing w:after="0" w:line="240" w:lineRule="auto"/>
        <w:rPr>
          <w:rFonts w:ascii="Times New Roman" w:hAnsi="Times New Roman" w:cs="Times New Roman"/>
        </w:rPr>
      </w:pPr>
      <w:r>
        <w:rPr>
          <w:rFonts w:ascii="Times New Roman" w:hAnsi="Times New Roman" w:cs="Times New Roman"/>
          <w:color w:val="1F497D"/>
        </w:rPr>
        <w:t>Edward Weissman</w:t>
      </w:r>
      <w:r>
        <w:rPr>
          <w:rFonts w:ascii="Times New Roman" w:hAnsi="Times New Roman" w:cs="Times New Roman"/>
          <w:color w:val="1F497D"/>
        </w:rPr>
        <w:br/>
        <w:t>Assistant to the University Librarian</w:t>
      </w:r>
      <w:r>
        <w:rPr>
          <w:rFonts w:ascii="Times New Roman" w:hAnsi="Times New Roman" w:cs="Times New Roman"/>
          <w:color w:val="1F497D"/>
        </w:rPr>
        <w:br/>
        <w:t>213 Olin Library</w:t>
      </w:r>
      <w:r>
        <w:rPr>
          <w:rFonts w:ascii="Times New Roman" w:hAnsi="Times New Roman" w:cs="Times New Roman"/>
          <w:color w:val="1F497D"/>
        </w:rPr>
        <w:br/>
        <w:t xml:space="preserve">e-mail: </w:t>
      </w:r>
      <w:hyperlink r:id="rId10" w:history="1">
        <w:r>
          <w:rPr>
            <w:rStyle w:val="Hyperlink"/>
            <w:rFonts w:ascii="Times New Roman" w:hAnsi="Times New Roman" w:cs="Times New Roman"/>
          </w:rPr>
          <w:t>esw3@cornell.edu</w:t>
        </w:r>
      </w:hyperlink>
      <w:r>
        <w:rPr>
          <w:rFonts w:ascii="Times New Roman" w:hAnsi="Times New Roman" w:cs="Times New Roman"/>
          <w:color w:val="1F497D"/>
        </w:rPr>
        <w:br/>
        <w:t>voice: 607-255-5754</w:t>
      </w:r>
    </w:p>
    <w:p w:rsidR="00275082" w:rsidRPr="006456D0" w:rsidRDefault="00275082" w:rsidP="006456D0">
      <w:bookmarkStart w:id="0" w:name="_GoBack"/>
      <w:bookmarkEnd w:id="0"/>
    </w:p>
    <w:sectPr w:rsidR="00275082" w:rsidRPr="006456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2EB"/>
    <w:multiLevelType w:val="hybridMultilevel"/>
    <w:tmpl w:val="F08AA4F4"/>
    <w:lvl w:ilvl="0" w:tplc="ACCC8C8A">
      <w:start w:val="2"/>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FCC2F63"/>
    <w:multiLevelType w:val="hybridMultilevel"/>
    <w:tmpl w:val="D4927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6F134C"/>
    <w:multiLevelType w:val="hybridMultilevel"/>
    <w:tmpl w:val="E11A5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BD0E07"/>
    <w:multiLevelType w:val="hybridMultilevel"/>
    <w:tmpl w:val="CA1E8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F246C64"/>
    <w:multiLevelType w:val="hybridMultilevel"/>
    <w:tmpl w:val="0810B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824355C"/>
    <w:multiLevelType w:val="hybridMultilevel"/>
    <w:tmpl w:val="8B86F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B5E3806"/>
    <w:multiLevelType w:val="hybridMultilevel"/>
    <w:tmpl w:val="E2882EEC"/>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D0"/>
    <w:rsid w:val="00275082"/>
    <w:rsid w:val="0064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D0"/>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56D0"/>
    <w:rPr>
      <w:color w:val="0000FF"/>
      <w:u w:val="single"/>
    </w:rPr>
  </w:style>
  <w:style w:type="paragraph" w:styleId="ListParagraph">
    <w:name w:val="List Paragraph"/>
    <w:basedOn w:val="Normal"/>
    <w:uiPriority w:val="34"/>
    <w:qFormat/>
    <w:rsid w:val="006456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6D0"/>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56D0"/>
    <w:rPr>
      <w:color w:val="0000FF"/>
      <w:u w:val="single"/>
    </w:rPr>
  </w:style>
  <w:style w:type="paragraph" w:styleId="ListParagraph">
    <w:name w:val="List Paragraph"/>
    <w:basedOn w:val="Normal"/>
    <w:uiPriority w:val="34"/>
    <w:qFormat/>
    <w:rsid w:val="00645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97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thitrust.org/" TargetMode="External"/><Relationship Id="rId3" Type="http://schemas.microsoft.com/office/2007/relationships/stylesWithEffects" Target="stylesWithEffects.xml"/><Relationship Id="rId7" Type="http://schemas.openxmlformats.org/officeDocument/2006/relationships/hyperlink" Target="http://news.library.cornell.edu/news/101020/hathitru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fluence.cornell.edu/download/attachments/90736818/Uris+Library+2015+SLAC4-4-11.ppt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sw3@cornell.edu" TargetMode="External"/><Relationship Id="rId4" Type="http://schemas.openxmlformats.org/officeDocument/2006/relationships/settings" Target="settings.xml"/><Relationship Id="rId9" Type="http://schemas.openxmlformats.org/officeDocument/2006/relationships/hyperlink" Target="http://blogs.cornell.edu/theessentials/2011/03/24/aint-no-paywall-high-enou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2011-04-27T18:26:00Z</dcterms:created>
  <dcterms:modified xsi:type="dcterms:W3CDTF">2011-04-27T18:27:00Z</dcterms:modified>
</cp:coreProperties>
</file>