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7DA01" w14:textId="77777777" w:rsidR="008E5385" w:rsidRDefault="008E5385" w:rsidP="008E5385">
      <w:pPr>
        <w:pStyle w:val="Heading1"/>
      </w:pPr>
      <w:r>
        <w:t>Intake and Receiving Procedures for Curators</w:t>
      </w:r>
    </w:p>
    <w:p w14:paraId="0A733C06" w14:textId="77777777" w:rsidR="008E5385" w:rsidRPr="0022180C" w:rsidRDefault="008E5385" w:rsidP="008E5385">
      <w:pPr>
        <w:numPr>
          <w:ilvl w:val="0"/>
          <w:numId w:val="1"/>
        </w:numPr>
      </w:pPr>
      <w:r w:rsidRPr="0022180C">
        <w:rPr>
          <w:b/>
          <w:bCs/>
        </w:rPr>
        <w:t>No later than within 48 hours from receiving a notification, curators:</w:t>
      </w:r>
    </w:p>
    <w:p w14:paraId="01D255A0" w14:textId="77777777" w:rsidR="008E5385" w:rsidRPr="0022180C" w:rsidRDefault="008E5385" w:rsidP="008E5385">
      <w:pPr>
        <w:numPr>
          <w:ilvl w:val="0"/>
          <w:numId w:val="2"/>
        </w:numPr>
      </w:pPr>
      <w:r w:rsidRPr="0022180C">
        <w:t>Open and inspect ALL boxes and packages fully and remove any packaging. </w:t>
      </w:r>
    </w:p>
    <w:p w14:paraId="7D2B8B60" w14:textId="388FA207" w:rsidR="008E5385" w:rsidRDefault="008E5385" w:rsidP="008E5385">
      <w:pPr>
        <w:numPr>
          <w:ilvl w:val="0"/>
          <w:numId w:val="2"/>
        </w:numPr>
      </w:pPr>
      <w:r>
        <w:t>Handle any issues with the shipment as needed (Missing items from purchases, conservation concerns etc.)</w:t>
      </w:r>
      <w:r w:rsidR="08EAE0AA">
        <w:t xml:space="preserve"> If concerns arise, contact Jude Corina.</w:t>
      </w:r>
    </w:p>
    <w:p w14:paraId="0A8EE12F" w14:textId="77777777" w:rsidR="008E5385" w:rsidRPr="0022180C" w:rsidRDefault="008E5385" w:rsidP="008E5385">
      <w:pPr>
        <w:pStyle w:val="Heading2"/>
      </w:pPr>
      <w:r>
        <w:t>Archives and Manuscript Collections:</w:t>
      </w:r>
    </w:p>
    <w:p w14:paraId="2661837F" w14:textId="77777777" w:rsidR="008E5385" w:rsidRPr="0022180C" w:rsidRDefault="008E5385" w:rsidP="008E5385">
      <w:pPr>
        <w:numPr>
          <w:ilvl w:val="0"/>
          <w:numId w:val="2"/>
        </w:numPr>
      </w:pPr>
      <w:r>
        <w:t>If the delivery is to be split into multiple collections, mark clearly each section with the corresponding collection numbers and all other necessary information.</w:t>
      </w:r>
    </w:p>
    <w:p w14:paraId="6379D293" w14:textId="1D0C7113" w:rsidR="018BD82C" w:rsidRDefault="018BD82C" w:rsidP="17E48361">
      <w:pPr>
        <w:numPr>
          <w:ilvl w:val="0"/>
          <w:numId w:val="2"/>
        </w:numPr>
        <w:rPr>
          <w:rFonts w:ascii="Aptos" w:eastAsia="Aptos" w:hAnsi="Aptos" w:cs="Aptos"/>
        </w:rPr>
      </w:pPr>
      <w:r>
        <w:t xml:space="preserve">Fill the </w:t>
      </w:r>
      <w:hyperlink r:id="rId8">
        <w:r w:rsidRPr="17E48361">
          <w:rPr>
            <w:rStyle w:val="Hyperlink"/>
            <w:rFonts w:ascii="Aptos" w:eastAsia="Aptos" w:hAnsi="Aptos" w:cs="Aptos"/>
          </w:rPr>
          <w:t>Pre-Processing Inventory</w:t>
        </w:r>
      </w:hyperlink>
      <w:r w:rsidRPr="17E48361">
        <w:rPr>
          <w:rFonts w:ascii="Aptos" w:eastAsia="Aptos" w:hAnsi="Aptos" w:cs="Aptos"/>
        </w:rPr>
        <w:t xml:space="preserve"> (downloadable in Confluence)</w:t>
      </w:r>
    </w:p>
    <w:p w14:paraId="05FE5431" w14:textId="7AA48006" w:rsidR="008E5385" w:rsidRDefault="008E5385" w:rsidP="2B61781E">
      <w:pPr>
        <w:numPr>
          <w:ilvl w:val="0"/>
          <w:numId w:val="2"/>
        </w:numPr>
        <w:rPr>
          <w:b/>
          <w:bCs/>
        </w:rPr>
      </w:pPr>
      <w:r>
        <w:t>Appraise collection materials thoroughly by going through each folder and separating out materials to be discarded.</w:t>
      </w:r>
      <w:r w:rsidR="60C45FEA">
        <w:t xml:space="preserve"> Familiarize yourself with the contents of the collection.</w:t>
      </w:r>
      <w:r>
        <w:t xml:space="preserve"> </w:t>
      </w:r>
      <w:r w:rsidRPr="2B61781E">
        <w:rPr>
          <w:b/>
          <w:bCs/>
        </w:rPr>
        <w:t>Ideally this step is done before collection delivery.</w:t>
      </w:r>
    </w:p>
    <w:p w14:paraId="08F07FFF" w14:textId="77777777" w:rsidR="008E5385" w:rsidRDefault="008E5385" w:rsidP="008E5385">
      <w:pPr>
        <w:numPr>
          <w:ilvl w:val="0"/>
          <w:numId w:val="2"/>
        </w:numPr>
      </w:pPr>
      <w:r>
        <w:t>Separate printed materials from the collection:</w:t>
      </w:r>
    </w:p>
    <w:p w14:paraId="0D6B02DA" w14:textId="7236E783" w:rsidR="008E5385" w:rsidRPr="006745AB" w:rsidRDefault="008E5385" w:rsidP="008E5385">
      <w:pPr>
        <w:numPr>
          <w:ilvl w:val="1"/>
          <w:numId w:val="2"/>
        </w:numPr>
      </w:pPr>
      <w:r>
        <w:t>Identify and flag books and other printed material in archival collections.</w:t>
      </w:r>
      <w:r w:rsidR="1ECA6723">
        <w:t xml:space="preserve"> See Books and Catalogued Materials, below.</w:t>
      </w:r>
    </w:p>
    <w:p w14:paraId="5D5914EC" w14:textId="77777777" w:rsidR="008E5385" w:rsidRPr="006745AB" w:rsidRDefault="008E5385" w:rsidP="008E5385">
      <w:pPr>
        <w:numPr>
          <w:ilvl w:val="1"/>
          <w:numId w:val="2"/>
        </w:numPr>
      </w:pPr>
      <w:proofErr w:type="gramStart"/>
      <w:r w:rsidRPr="006745AB">
        <w:t>Heavily-annotated</w:t>
      </w:r>
      <w:proofErr w:type="gramEnd"/>
      <w:r w:rsidRPr="006745AB">
        <w:t xml:space="preserve"> printed items and a variety of printed pamphlets and other ephemera (clippings, invitations, etc.) may be kept within the archival collection.</w:t>
      </w:r>
    </w:p>
    <w:p w14:paraId="3D84969F" w14:textId="0EE6B418" w:rsidR="008E5385" w:rsidRDefault="008E5385" w:rsidP="008E5385">
      <w:pPr>
        <w:numPr>
          <w:ilvl w:val="1"/>
          <w:numId w:val="2"/>
        </w:numPr>
      </w:pPr>
      <w:r w:rsidRPr="006745AB">
        <w:t>Create a Separated Materials list with Author, Title, and Date</w:t>
      </w:r>
      <w:r>
        <w:t xml:space="preserve">. Curators may set aside books in a designated location so that students can type up the </w:t>
      </w:r>
      <w:proofErr w:type="gramStart"/>
      <w:r>
        <w:t>separated</w:t>
      </w:r>
      <w:proofErr w:type="gramEnd"/>
      <w:r>
        <w:t xml:space="preserve"> materials list. Alert the appropriate student supervisor that there is a student project.</w:t>
      </w:r>
    </w:p>
    <w:p w14:paraId="22933964" w14:textId="77777777" w:rsidR="008E5385" w:rsidRDefault="008E5385" w:rsidP="008E5385">
      <w:pPr>
        <w:numPr>
          <w:ilvl w:val="1"/>
          <w:numId w:val="2"/>
        </w:numPr>
      </w:pPr>
      <w:r>
        <w:t>Retain 2-3 duplicates and set aside any additional copies for discard.</w:t>
      </w:r>
    </w:p>
    <w:p w14:paraId="050D6CD3" w14:textId="77777777" w:rsidR="008E5385" w:rsidRDefault="008E5385" w:rsidP="008E5385">
      <w:pPr>
        <w:numPr>
          <w:ilvl w:val="2"/>
          <w:numId w:val="2"/>
        </w:numPr>
      </w:pPr>
      <w:r>
        <w:t>Non-rare materials can go to the TCPL book sale shelves.</w:t>
      </w:r>
    </w:p>
    <w:p w14:paraId="6F1496AB" w14:textId="07CF834E" w:rsidR="008E5385" w:rsidRPr="006745AB" w:rsidRDefault="008E5385" w:rsidP="008E5385">
      <w:pPr>
        <w:numPr>
          <w:ilvl w:val="2"/>
          <w:numId w:val="2"/>
        </w:numPr>
      </w:pPr>
      <w:r>
        <w:t>Rare or valuable duplicates should be set aside separately (location TBD)</w:t>
      </w:r>
    </w:p>
    <w:p w14:paraId="3596ABFC" w14:textId="63077F1F" w:rsidR="082AB748" w:rsidRDefault="082AB748" w:rsidP="3A69C306">
      <w:pPr>
        <w:numPr>
          <w:ilvl w:val="0"/>
          <w:numId w:val="2"/>
        </w:numPr>
      </w:pPr>
      <w:r>
        <w:t>Separate digital materials from the collection:</w:t>
      </w:r>
    </w:p>
    <w:p w14:paraId="762D781F" w14:textId="7657B8B0" w:rsidR="082AB748" w:rsidRDefault="082AB748" w:rsidP="3A69C306">
      <w:pPr>
        <w:numPr>
          <w:ilvl w:val="1"/>
          <w:numId w:val="2"/>
        </w:numPr>
      </w:pPr>
      <w:r>
        <w:t>Follow the steps</w:t>
      </w:r>
      <w:r w:rsidR="3BF6D08A">
        <w:t xml:space="preserve"> in the</w:t>
      </w:r>
      <w:r>
        <w:t xml:space="preserve"> </w:t>
      </w:r>
      <w:hyperlink r:id="rId9">
        <w:r w:rsidR="23FDD8FB" w:rsidRPr="2B61781E">
          <w:rPr>
            <w:rStyle w:val="Hyperlink"/>
          </w:rPr>
          <w:t>Accessioning Born-Digital Materials on Physical Media</w:t>
        </w:r>
      </w:hyperlink>
      <w:r w:rsidR="117C9CDB">
        <w:t xml:space="preserve"> page</w:t>
      </w:r>
      <w:r>
        <w:t xml:space="preserve"> </w:t>
      </w:r>
    </w:p>
    <w:p w14:paraId="03E50AEC" w14:textId="77777777" w:rsidR="008E5385" w:rsidRPr="0022180C" w:rsidRDefault="008E5385" w:rsidP="008E5385">
      <w:pPr>
        <w:numPr>
          <w:ilvl w:val="0"/>
          <w:numId w:val="2"/>
        </w:numPr>
      </w:pPr>
      <w:r>
        <w:lastRenderedPageBreak/>
        <w:t>As you go through folders, transfer them into Transfer boxes, Folders, or white Hollinger boxes, provided in the Intake Room.</w:t>
      </w:r>
    </w:p>
    <w:p w14:paraId="04E0A953" w14:textId="77777777" w:rsidR="008E5385" w:rsidRPr="0022180C" w:rsidRDefault="008E5385" w:rsidP="008E5385">
      <w:pPr>
        <w:numPr>
          <w:ilvl w:val="0"/>
          <w:numId w:val="2"/>
        </w:numPr>
      </w:pPr>
      <w:r w:rsidRPr="0022180C">
        <w:t>Label all boxes with:</w:t>
      </w:r>
    </w:p>
    <w:p w14:paraId="39CC815C" w14:textId="77777777" w:rsidR="008E5385" w:rsidRPr="0022180C" w:rsidRDefault="008E5385" w:rsidP="008E5385">
      <w:pPr>
        <w:numPr>
          <w:ilvl w:val="1"/>
          <w:numId w:val="2"/>
        </w:numPr>
      </w:pPr>
      <w:r w:rsidRPr="0022180C">
        <w:t>collection number</w:t>
      </w:r>
    </w:p>
    <w:p w14:paraId="758B86B4" w14:textId="77777777" w:rsidR="008E5385" w:rsidRPr="0022180C" w:rsidRDefault="008E5385" w:rsidP="008E5385">
      <w:pPr>
        <w:numPr>
          <w:ilvl w:val="1"/>
          <w:numId w:val="2"/>
        </w:numPr>
      </w:pPr>
      <w:r w:rsidRPr="0022180C">
        <w:t>box number and total shipment (</w:t>
      </w:r>
      <w:proofErr w:type="spellStart"/>
      <w:r w:rsidRPr="0022180C">
        <w:t>eg.</w:t>
      </w:r>
      <w:proofErr w:type="spellEnd"/>
      <w:r w:rsidRPr="0022180C">
        <w:t xml:space="preserve"> 1 of 4)</w:t>
      </w:r>
    </w:p>
    <w:p w14:paraId="04BB90E5" w14:textId="77777777" w:rsidR="008E5385" w:rsidRPr="0022180C" w:rsidRDefault="008E5385" w:rsidP="008E5385">
      <w:pPr>
        <w:numPr>
          <w:ilvl w:val="1"/>
          <w:numId w:val="2"/>
        </w:numPr>
      </w:pPr>
      <w:r w:rsidRPr="0022180C">
        <w:t xml:space="preserve">transfer the AirTable Arrival Log </w:t>
      </w:r>
      <w:proofErr w:type="spellStart"/>
      <w:r w:rsidRPr="0022180C">
        <w:t>post-it</w:t>
      </w:r>
      <w:proofErr w:type="spellEnd"/>
    </w:p>
    <w:p w14:paraId="2AB24B14" w14:textId="77777777" w:rsidR="008E5385" w:rsidRPr="0022180C" w:rsidRDefault="008E5385" w:rsidP="008E5385">
      <w:pPr>
        <w:numPr>
          <w:ilvl w:val="1"/>
          <w:numId w:val="2"/>
        </w:numPr>
      </w:pPr>
      <w:r>
        <w:t>include inventories, dealer descriptions, or any other relevant documentation for each box or item</w:t>
      </w:r>
    </w:p>
    <w:p w14:paraId="14F70659" w14:textId="77777777" w:rsidR="008E5385" w:rsidRDefault="008E5385" w:rsidP="008E5385">
      <w:pPr>
        <w:numPr>
          <w:ilvl w:val="1"/>
          <w:numId w:val="2"/>
        </w:numPr>
      </w:pPr>
      <w:r>
        <w:t>any other relevant information to assist with accessioning</w:t>
      </w:r>
    </w:p>
    <w:p w14:paraId="629D2018" w14:textId="28FC16A1" w:rsidR="1F33CCBF" w:rsidRDefault="1F33CCBF" w:rsidP="17E48361">
      <w:pPr>
        <w:numPr>
          <w:ilvl w:val="0"/>
          <w:numId w:val="2"/>
        </w:numPr>
        <w:rPr>
          <w:rFonts w:ascii="Aptos" w:eastAsia="Aptos" w:hAnsi="Aptos" w:cs="Aptos"/>
        </w:rPr>
      </w:pPr>
      <w:r w:rsidRPr="17E48361">
        <w:rPr>
          <w:rFonts w:ascii="Aptos" w:eastAsia="Aptos" w:hAnsi="Aptos" w:cs="Aptos"/>
        </w:rPr>
        <w:t xml:space="preserve">Rename all files with the RMM or RMA collection number or temporary title, and email all relevant documentation, </w:t>
      </w:r>
      <w:proofErr w:type="spellStart"/>
      <w:r w:rsidRPr="17E48361">
        <w:rPr>
          <w:rFonts w:ascii="Aptos" w:eastAsia="Aptos" w:hAnsi="Aptos" w:cs="Aptos"/>
        </w:rPr>
        <w:t>inclding</w:t>
      </w:r>
      <w:proofErr w:type="spellEnd"/>
      <w:r w:rsidRPr="17E48361">
        <w:rPr>
          <w:rFonts w:ascii="Aptos" w:eastAsia="Aptos" w:hAnsi="Aptos" w:cs="Aptos"/>
        </w:rPr>
        <w:t xml:space="preserve"> the Pre-processing Inventory, any donor-supplied inventory spreadsheets, MOU or correspondence files to </w:t>
      </w:r>
      <w:hyperlink r:id="rId10">
        <w:r w:rsidRPr="17E48361">
          <w:rPr>
            <w:rStyle w:val="Hyperlink"/>
            <w:rFonts w:ascii="Aptos" w:eastAsia="Aptos" w:hAnsi="Aptos" w:cs="Aptos"/>
          </w:rPr>
          <w:t>rmctechservices@cornell.edu</w:t>
        </w:r>
      </w:hyperlink>
      <w:r w:rsidRPr="17E48361">
        <w:rPr>
          <w:rFonts w:ascii="Aptos" w:eastAsia="Aptos" w:hAnsi="Aptos" w:cs="Aptos"/>
        </w:rPr>
        <w:t xml:space="preserve"> (non-sensitive information can also be included in the </w:t>
      </w:r>
      <w:proofErr w:type="spellStart"/>
      <w:r w:rsidRPr="17E48361">
        <w:rPr>
          <w:rFonts w:ascii="Aptos" w:eastAsia="Aptos" w:hAnsi="Aptos" w:cs="Aptos"/>
        </w:rPr>
        <w:t>PreAccession</w:t>
      </w:r>
      <w:proofErr w:type="spellEnd"/>
      <w:r w:rsidRPr="17E48361">
        <w:rPr>
          <w:rFonts w:ascii="Aptos" w:eastAsia="Aptos" w:hAnsi="Aptos" w:cs="Aptos"/>
        </w:rPr>
        <w:t xml:space="preserve"> form)</w:t>
      </w:r>
    </w:p>
    <w:p w14:paraId="249760FD" w14:textId="77777777" w:rsidR="008E5385" w:rsidRPr="0022180C" w:rsidRDefault="008E5385" w:rsidP="008E5385">
      <w:pPr>
        <w:numPr>
          <w:ilvl w:val="0"/>
          <w:numId w:val="2"/>
        </w:numPr>
      </w:pPr>
      <w:r w:rsidRPr="0022180C">
        <w:rPr>
          <w:b/>
          <w:bCs/>
        </w:rPr>
        <w:t>Filling in the Pre-Accession form:</w:t>
      </w:r>
    </w:p>
    <w:p w14:paraId="5E708C12" w14:textId="77777777" w:rsidR="008E5385" w:rsidRPr="0022180C" w:rsidRDefault="008E5385" w:rsidP="008E5385">
      <w:pPr>
        <w:numPr>
          <w:ilvl w:val="1"/>
          <w:numId w:val="2"/>
        </w:numPr>
      </w:pPr>
      <w:r w:rsidRPr="0022180C">
        <w:t>Link to </w:t>
      </w:r>
      <w:hyperlink r:id="rId11" w:history="1">
        <w:r w:rsidRPr="0022180C">
          <w:rPr>
            <w:rStyle w:val="Hyperlink"/>
          </w:rPr>
          <w:t>Pre-Accession Form</w:t>
        </w:r>
      </w:hyperlink>
    </w:p>
    <w:p w14:paraId="1EBA774B" w14:textId="77777777" w:rsidR="008E5385" w:rsidRPr="0022180C" w:rsidRDefault="008E5385" w:rsidP="008E5385">
      <w:pPr>
        <w:numPr>
          <w:ilvl w:val="1"/>
          <w:numId w:val="2"/>
        </w:numPr>
      </w:pPr>
      <w:r w:rsidRPr="0022180C">
        <w:t>Be sure to match a delivery with its pre-accession form information:</w:t>
      </w:r>
    </w:p>
    <w:p w14:paraId="727F292C" w14:textId="77777777" w:rsidR="008E5385" w:rsidRPr="0022180C" w:rsidRDefault="008E5385" w:rsidP="17E48361">
      <w:pPr>
        <w:numPr>
          <w:ilvl w:val="2"/>
          <w:numId w:val="2"/>
        </w:numPr>
      </w:pPr>
      <w:r>
        <w:t xml:space="preserve">If you usually wait until a collection has arrived and you receive an Arrival Log notification before you </w:t>
      </w:r>
      <w:proofErr w:type="gramStart"/>
      <w:r>
        <w:t>fill</w:t>
      </w:r>
      <w:proofErr w:type="gramEnd"/>
      <w:r>
        <w:t xml:space="preserve"> the pre-accession form, add the Arrival Log number to the form</w:t>
      </w:r>
    </w:p>
    <w:p w14:paraId="135B6E47" w14:textId="77777777" w:rsidR="008E5385" w:rsidRDefault="008E5385" w:rsidP="17E48361">
      <w:pPr>
        <w:numPr>
          <w:ilvl w:val="2"/>
          <w:numId w:val="2"/>
        </w:numPr>
      </w:pPr>
      <w:r>
        <w:t xml:space="preserve">If you </w:t>
      </w:r>
      <w:proofErr w:type="gramStart"/>
      <w:r>
        <w:t>filled</w:t>
      </w:r>
      <w:proofErr w:type="gramEnd"/>
      <w:r>
        <w:t xml:space="preserve"> the form prior to its arrival, write the Temporary Collection Title used in the pre-accession form on the Box-1-post-it-note with the Arrival Log number.</w:t>
      </w:r>
    </w:p>
    <w:p w14:paraId="35A265D9" w14:textId="77777777" w:rsidR="008E5385" w:rsidRPr="0022180C" w:rsidRDefault="008E5385" w:rsidP="008E5385">
      <w:pPr>
        <w:ind w:left="2880"/>
      </w:pPr>
    </w:p>
    <w:p w14:paraId="3229F752" w14:textId="77777777" w:rsidR="008E5385" w:rsidRDefault="008E5385" w:rsidP="008E5385">
      <w:pPr>
        <w:pStyle w:val="Heading2"/>
      </w:pPr>
      <w:r>
        <w:t>Books and Catalogued Materials:</w:t>
      </w:r>
    </w:p>
    <w:p w14:paraId="0F01D531" w14:textId="77777777" w:rsidR="008E5385" w:rsidRDefault="008E5385" w:rsidP="008E5385">
      <w:pPr>
        <w:pStyle w:val="ListParagraph"/>
        <w:numPr>
          <w:ilvl w:val="0"/>
          <w:numId w:val="3"/>
        </w:numPr>
      </w:pPr>
      <w:r>
        <w:t>T</w:t>
      </w:r>
      <w:r w:rsidRPr="0022180C">
        <w:t xml:space="preserve">ransfer the AirTable Arrival Log </w:t>
      </w:r>
      <w:proofErr w:type="spellStart"/>
      <w:r w:rsidRPr="0022180C">
        <w:t>post-it</w:t>
      </w:r>
      <w:proofErr w:type="spellEnd"/>
      <w:r>
        <w:t xml:space="preserve"> to the item or its enclosure. </w:t>
      </w:r>
    </w:p>
    <w:p w14:paraId="545C6874" w14:textId="77777777" w:rsidR="008E5385" w:rsidRDefault="008E5385" w:rsidP="008E5385">
      <w:pPr>
        <w:pStyle w:val="ListParagraph"/>
        <w:numPr>
          <w:ilvl w:val="0"/>
          <w:numId w:val="3"/>
        </w:numPr>
      </w:pPr>
      <w:r>
        <w:t xml:space="preserve">If the item is a purchase, write the PO number (sent from LTS Ordering) on an item flag or add it to AirTable. </w:t>
      </w:r>
    </w:p>
    <w:p w14:paraId="7820180F" w14:textId="77777777" w:rsidR="008E5385" w:rsidRPr="0022180C" w:rsidRDefault="008E5385" w:rsidP="008E5385">
      <w:pPr>
        <w:pStyle w:val="ListParagraph"/>
        <w:numPr>
          <w:ilvl w:val="0"/>
          <w:numId w:val="3"/>
        </w:numPr>
      </w:pPr>
      <w:r>
        <w:t>Include inventories, dealer descriptions, or any other relevant documentation for each item.</w:t>
      </w:r>
    </w:p>
    <w:p w14:paraId="0247E333" w14:textId="77777777" w:rsidR="008E5385" w:rsidRPr="0022180C" w:rsidRDefault="008E5385" w:rsidP="008E5385"/>
    <w:p w14:paraId="1AE3D6CC" w14:textId="77777777" w:rsidR="008E5385" w:rsidRPr="006A2FE0" w:rsidRDefault="008E5385" w:rsidP="008E5385">
      <w:pPr>
        <w:pStyle w:val="Heading2"/>
      </w:pPr>
      <w:r>
        <w:t>Wrapping Up:</w:t>
      </w:r>
    </w:p>
    <w:p w14:paraId="31B41D97" w14:textId="77777777" w:rsidR="008E5385" w:rsidRPr="0022180C" w:rsidRDefault="008E5385" w:rsidP="008E5385">
      <w:pPr>
        <w:numPr>
          <w:ilvl w:val="0"/>
          <w:numId w:val="2"/>
        </w:numPr>
      </w:pPr>
      <w:r w:rsidRPr="0022180C">
        <w:t xml:space="preserve">Transfer the </w:t>
      </w:r>
      <w:r>
        <w:t>materials</w:t>
      </w:r>
      <w:r w:rsidRPr="0022180C">
        <w:t xml:space="preserve"> to their next-step carts outside the intake room in the hallway (</w:t>
      </w:r>
      <w:r w:rsidRPr="0022180C">
        <w:rPr>
          <w:b/>
          <w:bCs/>
        </w:rPr>
        <w:t>Accessioning Cart</w:t>
      </w:r>
      <w:r w:rsidRPr="0022180C">
        <w:t> for archival materials, </w:t>
      </w:r>
      <w:r w:rsidRPr="0022180C">
        <w:rPr>
          <w:b/>
          <w:bCs/>
        </w:rPr>
        <w:t>Cataloging Cart</w:t>
      </w:r>
      <w:r w:rsidRPr="0022180C">
        <w:t> for book-like items)</w:t>
      </w:r>
    </w:p>
    <w:p w14:paraId="65DFED4A" w14:textId="77777777" w:rsidR="008E5385" w:rsidRPr="0022180C" w:rsidRDefault="008E5385" w:rsidP="008E5385">
      <w:pPr>
        <w:numPr>
          <w:ilvl w:val="0"/>
          <w:numId w:val="2"/>
        </w:numPr>
      </w:pPr>
      <w:r w:rsidRPr="0022180C">
        <w:t>Discard all packaging:</w:t>
      </w:r>
    </w:p>
    <w:p w14:paraId="5A9F1C01" w14:textId="77777777" w:rsidR="008E5385" w:rsidRPr="0022180C" w:rsidRDefault="008E5385" w:rsidP="008E5385">
      <w:pPr>
        <w:numPr>
          <w:ilvl w:val="1"/>
          <w:numId w:val="2"/>
        </w:numPr>
      </w:pPr>
      <w:r w:rsidRPr="0022180C">
        <w:t>use the trash receptacle on wheels for plastic and trash material only. </w:t>
      </w:r>
    </w:p>
    <w:p w14:paraId="5671BBB1" w14:textId="4285A48B" w:rsidR="0045702E" w:rsidRDefault="008E5385" w:rsidP="008E5385">
      <w:pPr>
        <w:numPr>
          <w:ilvl w:val="1"/>
          <w:numId w:val="2"/>
        </w:numPr>
      </w:pPr>
      <w:proofErr w:type="gramStart"/>
      <w:r>
        <w:t>all</w:t>
      </w:r>
      <w:proofErr w:type="gramEnd"/>
      <w:r>
        <w:t xml:space="preserve"> boxes must be collapsed </w:t>
      </w:r>
      <w:proofErr w:type="gramStart"/>
      <w:r>
        <w:t>placed them</w:t>
      </w:r>
      <w:proofErr w:type="gramEnd"/>
      <w:r>
        <w:t xml:space="preserve"> in the empty brown box for recycling.  You can place other paper recycling here, as well.</w:t>
      </w:r>
    </w:p>
    <w:p w14:paraId="22805762" w14:textId="06A4AD7D" w:rsidR="17E48361" w:rsidRDefault="17E48361" w:rsidP="17E48361"/>
    <w:p w14:paraId="4355BAD1" w14:textId="1015A22B" w:rsidR="30DCB1E1" w:rsidRDefault="30DCB1E1" w:rsidP="17E48361">
      <w:r>
        <w:t xml:space="preserve">** </w:t>
      </w:r>
      <w:r w:rsidR="3D09A325">
        <w:t>For a summary view of the intake process</w:t>
      </w:r>
      <w:r w:rsidR="23CD849B">
        <w:t>,</w:t>
      </w:r>
      <w:r w:rsidR="3D09A325">
        <w:t xml:space="preserve"> </w:t>
      </w:r>
      <w:r w:rsidR="7F34EF13">
        <w:t xml:space="preserve">see </w:t>
      </w:r>
      <w:r w:rsidR="3D09A325">
        <w:t>the ATS confluence page:</w:t>
      </w:r>
    </w:p>
    <w:p w14:paraId="434AFCA7" w14:textId="08AFA5A9" w:rsidR="3D09A325" w:rsidRDefault="3D09A325" w:rsidP="17E48361">
      <w:hyperlink r:id="rId12">
        <w:r w:rsidRPr="17E48361">
          <w:rPr>
            <w:rStyle w:val="Hyperlink"/>
          </w:rPr>
          <w:t>Pre-Accessioning and Intake of Archival Collections (LTS Procedure #129)</w:t>
        </w:r>
      </w:hyperlink>
    </w:p>
    <w:p w14:paraId="3490CF3E" w14:textId="750E57F4" w:rsidR="17E48361" w:rsidRDefault="17E48361"/>
    <w:sectPr w:rsidR="17E483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C633E"/>
    <w:multiLevelType w:val="multilevel"/>
    <w:tmpl w:val="246225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C2A0EB4"/>
    <w:multiLevelType w:val="hybridMultilevel"/>
    <w:tmpl w:val="9BD00D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E04C9C"/>
    <w:multiLevelType w:val="multilevel"/>
    <w:tmpl w:val="87067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9277292">
    <w:abstractNumId w:val="2"/>
  </w:num>
  <w:num w:numId="2" w16cid:durableId="805511931">
    <w:abstractNumId w:val="0"/>
  </w:num>
  <w:num w:numId="3" w16cid:durableId="839740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85"/>
    <w:rsid w:val="00231DEB"/>
    <w:rsid w:val="0045702E"/>
    <w:rsid w:val="00683452"/>
    <w:rsid w:val="008E5385"/>
    <w:rsid w:val="00902E2A"/>
    <w:rsid w:val="00B34FEC"/>
    <w:rsid w:val="010EEC6C"/>
    <w:rsid w:val="018BD82C"/>
    <w:rsid w:val="02213BFA"/>
    <w:rsid w:val="0340C8FA"/>
    <w:rsid w:val="03F581C5"/>
    <w:rsid w:val="049A6F49"/>
    <w:rsid w:val="082AB748"/>
    <w:rsid w:val="08C10AA7"/>
    <w:rsid w:val="08EAE0AA"/>
    <w:rsid w:val="117C9CDB"/>
    <w:rsid w:val="12A98CED"/>
    <w:rsid w:val="148C8931"/>
    <w:rsid w:val="17E48361"/>
    <w:rsid w:val="18AB84CD"/>
    <w:rsid w:val="191B00CF"/>
    <w:rsid w:val="1ECA6723"/>
    <w:rsid w:val="1F33CCBF"/>
    <w:rsid w:val="23CD849B"/>
    <w:rsid w:val="23FDD8FB"/>
    <w:rsid w:val="2AEF59F8"/>
    <w:rsid w:val="2B61781E"/>
    <w:rsid w:val="2E4A3EAC"/>
    <w:rsid w:val="2F25A4D7"/>
    <w:rsid w:val="30DCB1E1"/>
    <w:rsid w:val="321D224B"/>
    <w:rsid w:val="349C422A"/>
    <w:rsid w:val="3982C7F8"/>
    <w:rsid w:val="3A69C306"/>
    <w:rsid w:val="3AAFBDD2"/>
    <w:rsid w:val="3B751F34"/>
    <w:rsid w:val="3BF6D08A"/>
    <w:rsid w:val="3CD5C6C5"/>
    <w:rsid w:val="3D09A325"/>
    <w:rsid w:val="473FD2AC"/>
    <w:rsid w:val="479A8B9B"/>
    <w:rsid w:val="484F8821"/>
    <w:rsid w:val="514B2A2C"/>
    <w:rsid w:val="5227B826"/>
    <w:rsid w:val="5424B133"/>
    <w:rsid w:val="5B4AF451"/>
    <w:rsid w:val="60C45FEA"/>
    <w:rsid w:val="63A75E50"/>
    <w:rsid w:val="645ABAD1"/>
    <w:rsid w:val="7917AE13"/>
    <w:rsid w:val="7F34EF13"/>
    <w:rsid w:val="7FD3C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A0D0AA"/>
  <w15:chartTrackingRefBased/>
  <w15:docId w15:val="{907C04EB-D927-4606-9669-1458CB78C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5385"/>
  </w:style>
  <w:style w:type="paragraph" w:styleId="Heading1">
    <w:name w:val="heading 1"/>
    <w:basedOn w:val="Normal"/>
    <w:next w:val="Normal"/>
    <w:link w:val="Heading1Char"/>
    <w:uiPriority w:val="9"/>
    <w:qFormat/>
    <w:rsid w:val="008E53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E53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53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E53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E53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E53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E53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E53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E53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E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8E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E538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E538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E538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E538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E538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E538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E53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E53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E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E53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E538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E538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E538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E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E538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E538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E5385"/>
    <w:rPr>
      <w:color w:val="467886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E53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E538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E538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53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538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c-word-edit.officeapps.live.com/we/wordeditorframe.aspx?ui=en-US&amp;rs=en-US&amp;wopisrc=https%3A%2F%2Fcornellprod.sharepoint.com%2Fsites%2FRMCAdministrativeTeam%2F_vti_bin%2Fwopi.ashx%2Ffiles%2F7daa3c641554473083e75584ad235676&amp;wdorigin=TEAMS-MAGLEV.p2p_ns.rwc.Sharing.DirectLink.Copy&amp;wdenableroaming=1&amp;mscc=1&amp;hid=6556E570-4373-42C9-AB39-95E086963DC0.0&amp;uih=sharepointcom&amp;wdlcid=en-US&amp;jsapi=1&amp;jsapiver=v2&amp;corrid=4848b2fe-ed01-622d-0aa7-3b16f3e1661e&amp;usid=4848b2fe-ed01-622d-0aa7-3b16f3e1661e&amp;newsession=1&amp;sftc=1&amp;uihit=docaspx&amp;muv=1&amp;ats=PairwiseBroker&amp;cac=1&amp;sams=1&amp;mtf=1&amp;sfp=1&amp;sdp=1&amp;hch=1&amp;hwfh=1&amp;dchat=1&amp;sc=%7B%22pmo%22%3A%22https%3A%2F%2Fcornellprod.sharepoint.com%22%2C%22pmshare%22%3Atrue%7D&amp;wdexp=TEAMS-TREATMENT&amp;wdhostclicktime=1758286734264&amp;ctp=LeastProtected&amp;rct=Normal&amp;afdflight=55&amp;csiro=1&amp;instantedit=1&amp;wopicomplete=1&amp;wdredirectionreason=Unified_SingleFlush" TargetMode="Externa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confluence.cornell.edu/spaces/LTSP/pages/553492841/Pre-Accessioning+and+Intake+of+Archival+Collections+LTS+Procedure+129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airtable.com/appJWku8qRuxSoOsD/shrtiIVBYv4ELEk5d" TargetMode="External"/><Relationship Id="rId5" Type="http://schemas.openxmlformats.org/officeDocument/2006/relationships/styles" Target="styles.xml"/><Relationship Id="rId10" Type="http://schemas.openxmlformats.org/officeDocument/2006/relationships/hyperlink" Target="mailto:rmctechservices@cornell.edu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confluence.cornell.edu/spaces/LTSP/pages/556173581/Born-Digital+Materials+Accessioning+LTS+&#8230;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3FF2D50B32804AAB8775E45B862299" ma:contentTypeVersion="3" ma:contentTypeDescription="Create a new document." ma:contentTypeScope="" ma:versionID="6a7aba774160806d35f8764adbd38879">
  <xsd:schema xmlns:xsd="http://www.w3.org/2001/XMLSchema" xmlns:xs="http://www.w3.org/2001/XMLSchema" xmlns:p="http://schemas.microsoft.com/office/2006/metadata/properties" xmlns:ns2="f86cd3cb-b5f9-4fc3-be9e-be40fd3be9b1" targetNamespace="http://schemas.microsoft.com/office/2006/metadata/properties" ma:root="true" ma:fieldsID="8f9733487dac471a0a37d4ef8e24c6f4" ns2:_="">
    <xsd:import namespace="f86cd3cb-b5f9-4fc3-be9e-be40fd3be9b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cd3cb-b5f9-4fc3-be9e-be40fd3be9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BE8607-C91D-4BD2-8AE2-2417BDC2DDE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0FCEF44-DB7A-428D-B740-812F84B882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115E12-B20A-4473-A491-F3D6C865A2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86cd3cb-b5f9-4fc3-be9e-be40fd3be9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759</Words>
  <Characters>4332</Characters>
  <Application>Microsoft Office Word</Application>
  <DocSecurity>0</DocSecurity>
  <Lines>36</Lines>
  <Paragraphs>10</Paragraphs>
  <ScaleCrop>false</ScaleCrop>
  <Company>Cornell University</Company>
  <LinksUpToDate>false</LinksUpToDate>
  <CharactersWithSpaces>5081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Kelli Bruce Hansen</dc:creator>
  <cp:keywords/>
  <dc:description/>
  <cp:lastModifiedBy>Katerina Dimitriadou-Shuster</cp:lastModifiedBy>
  <cp:revision>6</cp:revision>
  <dcterms:created xsi:type="dcterms:W3CDTF">2025-09-15T15:32:00Z</dcterms:created>
  <dcterms:modified xsi:type="dcterms:W3CDTF">2025-09-19T14:32:00Z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0x010100AC3FF2D50B32804AAB8775E45B862299</vt:lpwstr>
  </property>
</Properties>
</file>