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94A9C" w:rsidR="00B94A9C" w:rsidP="00B94A9C" w:rsidRDefault="00B94A9C" w14:paraId="4C9CDBE7" w14:textId="77777777">
      <w:pPr>
        <w:rPr>
          <w:rFonts w:ascii="Calibri" w:hAnsi="Calibri" w:eastAsia="Times New Roman" w:cs="Calibri"/>
          <w:color w:val="000000"/>
          <w:sz w:val="22"/>
          <w:szCs w:val="22"/>
        </w:rPr>
      </w:pPr>
      <w:r w:rsidRPr="00B94A9C">
        <w:rPr>
          <w:rFonts w:eastAsia="Times New Roman" w:cs="Calibri"/>
          <w:color w:val="000000"/>
          <w:sz w:val="22"/>
          <w:szCs w:val="22"/>
        </w:rPr>
        <w:t>Student Library Advisory Council</w:t>
      </w:r>
    </w:p>
    <w:p w:rsidRPr="00B94A9C" w:rsidR="00B94A9C" w:rsidP="00B94A9C" w:rsidRDefault="00B94A9C" w14:paraId="38AD184A" w14:textId="77777777">
      <w:pPr>
        <w:rPr>
          <w:rFonts w:ascii="Calibri" w:hAnsi="Calibri" w:eastAsia="Times New Roman" w:cs="Calibri"/>
          <w:color w:val="000000"/>
          <w:sz w:val="22"/>
          <w:szCs w:val="22"/>
        </w:rPr>
      </w:pPr>
      <w:r w:rsidRPr="00B94A9C">
        <w:rPr>
          <w:rFonts w:eastAsia="Times New Roman" w:cs="Calibri"/>
          <w:color w:val="000000"/>
          <w:sz w:val="22"/>
          <w:szCs w:val="22"/>
        </w:rPr>
        <w:t>27 March 2023</w:t>
      </w:r>
    </w:p>
    <w:p w:rsidRPr="00B94A9C" w:rsidR="00B94A9C" w:rsidP="00B94A9C" w:rsidRDefault="00B94A9C" w14:paraId="6389B3E2" w14:textId="77777777">
      <w:pPr>
        <w:rPr>
          <w:rFonts w:ascii="Calibri" w:hAnsi="Calibri" w:eastAsia="Times New Roman" w:cs="Calibri"/>
          <w:color w:val="000000"/>
          <w:sz w:val="22"/>
          <w:szCs w:val="22"/>
        </w:rPr>
      </w:pPr>
      <w:r w:rsidRPr="00B94A9C">
        <w:rPr>
          <w:rFonts w:eastAsia="Times New Roman" w:cs="Calibri"/>
          <w:color w:val="000000"/>
          <w:sz w:val="22"/>
          <w:szCs w:val="22"/>
        </w:rPr>
        <w:t>5p-6:30p, 703 Olin Library</w:t>
      </w:r>
    </w:p>
    <w:p w:rsidRPr="00B94A9C" w:rsidR="00B94A9C" w:rsidP="00B94A9C" w:rsidRDefault="00B94A9C" w14:paraId="34C6DF9C" w14:textId="77777777">
      <w:pPr>
        <w:rPr>
          <w:rFonts w:ascii="Calibri" w:hAnsi="Calibri" w:eastAsia="Times New Roman" w:cs="Calibri"/>
          <w:color w:val="000000"/>
          <w:sz w:val="22"/>
          <w:szCs w:val="22"/>
        </w:rPr>
      </w:pPr>
      <w:r w:rsidRPr="00B94A9C">
        <w:rPr>
          <w:rFonts w:eastAsia="Times New Roman" w:cs="Calibri"/>
          <w:color w:val="000000"/>
          <w:sz w:val="22"/>
          <w:szCs w:val="22"/>
        </w:rPr>
        <w:t> </w:t>
      </w:r>
    </w:p>
    <w:p w:rsidRPr="00B94A9C" w:rsidR="00B94A9C" w:rsidP="00B94A9C" w:rsidRDefault="00B94A9C" w14:paraId="4C7D3CD6" w14:textId="77777777">
      <w:pPr>
        <w:rPr>
          <w:rFonts w:ascii="Calibri" w:hAnsi="Calibri" w:eastAsia="Times New Roman" w:cs="Calibri"/>
          <w:color w:val="000000"/>
          <w:sz w:val="22"/>
          <w:szCs w:val="22"/>
        </w:rPr>
      </w:pPr>
      <w:r w:rsidRPr="00B94A9C">
        <w:rPr>
          <w:rFonts w:eastAsia="Times New Roman" w:cs="Calibri"/>
          <w:color w:val="000000"/>
          <w:sz w:val="22"/>
          <w:szCs w:val="22"/>
        </w:rPr>
        <w:t>Agenda</w:t>
      </w:r>
    </w:p>
    <w:p w:rsidRPr="00B94A9C" w:rsidR="00B94A9C" w:rsidP="00B94A9C" w:rsidRDefault="00B94A9C" w14:paraId="7B93BD6C" w14:textId="77777777">
      <w:pPr>
        <w:rPr>
          <w:rFonts w:ascii="Calibri" w:hAnsi="Calibri" w:eastAsia="Times New Roman" w:cs="Calibri"/>
          <w:color w:val="000000"/>
          <w:sz w:val="22"/>
          <w:szCs w:val="22"/>
        </w:rPr>
      </w:pPr>
      <w:r w:rsidRPr="00B94A9C">
        <w:rPr>
          <w:rFonts w:eastAsia="Times New Roman" w:cs="Calibri"/>
          <w:color w:val="000000"/>
          <w:sz w:val="22"/>
          <w:szCs w:val="22"/>
        </w:rPr>
        <w:t> </w:t>
      </w:r>
    </w:p>
    <w:p w:rsidRPr="00B94A9C" w:rsidR="00B94A9C" w:rsidP="00B94A9C" w:rsidRDefault="00B94A9C" w14:paraId="6DD6D6B6" w14:textId="77777777">
      <w:pPr>
        <w:numPr>
          <w:ilvl w:val="0"/>
          <w:numId w:val="1"/>
        </w:numPr>
        <w:rPr>
          <w:rFonts w:ascii="Calibri" w:hAnsi="Calibri" w:eastAsia="Times New Roman" w:cs="Calibri"/>
          <w:color w:val="000000"/>
          <w:sz w:val="22"/>
          <w:szCs w:val="22"/>
        </w:rPr>
      </w:pPr>
      <w:r w:rsidRPr="00B94A9C">
        <w:rPr>
          <w:rFonts w:eastAsia="Times New Roman" w:cs="Calibri"/>
          <w:color w:val="000000"/>
          <w:sz w:val="22"/>
          <w:szCs w:val="22"/>
        </w:rPr>
        <w:t xml:space="preserve">Welcome and </w:t>
      </w:r>
      <w:proofErr w:type="gramStart"/>
      <w:r w:rsidRPr="00B94A9C">
        <w:rPr>
          <w:rFonts w:eastAsia="Times New Roman" w:cs="Calibri"/>
          <w:color w:val="000000"/>
          <w:sz w:val="22"/>
          <w:szCs w:val="22"/>
        </w:rPr>
        <w:t>introductions</w:t>
      </w:r>
      <w:proofErr w:type="gramEnd"/>
    </w:p>
    <w:p w:rsidRPr="00B94A9C" w:rsidR="00B94A9C" w:rsidP="00B94A9C" w:rsidRDefault="00B94A9C" w14:paraId="65F7F555" w14:textId="77777777">
      <w:pPr>
        <w:numPr>
          <w:ilvl w:val="0"/>
          <w:numId w:val="1"/>
        </w:numPr>
        <w:rPr>
          <w:rFonts w:ascii="Calibri" w:hAnsi="Calibri" w:eastAsia="Times New Roman" w:cs="Calibri"/>
          <w:color w:val="000000"/>
          <w:sz w:val="22"/>
          <w:szCs w:val="22"/>
        </w:rPr>
      </w:pPr>
      <w:r w:rsidRPr="00B94A9C">
        <w:rPr>
          <w:rFonts w:eastAsia="Times New Roman" w:cs="Calibri"/>
          <w:color w:val="000000"/>
          <w:sz w:val="22"/>
          <w:szCs w:val="22"/>
        </w:rPr>
        <w:t>Upcoming renovations in Olin Library: lower level and first floor</w:t>
      </w:r>
    </w:p>
    <w:p w:rsidRPr="00B94A9C" w:rsidR="00B94A9C" w:rsidP="00B94A9C" w:rsidRDefault="00B94A9C" w14:paraId="748BA966" w14:textId="77777777">
      <w:pPr>
        <w:numPr>
          <w:ilvl w:val="1"/>
          <w:numId w:val="1"/>
        </w:numPr>
        <w:rPr>
          <w:rFonts w:ascii="Calibri" w:hAnsi="Calibri" w:eastAsia="Times New Roman" w:cs="Calibri"/>
          <w:color w:val="000000"/>
          <w:sz w:val="22"/>
          <w:szCs w:val="22"/>
        </w:rPr>
      </w:pPr>
      <w:r w:rsidRPr="00B94A9C">
        <w:rPr>
          <w:rFonts w:eastAsia="Times New Roman" w:cs="Calibri"/>
          <w:color w:val="000000"/>
          <w:sz w:val="22"/>
          <w:szCs w:val="22"/>
        </w:rPr>
        <w:t xml:space="preserve">Guests: Jon </w:t>
      </w:r>
      <w:proofErr w:type="spellStart"/>
      <w:r w:rsidRPr="00B94A9C">
        <w:rPr>
          <w:rFonts w:eastAsia="Times New Roman" w:cs="Calibri"/>
          <w:color w:val="000000"/>
          <w:sz w:val="22"/>
          <w:szCs w:val="22"/>
        </w:rPr>
        <w:t>Ladley</w:t>
      </w:r>
      <w:proofErr w:type="spellEnd"/>
      <w:r w:rsidRPr="00B94A9C">
        <w:rPr>
          <w:rFonts w:eastAsia="Times New Roman" w:cs="Calibri"/>
          <w:color w:val="000000"/>
          <w:sz w:val="22"/>
          <w:szCs w:val="22"/>
        </w:rPr>
        <w:t xml:space="preserve">, Director, Library Facilities; Leah Dodd and </w:t>
      </w:r>
      <w:proofErr w:type="spellStart"/>
      <w:r w:rsidRPr="00B94A9C">
        <w:rPr>
          <w:rFonts w:eastAsia="Times New Roman" w:cs="Calibri"/>
          <w:color w:val="000000"/>
          <w:sz w:val="22"/>
          <w:szCs w:val="22"/>
        </w:rPr>
        <w:t>Susette</w:t>
      </w:r>
      <w:proofErr w:type="spellEnd"/>
      <w:r w:rsidRPr="00B94A9C">
        <w:rPr>
          <w:rFonts w:eastAsia="Times New Roman" w:cs="Calibri"/>
          <w:color w:val="000000"/>
          <w:sz w:val="22"/>
          <w:szCs w:val="22"/>
        </w:rPr>
        <w:t xml:space="preserve"> Newberry, Co-Directors, Olin &amp; Uris Libraries</w:t>
      </w:r>
    </w:p>
    <w:p w:rsidRPr="00460F16" w:rsidR="00B94A9C" w:rsidP="00B94A9C" w:rsidRDefault="00B94A9C" w14:paraId="2CEEA0FF" w14:textId="77777777">
      <w:pPr>
        <w:numPr>
          <w:ilvl w:val="1"/>
          <w:numId w:val="1"/>
        </w:numPr>
        <w:rPr>
          <w:rFonts w:ascii="Calibri" w:hAnsi="Calibri" w:eastAsia="Times New Roman" w:cs="Calibri"/>
          <w:color w:val="000000"/>
          <w:sz w:val="22"/>
          <w:szCs w:val="22"/>
        </w:rPr>
      </w:pPr>
      <w:r w:rsidRPr="00B94A9C">
        <w:rPr>
          <w:rFonts w:eastAsia="Times New Roman" w:cs="Calibri"/>
          <w:color w:val="000000"/>
          <w:sz w:val="22"/>
          <w:szCs w:val="22"/>
        </w:rPr>
        <w:t>Overview of upcoming work</w:t>
      </w:r>
    </w:p>
    <w:p w:rsidRPr="003A61EE" w:rsidR="003A61EE" w:rsidP="00460F16" w:rsidRDefault="003A61EE" w14:paraId="5DB0764B" w14:textId="68C064A7">
      <w:pPr>
        <w:numPr>
          <w:ilvl w:val="2"/>
          <w:numId w:val="1"/>
        </w:numPr>
        <w:rPr>
          <w:rFonts w:eastAsia="Times New Roman" w:cs="Calibri"/>
          <w:color w:val="000000"/>
          <w:sz w:val="22"/>
          <w:szCs w:val="22"/>
        </w:rPr>
      </w:pPr>
      <w:r w:rsidRPr="003A61EE">
        <w:rPr>
          <w:rFonts w:eastAsia="Times New Roman" w:cs="Calibri"/>
          <w:color w:val="000000"/>
          <w:sz w:val="22"/>
          <w:szCs w:val="22"/>
        </w:rPr>
        <w:t>Slideshow</w:t>
      </w:r>
    </w:p>
    <w:p w:rsidRPr="00663A07" w:rsidR="00460F16" w:rsidP="00460F16" w:rsidRDefault="00460F16" w14:paraId="284609B5" w14:textId="2C449262">
      <w:pPr>
        <w:numPr>
          <w:ilvl w:val="2"/>
          <w:numId w:val="1"/>
        </w:numPr>
        <w:rPr>
          <w:rFonts w:ascii="Calibri" w:hAnsi="Calibri" w:eastAsia="Times New Roman" w:cs="Calibri"/>
          <w:color w:val="000000"/>
          <w:sz w:val="22"/>
          <w:szCs w:val="22"/>
        </w:rPr>
      </w:pPr>
      <w:r>
        <w:rPr>
          <w:rFonts w:eastAsia="Times New Roman" w:cs="Calibri"/>
          <w:color w:val="000000"/>
          <w:sz w:val="22"/>
          <w:szCs w:val="22"/>
        </w:rPr>
        <w:t xml:space="preserve">Concern about current periodicals room and losing quiet </w:t>
      </w:r>
      <w:proofErr w:type="gramStart"/>
      <w:r>
        <w:rPr>
          <w:rFonts w:eastAsia="Times New Roman" w:cs="Calibri"/>
          <w:color w:val="000000"/>
          <w:sz w:val="22"/>
          <w:szCs w:val="22"/>
        </w:rPr>
        <w:t>spaces</w:t>
      </w:r>
      <w:proofErr w:type="gramEnd"/>
    </w:p>
    <w:p w:rsidRPr="00353052" w:rsidR="00663A07" w:rsidP="00460F16" w:rsidRDefault="00663A07" w14:paraId="00C1B126" w14:textId="36354D07">
      <w:pPr>
        <w:numPr>
          <w:ilvl w:val="2"/>
          <w:numId w:val="1"/>
        </w:numPr>
        <w:rPr>
          <w:rFonts w:ascii="Calibri" w:hAnsi="Calibri" w:eastAsia="Times New Roman" w:cs="Calibri"/>
          <w:color w:val="000000"/>
          <w:sz w:val="22"/>
          <w:szCs w:val="22"/>
        </w:rPr>
      </w:pPr>
      <w:r>
        <w:rPr>
          <w:rFonts w:eastAsia="Times New Roman" w:cs="Calibri"/>
          <w:color w:val="000000"/>
          <w:sz w:val="22"/>
          <w:szCs w:val="22"/>
        </w:rPr>
        <w:t>More open is better, most libraries are quiet</w:t>
      </w:r>
      <w:r w:rsidR="009A6813">
        <w:rPr>
          <w:rFonts w:eastAsia="Times New Roman" w:cs="Calibri"/>
          <w:color w:val="000000"/>
          <w:sz w:val="22"/>
          <w:szCs w:val="22"/>
        </w:rPr>
        <w:t xml:space="preserve">er as you get to higher </w:t>
      </w:r>
      <w:proofErr w:type="gramStart"/>
      <w:r w:rsidR="009A6813">
        <w:rPr>
          <w:rFonts w:eastAsia="Times New Roman" w:cs="Calibri"/>
          <w:color w:val="000000"/>
          <w:sz w:val="22"/>
          <w:szCs w:val="22"/>
        </w:rPr>
        <w:t>floors</w:t>
      </w:r>
      <w:proofErr w:type="gramEnd"/>
    </w:p>
    <w:p w:rsidRPr="00B94A9C" w:rsidR="00353052" w:rsidP="00460F16" w:rsidRDefault="00353052" w14:paraId="09B8ED36" w14:textId="052E19F7">
      <w:pPr>
        <w:numPr>
          <w:ilvl w:val="2"/>
          <w:numId w:val="1"/>
        </w:numPr>
        <w:rPr>
          <w:rFonts w:ascii="Calibri" w:hAnsi="Calibri" w:eastAsia="Times New Roman" w:cs="Calibri"/>
          <w:color w:val="000000"/>
          <w:sz w:val="22"/>
          <w:szCs w:val="22"/>
        </w:rPr>
      </w:pPr>
      <w:r>
        <w:rPr>
          <w:rFonts w:eastAsia="Times New Roman" w:cs="Calibri"/>
          <w:color w:val="000000"/>
          <w:sz w:val="22"/>
          <w:szCs w:val="22"/>
        </w:rPr>
        <w:t xml:space="preserve">Need to make sure quiet spaces are </w:t>
      </w:r>
      <w:proofErr w:type="gramStart"/>
      <w:r>
        <w:rPr>
          <w:rFonts w:eastAsia="Times New Roman" w:cs="Calibri"/>
          <w:color w:val="000000"/>
          <w:sz w:val="22"/>
          <w:szCs w:val="22"/>
        </w:rPr>
        <w:t>well-lit</w:t>
      </w:r>
      <w:proofErr w:type="gramEnd"/>
    </w:p>
    <w:p w:rsidRPr="003345F4" w:rsidR="00B94A9C" w:rsidP="00B94A9C" w:rsidRDefault="00B94A9C" w14:paraId="59A322B0" w14:textId="77777777">
      <w:pPr>
        <w:numPr>
          <w:ilvl w:val="1"/>
          <w:numId w:val="1"/>
        </w:numPr>
        <w:rPr>
          <w:rFonts w:ascii="Calibri" w:hAnsi="Calibri" w:eastAsia="Times New Roman" w:cs="Calibri"/>
          <w:color w:val="000000"/>
          <w:sz w:val="22"/>
          <w:szCs w:val="22"/>
        </w:rPr>
      </w:pPr>
      <w:r w:rsidRPr="7833E8BE" w:rsidR="00B94A9C">
        <w:rPr>
          <w:rFonts w:eastAsia="Times New Roman" w:cs="Calibri"/>
          <w:color w:val="000000" w:themeColor="text1" w:themeTint="FF" w:themeShade="FF"/>
          <w:sz w:val="22"/>
          <w:szCs w:val="22"/>
        </w:rPr>
        <w:t>Your input on spaces and furniture</w:t>
      </w:r>
    </w:p>
    <w:p w:rsidR="126757A0" w:rsidP="7833E8BE" w:rsidRDefault="126757A0" w14:paraId="2AFC7265" w14:textId="2E72E20F">
      <w:pPr>
        <w:pStyle w:val="Normal"/>
        <w:numPr>
          <w:ilvl w:val="0"/>
          <w:numId w:val="1"/>
        </w:num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Describe your favorite library study space(s).</w:t>
      </w:r>
    </w:p>
    <w:p w:rsidR="126757A0" w:rsidP="7833E8BE" w:rsidRDefault="126757A0" w14:paraId="30A9CF50" w14:textId="6C944508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Features</w:t>
      </w:r>
    </w:p>
    <w:p w:rsidR="126757A0" w:rsidP="7833E8BE" w:rsidRDefault="126757A0" w14:paraId="6007E151" w14:textId="0F7B0550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Quiet (zoned quiet) with windows</w:t>
      </w:r>
    </w:p>
    <w:p w:rsidR="126757A0" w:rsidP="7833E8BE" w:rsidRDefault="126757A0" w14:paraId="6BED7675" w14:textId="0AA04B8C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Ergonomic chairs</w:t>
      </w:r>
    </w:p>
    <w:p w:rsidR="126757A0" w:rsidP="7833E8BE" w:rsidRDefault="126757A0" w14:paraId="45EE27CC" w14:textId="29953F8A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White light and a social area (loudish)</w:t>
      </w:r>
    </w:p>
    <w:p w:rsidR="126757A0" w:rsidP="7833E8BE" w:rsidRDefault="126757A0" w14:paraId="5C75ED47" w14:textId="0109669F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Mixture of open and closed spaces</w:t>
      </w:r>
    </w:p>
    <w:p w:rsidR="126757A0" w:rsidP="7833E8BE" w:rsidRDefault="126757A0" w14:paraId="6A0881D5" w14:textId="7A4EA9A5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Natural light</w:t>
      </w:r>
    </w:p>
    <w:p w:rsidR="126757A0" w:rsidP="7833E8BE" w:rsidRDefault="126757A0" w14:paraId="31A1D48C" w14:textId="68D231A2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Moveable chairs (on wheels, with good back support) in an open space for re-configuring furniture</w:t>
      </w:r>
    </w:p>
    <w:p w:rsidR="126757A0" w:rsidP="7833E8BE" w:rsidRDefault="126757A0" w14:paraId="39B66C74" w14:textId="750F5A43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Olin stacks have potential but are loud, with chairs that make you ache after hours, and spotty wifi</w:t>
      </w:r>
    </w:p>
    <w:p w:rsidR="126757A0" w:rsidP="7833E8BE" w:rsidRDefault="126757A0" w14:paraId="1A3807F8" w14:textId="3193F70E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Specific examples</w:t>
      </w:r>
    </w:p>
    <w:p w:rsidR="126757A0" w:rsidP="7833E8BE" w:rsidRDefault="126757A0" w14:paraId="7B8E4110" w14:textId="5E80396A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Olin graduate student lounge--nice when not completely full</w:t>
      </w:r>
    </w:p>
    <w:p w:rsidR="126757A0" w:rsidP="7833E8BE" w:rsidRDefault="126757A0" w14:paraId="663C500B" w14:textId="5A431E87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MBA Library--for busy work. Very loungy.</w:t>
      </w:r>
    </w:p>
    <w:p w:rsidR="126757A0" w:rsidP="7833E8BE" w:rsidRDefault="126757A0" w14:paraId="6AA533DD" w14:textId="59A5A0E4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Willis Room in Uris--for reading quietly</w:t>
      </w:r>
    </w:p>
    <w:p w:rsidR="126757A0" w:rsidP="7833E8BE" w:rsidRDefault="126757A0" w14:paraId="62E42C26" w14:textId="42E98A02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1st Floor Olin</w:t>
      </w:r>
    </w:p>
    <w:p w:rsidR="126757A0" w:rsidP="7833E8BE" w:rsidRDefault="126757A0" w14:paraId="30E71CD6" w14:textId="066C8BE2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Asia Library (minus wifi)</w:t>
      </w:r>
    </w:p>
    <w:p w:rsidR="126757A0" w:rsidP="7833E8BE" w:rsidRDefault="126757A0" w14:paraId="01F514A6" w14:textId="5CA18696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Olin basement</w:t>
      </w:r>
    </w:p>
    <w:p w:rsidR="126757A0" w:rsidP="7833E8BE" w:rsidRDefault="126757A0" w14:paraId="104465AD" w14:textId="3F8EAC15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Mann Library, 2nd floor--Windows and sit/stand tables</w:t>
      </w:r>
    </w:p>
    <w:p w:rsidR="126757A0" w:rsidP="7833E8BE" w:rsidRDefault="126757A0" w14:paraId="1299B292" w14:textId="2CD7E5AF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State Library of Bavaria (great reading room; </w:t>
      </w: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very quiet</w:t>
      </w: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): https://www.bsb-muenchen.de/en/search-and-service/visits-to-the-library/reading-roomsworking-places/</w:t>
      </w:r>
      <w:r w:rsidRPr="7833E8BE" w:rsidR="150A142A">
        <w:rPr>
          <w:rFonts w:ascii="Calibri" w:hAnsi="Calibri" w:eastAsia="Calibri" w:cs="Calibri"/>
          <w:noProof w:val="0"/>
          <w:sz w:val="24"/>
          <w:szCs w:val="24"/>
          <w:lang w:val="en-US"/>
        </w:rPr>
        <w:t>r</w:t>
      </w:r>
    </w:p>
    <w:p w:rsidR="03DFE928" w:rsidP="7833E8BE" w:rsidRDefault="03DFE928" w14:paraId="722837D4" w14:textId="1FA986D5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03DFE928">
        <w:rPr>
          <w:rFonts w:ascii="Calibri" w:hAnsi="Calibri" w:eastAsia="Calibri" w:cs="Calibri"/>
          <w:noProof w:val="0"/>
          <w:sz w:val="24"/>
          <w:szCs w:val="24"/>
          <w:lang w:val="en-US"/>
        </w:rPr>
        <w:t>University of Freiburg (</w:t>
      </w:r>
      <w:r w:rsidRPr="7833E8BE" w:rsidR="788D036B">
        <w:rPr>
          <w:rFonts w:ascii="Calibri" w:hAnsi="Calibri" w:eastAsia="Calibri" w:cs="Calibri"/>
          <w:noProof w:val="0"/>
          <w:sz w:val="24"/>
          <w:szCs w:val="24"/>
          <w:lang w:val="en-US"/>
        </w:rPr>
        <w:t>n</w:t>
      </w:r>
      <w:r w:rsidRPr="7833E8BE" w:rsidR="03DFE928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ew library in 2015; esp. </w:t>
      </w:r>
      <w:r w:rsidRPr="7833E8BE" w:rsidR="5B364ED8">
        <w:rPr>
          <w:rFonts w:ascii="Calibri" w:hAnsi="Calibri" w:eastAsia="Calibri" w:cs="Calibri"/>
          <w:noProof w:val="0"/>
          <w:sz w:val="24"/>
          <w:szCs w:val="24"/>
          <w:lang w:val="en-US"/>
        </w:rPr>
        <w:t>round</w:t>
      </w:r>
      <w:r w:rsidRPr="7833E8BE" w:rsidR="03DFE928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tables and long study tables): </w:t>
      </w:r>
      <w:hyperlink r:id="R011f1c3329544d92">
        <w:r w:rsidRPr="7833E8BE" w:rsidR="03DFE928">
          <w:rPr>
            <w:rStyle w:val="Hyperlink"/>
            <w:rFonts w:ascii="Calibri" w:hAnsi="Calibri" w:eastAsia="Calibri" w:cs="Calibri"/>
            <w:noProof w:val="0"/>
            <w:sz w:val="24"/>
            <w:szCs w:val="24"/>
            <w:lang w:val="en-US"/>
          </w:rPr>
          <w:t>https://www.ub.uni-freiburg.de/en/about-us/the-new-building/</w:t>
        </w:r>
      </w:hyperlink>
      <w:r w:rsidRPr="7833E8BE" w:rsidR="03DFE928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</w:p>
    <w:p w:rsidR="126757A0" w:rsidP="7833E8BE" w:rsidRDefault="126757A0" w14:paraId="2EFE1D72" w14:textId="25E2DD61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University of Michigan reading room (open 24/7 with lots of space): </w:t>
      </w:r>
      <w:hyperlink r:id="R8b62387e4d094b5f">
        <w:r w:rsidRPr="7833E8BE" w:rsidR="126757A0">
          <w:rPr>
            <w:rStyle w:val="Hyperlink"/>
            <w:rFonts w:ascii="Calibri" w:hAnsi="Calibri" w:eastAsia="Calibri" w:cs="Calibri"/>
            <w:noProof w:val="0"/>
            <w:sz w:val="24"/>
            <w:szCs w:val="24"/>
            <w:lang w:val="en-US"/>
          </w:rPr>
          <w:t>https://www.lib.umich.edu/visit-and-study/study-spaces/quiet-study-spaces/reference-reading-room</w:t>
        </w:r>
      </w:hyperlink>
    </w:p>
    <w:p w:rsidR="126757A0" w:rsidP="7833E8BE" w:rsidRDefault="126757A0" w14:paraId="487CA881" w14:textId="162E5BC7">
      <w:pPr>
        <w:pStyle w:val="ListParagraph"/>
        <w:numPr>
          <w:ilvl w:val="2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UNC walking desks: </w:t>
      </w:r>
      <w:hyperlink r:id="R996056d7ae6a4d32">
        <w:r w:rsidRPr="7833E8BE" w:rsidR="126757A0">
          <w:rPr>
            <w:rStyle w:val="Hyperlink"/>
            <w:rFonts w:ascii="Calibri" w:hAnsi="Calibri" w:eastAsia="Calibri" w:cs="Calibri"/>
            <w:noProof w:val="0"/>
            <w:sz w:val="24"/>
            <w:szCs w:val="24"/>
            <w:lang w:val="en-US"/>
          </w:rPr>
          <w:t>https://library.unc.edu/2017/07/walk-and-work-at-new-treadmill-desks-in-davis-library/</w:t>
        </w:r>
        <w:r>
          <w:br/>
        </w:r>
      </w:hyperlink>
    </w:p>
    <w:p w:rsidR="126757A0" w:rsidP="7833E8BE" w:rsidRDefault="126757A0" w14:paraId="1CD26BA1" w14:textId="3B387C4D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What are the critical features? Why are they important to you?</w:t>
      </w:r>
    </w:p>
    <w:p w:rsidR="126757A0" w:rsidP="7833E8BE" w:rsidRDefault="126757A0" w14:paraId="423D0D03" w14:textId="4199B816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Laptop “tables” to add to chairs</w:t>
      </w:r>
    </w:p>
    <w:p w:rsidR="126757A0" w:rsidP="7833E8BE" w:rsidRDefault="126757A0" w14:paraId="75BC207E" w14:textId="05DB96D3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Spaces for Zoom calls</w:t>
      </w:r>
    </w:p>
    <w:p w:rsidR="126757A0" w:rsidP="7833E8BE" w:rsidRDefault="126757A0" w14:paraId="60DD744B" w14:textId="00F05C1A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Furniture with wheels (chairs + whiteboards) in group areas that can be moved around (See Grand Valley State University Study on flexible furniture: </w:t>
      </w:r>
      <w:hyperlink r:id="Re332657ec7214fe5">
        <w:r w:rsidRPr="7833E8BE" w:rsidR="126757A0">
          <w:rPr>
            <w:rStyle w:val="Hyperlink"/>
            <w:rFonts w:ascii="Calibri" w:hAnsi="Calibri" w:eastAsia="Calibri" w:cs="Calibri"/>
            <w:noProof w:val="0"/>
            <w:sz w:val="24"/>
            <w:szCs w:val="24"/>
            <w:lang w:val="en-US"/>
          </w:rPr>
          <w:t>https://scholarworks.gvsu.edu/cgi/viewcontent.cgi?article=1062&amp;context=library_sp</w:t>
        </w:r>
      </w:hyperlink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)</w:t>
      </w:r>
    </w:p>
    <w:p w:rsidR="126757A0" w:rsidP="7833E8BE" w:rsidRDefault="126757A0" w14:paraId="5D03D4B0" w14:textId="39673F78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Outlets! Nothing worse than having your laptop die int he middle of a library</w:t>
      </w:r>
    </w:p>
    <w:p w:rsidR="126757A0" w:rsidP="7833E8BE" w:rsidRDefault="126757A0" w14:paraId="2F6A1E9D" w14:textId="37E738D6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For challenging work (writing): it must be comfortable but not too comfortable (danger of falling asleep)</w:t>
      </w:r>
    </w:p>
    <w:p w:rsidR="126757A0" w:rsidP="7833E8BE" w:rsidRDefault="126757A0" w14:paraId="54F58E46" w14:textId="1DC9D1AE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Most important--Windows and natural light (Grad School is </w:t>
      </w: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depressing</w:t>
      </w: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as is!)</w:t>
      </w:r>
      <w:r>
        <w:br/>
      </w:r>
    </w:p>
    <w:p w:rsidR="126757A0" w:rsidP="7833E8BE" w:rsidRDefault="126757A0" w14:paraId="45323B38" w14:textId="413D1974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If you described more than one type of space, when are you most likely to use each?</w:t>
      </w:r>
    </w:p>
    <w:p w:rsidR="126757A0" w:rsidP="7833E8BE" w:rsidRDefault="126757A0" w14:paraId="0489C8B2" w14:textId="239B3334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Reading</w:t>
      </w:r>
    </w:p>
    <w:p w:rsidR="126757A0" w:rsidP="7833E8BE" w:rsidRDefault="126757A0" w14:paraId="4BBA6237" w14:textId="4827AECD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Writing</w:t>
      </w:r>
    </w:p>
    <w:p w:rsidR="126757A0" w:rsidP="7833E8BE" w:rsidRDefault="126757A0" w14:paraId="6307E489" w14:textId="1BFD1EFF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Group work</w:t>
      </w:r>
    </w:p>
    <w:p w:rsidR="126757A0" w:rsidP="7833E8BE" w:rsidRDefault="126757A0" w14:paraId="12EE9422" w14:textId="7271C079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Furniture in quiet zones would not move</w:t>
      </w:r>
      <w:r>
        <w:br/>
      </w:r>
    </w:p>
    <w:p w:rsidR="126757A0" w:rsidP="7833E8BE" w:rsidRDefault="126757A0" w14:paraId="670765AA" w14:textId="2FA170FC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Ask for specific feedback on all-gender restrooms on the lower level.</w:t>
      </w:r>
    </w:p>
    <w:p w:rsidR="126757A0" w:rsidP="7833E8BE" w:rsidRDefault="126757A0" w14:paraId="589E7D13" w14:textId="697EC526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No fewer fixtures! These are already busy.</w:t>
      </w:r>
    </w:p>
    <w:p w:rsidR="126757A0" w:rsidP="7833E8BE" w:rsidRDefault="126757A0" w14:paraId="5025D570" w14:textId="06D362D3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As a cis male, I don’t have any issues at all with a gender neutral bathroom but I’m also happy to listen to other perspectives</w:t>
      </w:r>
      <w:r>
        <w:br/>
      </w: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</w:p>
    <w:p w:rsidR="126757A0" w:rsidP="7833E8BE" w:rsidRDefault="126757A0" w14:paraId="069FE525" w14:textId="5C2D3F3D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Are displays of value (new materials, exhibits)? Why or why not?</w:t>
      </w:r>
    </w:p>
    <w:p w:rsidR="126757A0" w:rsidP="7833E8BE" w:rsidRDefault="126757A0" w14:paraId="176133C5" w14:textId="7A5E67F0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Show CU resources/values</w:t>
      </w:r>
    </w:p>
    <w:p w:rsidR="126757A0" w:rsidP="7833E8BE" w:rsidRDefault="126757A0" w14:paraId="20BF7748" w14:textId="51F44D70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Not much time to read outside of class--but nice to see books</w:t>
      </w:r>
    </w:p>
    <w:p w:rsidR="126757A0" w:rsidP="7833E8BE" w:rsidRDefault="126757A0" w14:paraId="0719F795" w14:textId="6EA738CD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Based on who I see browsing New &amp; Noteworthy (and those who asked when it was moved), I think our primary audience for that collection is faculty and </w:t>
      </w: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staff.--</w:t>
      </w: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LD</w:t>
      </w:r>
    </w:p>
    <w:p w:rsidR="126757A0" w:rsidP="7833E8BE" w:rsidRDefault="126757A0" w14:paraId="1EC99DFA" w14:textId="649B1EA7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New materials are important for mora than usefulness: they bring attention to areas outside one’s focus</w:t>
      </w:r>
    </w:p>
    <w:p w:rsidR="126757A0" w:rsidP="7833E8BE" w:rsidRDefault="126757A0" w14:paraId="721FC492" w14:textId="5CD7B1FB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>Other comments</w:t>
      </w:r>
    </w:p>
    <w:p w:rsidR="126757A0" w:rsidP="7833E8BE" w:rsidRDefault="126757A0" w14:paraId="035D1D27" w14:textId="1E9407F8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Coming to library to get a sense of people working</w:t>
      </w:r>
    </w:p>
    <w:p w:rsidR="126757A0" w:rsidP="7833E8BE" w:rsidRDefault="126757A0" w14:paraId="0620B563" w14:textId="73E2B26D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There is noise from the building itself—HVAC is LOUD (and </w:t>
      </w: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problematic</w:t>
      </w: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)</w:t>
      </w:r>
    </w:p>
    <w:p w:rsidR="126757A0" w:rsidP="7833E8BE" w:rsidRDefault="126757A0" w14:paraId="61F398E5" w14:textId="71556FBF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Excitement about new Arts Quad entrance</w:t>
      </w:r>
    </w:p>
    <w:p w:rsidR="126757A0" w:rsidP="7833E8BE" w:rsidRDefault="126757A0" w14:paraId="19F55D72" w14:textId="652AD10A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Carrels are useful as places to keep books, but not to use. Need ergonomic chairs</w:t>
      </w:r>
    </w:p>
    <w:p w:rsidR="2260B30D" w:rsidP="7833E8BE" w:rsidRDefault="2260B30D" w14:paraId="2A14E519" w14:textId="68C9AAA9">
      <w:pPr>
        <w:pStyle w:val="ListParagraph"/>
        <w:numPr>
          <w:ilvl w:val="1"/>
          <w:numId w:val="1"/>
        </w:numPr>
        <w:bidi w:val="0"/>
        <w:spacing w:beforeAutospacing="on" w:afterAutospacing="on" w:line="259" w:lineRule="auto"/>
        <w:ind w:left="1440" w:right="0" w:hanging="360"/>
        <w:jc w:val="left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2260B30D">
        <w:rPr>
          <w:rFonts w:ascii="Calibri" w:hAnsi="Calibri" w:eastAsia="Calibri" w:cs="Calibri"/>
          <w:noProof w:val="0"/>
          <w:sz w:val="24"/>
          <w:szCs w:val="24"/>
          <w:lang w:val="en-US"/>
        </w:rPr>
        <w:t>Need places for interviews (Zoom) with neutral backgrounds</w:t>
      </w:r>
    </w:p>
    <w:p w:rsidR="126757A0" w:rsidP="7833E8BE" w:rsidRDefault="126757A0" w14:paraId="4A889FEA" w14:textId="5F36C501">
      <w:pPr>
        <w:pStyle w:val="ListParagraph"/>
        <w:numPr>
          <w:ilvl w:val="1"/>
          <w:numId w:val="1"/>
        </w:numPr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7833E8BE" w:rsidR="126757A0">
        <w:rPr>
          <w:rFonts w:ascii="Calibri" w:hAnsi="Calibri" w:eastAsia="Calibri" w:cs="Calibri"/>
          <w:noProof w:val="0"/>
          <w:sz w:val="24"/>
          <w:szCs w:val="24"/>
          <w:lang w:val="en-US"/>
        </w:rPr>
        <w:t>Wi-fi is uneven on the upper floors</w:t>
      </w:r>
    </w:p>
    <w:p w:rsidR="00F62A89" w:rsidP="0097225D" w:rsidRDefault="00F62A89" w14:paraId="3FE74E8C" w14:textId="6CC5C0FD">
      <w:pPr>
        <w:numPr>
          <w:ilvl w:val="2"/>
          <w:numId w:val="1"/>
        </w:numPr>
        <w:rPr>
          <w:rFonts w:eastAsia="Times New Roman" w:cs="Calibri"/>
          <w:color w:val="000000"/>
          <w:sz w:val="22"/>
          <w:szCs w:val="22"/>
        </w:rPr>
      </w:pPr>
      <w:r w:rsidRPr="7833E8BE" w:rsidR="00F62A89">
        <w:rPr>
          <w:rFonts w:eastAsia="Times New Roman" w:cs="Calibri"/>
          <w:color w:val="000000" w:themeColor="text1" w:themeTint="FF" w:themeShade="FF"/>
          <w:sz w:val="22"/>
          <w:szCs w:val="22"/>
        </w:rPr>
        <w:t>CIS student lounge: everything is moveable</w:t>
      </w:r>
      <w:r w:rsidRPr="7833E8BE" w:rsidR="005E0808">
        <w:rPr>
          <w:rFonts w:eastAsia="Times New Roman" w:cs="Calibri"/>
          <w:color w:val="000000" w:themeColor="text1" w:themeTint="FF" w:themeShade="FF"/>
          <w:sz w:val="22"/>
          <w:szCs w:val="22"/>
        </w:rPr>
        <w:t xml:space="preserve">; tables can be split into </w:t>
      </w:r>
      <w:proofErr w:type="gramStart"/>
      <w:r w:rsidRPr="7833E8BE" w:rsidR="005E0808">
        <w:rPr>
          <w:rFonts w:eastAsia="Times New Roman" w:cs="Calibri"/>
          <w:color w:val="000000" w:themeColor="text1" w:themeTint="FF" w:themeShade="FF"/>
          <w:sz w:val="22"/>
          <w:szCs w:val="22"/>
        </w:rPr>
        <w:t>singles</w:t>
      </w:r>
      <w:proofErr w:type="gramEnd"/>
    </w:p>
    <w:p w:rsidR="005E0808" w:rsidP="0097225D" w:rsidRDefault="005E0808" w14:paraId="0AE6FA34" w14:textId="783885C9">
      <w:pPr>
        <w:numPr>
          <w:ilvl w:val="2"/>
          <w:numId w:val="1"/>
        </w:numPr>
        <w:rPr>
          <w:rFonts w:eastAsia="Times New Roman" w:cs="Calibri"/>
          <w:color w:val="000000"/>
          <w:sz w:val="22"/>
          <w:szCs w:val="22"/>
        </w:rPr>
      </w:pPr>
      <w:r w:rsidRPr="7833E8BE" w:rsidR="005E0808">
        <w:rPr>
          <w:rFonts w:eastAsia="Times New Roman" w:cs="Calibri"/>
          <w:color w:val="000000" w:themeColor="text1" w:themeTint="FF" w:themeShade="FF"/>
          <w:sz w:val="22"/>
          <w:szCs w:val="22"/>
        </w:rPr>
        <w:t xml:space="preserve">Adjustable chairs are </w:t>
      </w:r>
      <w:proofErr w:type="gramStart"/>
      <w:r w:rsidRPr="7833E8BE" w:rsidR="005E0808">
        <w:rPr>
          <w:rFonts w:eastAsia="Times New Roman" w:cs="Calibri"/>
          <w:color w:val="000000" w:themeColor="text1" w:themeTint="FF" w:themeShade="FF"/>
          <w:sz w:val="22"/>
          <w:szCs w:val="22"/>
        </w:rPr>
        <w:t>important</w:t>
      </w:r>
      <w:proofErr w:type="gramEnd"/>
    </w:p>
    <w:p w:rsidR="008C70BD" w:rsidP="0097225D" w:rsidRDefault="00D77870" w14:paraId="5AFD96AE" w14:textId="59AD7A25">
      <w:pPr>
        <w:numPr>
          <w:ilvl w:val="2"/>
          <w:numId w:val="1"/>
        </w:numPr>
        <w:rPr>
          <w:rFonts w:eastAsia="Times New Roman" w:cs="Calibri"/>
          <w:color w:val="000000"/>
          <w:sz w:val="22"/>
          <w:szCs w:val="22"/>
        </w:rPr>
      </w:pPr>
      <w:r w:rsidRPr="7833E8BE" w:rsidR="00D77870">
        <w:rPr>
          <w:rFonts w:eastAsia="Times New Roman" w:cs="Calibri"/>
          <w:color w:val="000000" w:themeColor="text1" w:themeTint="FF" w:themeShade="FF"/>
          <w:sz w:val="22"/>
          <w:szCs w:val="22"/>
        </w:rPr>
        <w:t>Wheels depend on cont</w:t>
      </w:r>
      <w:r w:rsidRPr="7833E8BE" w:rsidR="0087315E">
        <w:rPr>
          <w:rFonts w:eastAsia="Times New Roman" w:cs="Calibri"/>
          <w:color w:val="000000" w:themeColor="text1" w:themeTint="FF" w:themeShade="FF"/>
          <w:sz w:val="22"/>
          <w:szCs w:val="22"/>
        </w:rPr>
        <w:t>ex</w:t>
      </w:r>
      <w:r w:rsidRPr="7833E8BE" w:rsidR="00D77870">
        <w:rPr>
          <w:rFonts w:eastAsia="Times New Roman" w:cs="Calibri"/>
          <w:color w:val="000000" w:themeColor="text1" w:themeTint="FF" w:themeShade="FF"/>
          <w:sz w:val="22"/>
          <w:szCs w:val="22"/>
        </w:rPr>
        <w:t xml:space="preserve">t; not in quiet </w:t>
      </w:r>
      <w:r w:rsidRPr="7833E8BE" w:rsidR="00D77870">
        <w:rPr>
          <w:rFonts w:eastAsia="Times New Roman" w:cs="Calibri"/>
          <w:color w:val="000000" w:themeColor="text1" w:themeTint="FF" w:themeShade="FF"/>
          <w:sz w:val="22"/>
          <w:szCs w:val="22"/>
        </w:rPr>
        <w:t>places</w:t>
      </w:r>
      <w:r w:rsidRPr="7833E8BE" w:rsidR="645C8CAB">
        <w:rPr>
          <w:rFonts w:eastAsia="Times New Roman" w:cs="Calibri"/>
          <w:color w:val="000000" w:themeColor="text1" w:themeTint="FF" w:themeShade="FF"/>
          <w:sz w:val="22"/>
          <w:szCs w:val="22"/>
        </w:rPr>
        <w:t>, as they invite conversations and group work</w:t>
      </w:r>
    </w:p>
    <w:p w:rsidR="00D77870" w:rsidP="0097225D" w:rsidRDefault="00D77870" w14:paraId="255524E7" w14:textId="068A724C">
      <w:pPr>
        <w:numPr>
          <w:ilvl w:val="2"/>
          <w:numId w:val="1"/>
        </w:numPr>
        <w:rPr>
          <w:rFonts w:eastAsia="Times New Roman" w:cs="Calibri"/>
          <w:color w:val="000000"/>
          <w:sz w:val="22"/>
          <w:szCs w:val="22"/>
        </w:rPr>
      </w:pPr>
      <w:r w:rsidRPr="7833E8BE" w:rsidR="00D77870">
        <w:rPr>
          <w:rFonts w:eastAsia="Times New Roman" w:cs="Calibri"/>
          <w:color w:val="000000" w:themeColor="text1" w:themeTint="FF" w:themeShade="FF"/>
          <w:sz w:val="22"/>
          <w:szCs w:val="22"/>
        </w:rPr>
        <w:t xml:space="preserve">Small, moveable, lightweight tables to pull up to chairs (the u-shaped </w:t>
      </w:r>
      <w:r w:rsidRPr="7833E8BE" w:rsidR="0087315E">
        <w:rPr>
          <w:rFonts w:eastAsia="Times New Roman" w:cs="Calibri"/>
          <w:color w:val="000000" w:themeColor="text1" w:themeTint="FF" w:themeShade="FF"/>
          <w:sz w:val="22"/>
          <w:szCs w:val="22"/>
        </w:rPr>
        <w:t>tables)</w:t>
      </w:r>
    </w:p>
    <w:p w:rsidR="0087315E" w:rsidP="0097225D" w:rsidRDefault="0087315E" w14:paraId="22336253" w14:textId="3CA71A36">
      <w:pPr>
        <w:numPr>
          <w:ilvl w:val="2"/>
          <w:numId w:val="1"/>
        </w:numPr>
        <w:rPr>
          <w:rFonts w:eastAsia="Times New Roman" w:cs="Calibri"/>
          <w:color w:val="000000"/>
          <w:sz w:val="22"/>
          <w:szCs w:val="22"/>
        </w:rPr>
      </w:pPr>
      <w:r w:rsidRPr="7833E8BE" w:rsidR="0087315E">
        <w:rPr>
          <w:rFonts w:eastAsia="Times New Roman" w:cs="Calibri"/>
          <w:color w:val="000000" w:themeColor="text1" w:themeTint="FF" w:themeShade="FF"/>
          <w:sz w:val="22"/>
          <w:szCs w:val="22"/>
        </w:rPr>
        <w:t>Variety of the ch</w:t>
      </w:r>
      <w:r w:rsidRPr="7833E8BE" w:rsidR="00C405AC">
        <w:rPr>
          <w:rFonts w:eastAsia="Times New Roman" w:cs="Calibri"/>
          <w:color w:val="000000" w:themeColor="text1" w:themeTint="FF" w:themeShade="FF"/>
          <w:sz w:val="22"/>
          <w:szCs w:val="22"/>
        </w:rPr>
        <w:t>a</w:t>
      </w:r>
      <w:r w:rsidRPr="7833E8BE" w:rsidR="0087315E">
        <w:rPr>
          <w:rFonts w:eastAsia="Times New Roman" w:cs="Calibri"/>
          <w:color w:val="000000" w:themeColor="text1" w:themeTint="FF" w:themeShade="FF"/>
          <w:sz w:val="22"/>
          <w:szCs w:val="22"/>
        </w:rPr>
        <w:t xml:space="preserve">irs helps with the variety of the spaces: ergo for quiet </w:t>
      </w:r>
      <w:proofErr w:type="gramStart"/>
      <w:r w:rsidRPr="7833E8BE" w:rsidR="0087315E">
        <w:rPr>
          <w:rFonts w:eastAsia="Times New Roman" w:cs="Calibri"/>
          <w:color w:val="000000" w:themeColor="text1" w:themeTint="FF" w:themeShade="FF"/>
          <w:sz w:val="22"/>
          <w:szCs w:val="22"/>
        </w:rPr>
        <w:t>areas</w:t>
      </w:r>
      <w:proofErr w:type="gramEnd"/>
    </w:p>
    <w:p w:rsidR="00102776" w:rsidP="0097225D" w:rsidRDefault="00102776" w14:paraId="496AF833" w14:textId="285F1450">
      <w:pPr>
        <w:numPr>
          <w:ilvl w:val="2"/>
          <w:numId w:val="1"/>
        </w:numPr>
        <w:rPr>
          <w:rFonts w:eastAsia="Times New Roman" w:cs="Calibri"/>
          <w:color w:val="000000"/>
          <w:sz w:val="22"/>
          <w:szCs w:val="22"/>
        </w:rPr>
      </w:pPr>
      <w:r w:rsidRPr="7833E8BE" w:rsidR="00102776">
        <w:rPr>
          <w:rFonts w:eastAsia="Times New Roman" w:cs="Calibri"/>
          <w:color w:val="000000" w:themeColor="text1" w:themeTint="FF" w:themeShade="FF"/>
          <w:sz w:val="22"/>
          <w:szCs w:val="22"/>
        </w:rPr>
        <w:t>Moveable whiteboards are really nice; on desks may be more of a fad</w:t>
      </w:r>
      <w:r w:rsidRPr="7833E8BE" w:rsidR="00D97BFC">
        <w:rPr>
          <w:rFonts w:eastAsia="Times New Roman" w:cs="Calibri"/>
          <w:color w:val="000000" w:themeColor="text1" w:themeTint="FF" w:themeShade="FF"/>
          <w:sz w:val="22"/>
          <w:szCs w:val="22"/>
        </w:rPr>
        <w:t xml:space="preserve">; for collaborative </w:t>
      </w:r>
      <w:proofErr w:type="gramStart"/>
      <w:r w:rsidRPr="7833E8BE" w:rsidR="00D97BFC">
        <w:rPr>
          <w:rFonts w:eastAsia="Times New Roman" w:cs="Calibri"/>
          <w:color w:val="000000" w:themeColor="text1" w:themeTint="FF" w:themeShade="FF"/>
          <w:sz w:val="22"/>
          <w:szCs w:val="22"/>
        </w:rPr>
        <w:t>spaces</w:t>
      </w:r>
      <w:proofErr w:type="gramEnd"/>
    </w:p>
    <w:p w:rsidR="00DF090B" w:rsidP="0097225D" w:rsidRDefault="00DF090B" w14:paraId="4D0CE7D3" w14:textId="1157AF7F">
      <w:pPr>
        <w:numPr>
          <w:ilvl w:val="2"/>
          <w:numId w:val="1"/>
        </w:numPr>
        <w:rPr>
          <w:rFonts w:eastAsia="Times New Roman" w:cs="Calibri"/>
          <w:color w:val="000000"/>
          <w:sz w:val="22"/>
          <w:szCs w:val="22"/>
        </w:rPr>
      </w:pPr>
      <w:r w:rsidRPr="7833E8BE" w:rsidR="058E4C35">
        <w:rPr>
          <w:rFonts w:eastAsia="Times New Roman" w:cs="Calibri"/>
          <w:color w:val="000000" w:themeColor="text1" w:themeTint="FF" w:themeShade="FF"/>
          <w:sz w:val="22"/>
          <w:szCs w:val="22"/>
        </w:rPr>
        <w:t>One v</w:t>
      </w:r>
      <w:r w:rsidRPr="7833E8BE" w:rsidR="00DF090B">
        <w:rPr>
          <w:rFonts w:eastAsia="Times New Roman" w:cs="Calibri"/>
          <w:color w:val="000000" w:themeColor="text1" w:themeTint="FF" w:themeShade="FF"/>
          <w:sz w:val="22"/>
          <w:szCs w:val="22"/>
        </w:rPr>
        <w:t xml:space="preserve">ote for current first-floor tables; lamps have </w:t>
      </w:r>
      <w:r w:rsidRPr="7833E8BE" w:rsidR="00DF090B">
        <w:rPr>
          <w:rFonts w:eastAsia="Times New Roman" w:cs="Calibri"/>
          <w:color w:val="000000" w:themeColor="text1" w:themeTint="FF" w:themeShade="FF"/>
          <w:sz w:val="22"/>
          <w:szCs w:val="22"/>
        </w:rPr>
        <w:t>power</w:t>
      </w:r>
    </w:p>
    <w:p w:rsidRPr="00B94A9C" w:rsidR="00C5767E" w:rsidP="0097225D" w:rsidRDefault="00C5767E" w14:paraId="0B46FA7A" w14:textId="76C5C351">
      <w:pPr>
        <w:numPr>
          <w:ilvl w:val="2"/>
          <w:numId w:val="1"/>
        </w:numPr>
        <w:rPr>
          <w:rFonts w:eastAsia="Times New Roman" w:cs="Calibri"/>
          <w:color w:val="000000"/>
          <w:sz w:val="22"/>
          <w:szCs w:val="22"/>
        </w:rPr>
      </w:pPr>
      <w:r w:rsidRPr="7833E8BE" w:rsidR="00C5767E">
        <w:rPr>
          <w:rFonts w:eastAsia="Times New Roman" w:cs="Calibri"/>
          <w:color w:val="000000" w:themeColor="text1" w:themeTint="FF" w:themeShade="FF"/>
          <w:sz w:val="22"/>
          <w:szCs w:val="22"/>
        </w:rPr>
        <w:t>FAL – openness is great</w:t>
      </w:r>
    </w:p>
    <w:p w:rsidRPr="00B94A9C" w:rsidR="00B94A9C" w:rsidP="00B94A9C" w:rsidRDefault="00B94A9C" w14:paraId="7C2992C7" w14:textId="77777777">
      <w:pPr>
        <w:numPr>
          <w:ilvl w:val="0"/>
          <w:numId w:val="1"/>
        </w:numPr>
        <w:rPr>
          <w:rFonts w:ascii="Calibri" w:hAnsi="Calibri" w:eastAsia="Times New Roman" w:cs="Calibri"/>
          <w:color w:val="000000"/>
          <w:sz w:val="22"/>
          <w:szCs w:val="22"/>
        </w:rPr>
      </w:pPr>
      <w:r w:rsidRPr="7833E8BE" w:rsidR="00B94A9C">
        <w:rPr>
          <w:rFonts w:eastAsia="Times New Roman" w:cs="Calibri"/>
          <w:color w:val="000000" w:themeColor="text1" w:themeTint="FF" w:themeShade="FF"/>
          <w:sz w:val="22"/>
          <w:szCs w:val="22"/>
        </w:rPr>
        <w:t>Updates and announcements</w:t>
      </w:r>
    </w:p>
    <w:p w:rsidRPr="00B94A9C" w:rsidR="00B94A9C" w:rsidP="00B94A9C" w:rsidRDefault="00B94A9C" w14:paraId="3E8BFA9F" w14:textId="57CB382E">
      <w:pPr>
        <w:numPr>
          <w:ilvl w:val="1"/>
          <w:numId w:val="1"/>
        </w:numPr>
        <w:rPr>
          <w:rFonts w:ascii="Calibri" w:hAnsi="Calibri" w:eastAsia="Times New Roman" w:cs="Calibri"/>
          <w:color w:val="000000"/>
          <w:sz w:val="22"/>
          <w:szCs w:val="22"/>
        </w:rPr>
      </w:pPr>
      <w:r w:rsidRPr="7833E8BE" w:rsidR="00B94A9C">
        <w:rPr>
          <w:rFonts w:eastAsia="Times New Roman" w:cs="Calibri"/>
          <w:color w:val="000000" w:themeColor="text1" w:themeTint="FF" w:themeShade="FF"/>
          <w:sz w:val="22"/>
          <w:szCs w:val="22"/>
        </w:rPr>
        <w:t xml:space="preserve">Recall fines/fees went to the Bursar this morning; we don’t want your </w:t>
      </w:r>
      <w:proofErr w:type="gramStart"/>
      <w:r w:rsidRPr="7833E8BE" w:rsidR="00B94A9C">
        <w:rPr>
          <w:rFonts w:eastAsia="Times New Roman" w:cs="Calibri"/>
          <w:color w:val="000000" w:themeColor="text1" w:themeTint="FF" w:themeShade="FF"/>
          <w:sz w:val="22"/>
          <w:szCs w:val="22"/>
        </w:rPr>
        <w:t>money,</w:t>
      </w:r>
      <w:proofErr w:type="gramEnd"/>
      <w:r w:rsidRPr="7833E8BE" w:rsidR="00B94A9C">
        <w:rPr>
          <w:rFonts w:eastAsia="Times New Roman" w:cs="Calibri"/>
          <w:color w:val="000000" w:themeColor="text1" w:themeTint="FF" w:themeShade="FF"/>
          <w:sz w:val="22"/>
          <w:szCs w:val="22"/>
        </w:rPr>
        <w:t xml:space="preserve"> we want materials returned. Please help share the message.</w:t>
      </w:r>
    </w:p>
    <w:p w:rsidRPr="00B94A9C" w:rsidR="00B94A9C" w:rsidP="00B94A9C" w:rsidRDefault="00B94A9C" w14:paraId="61F0D8AC" w14:textId="77777777">
      <w:pPr>
        <w:numPr>
          <w:ilvl w:val="0"/>
          <w:numId w:val="1"/>
        </w:numPr>
        <w:rPr>
          <w:rFonts w:ascii="Calibri" w:hAnsi="Calibri" w:eastAsia="Times New Roman" w:cs="Calibri"/>
          <w:color w:val="000000"/>
          <w:sz w:val="22"/>
          <w:szCs w:val="22"/>
        </w:rPr>
      </w:pPr>
      <w:r w:rsidRPr="7833E8BE" w:rsidR="00B94A9C">
        <w:rPr>
          <w:rFonts w:eastAsia="Times New Roman" w:cs="Calibri"/>
          <w:color w:val="000000" w:themeColor="text1" w:themeTint="FF" w:themeShade="FF"/>
          <w:sz w:val="22"/>
          <w:szCs w:val="22"/>
        </w:rPr>
        <w:t>Next meeting: Monday, 24 April 2023, 5p-6:30p, 703 Olin Library</w:t>
      </w:r>
    </w:p>
    <w:p w:rsidRPr="00B94A9C" w:rsidR="00B94A9C" w:rsidP="00B94A9C" w:rsidRDefault="00B94A9C" w14:paraId="6FB52C67" w14:textId="77777777">
      <w:pPr>
        <w:rPr>
          <w:rFonts w:ascii="Calibri" w:hAnsi="Calibri" w:eastAsia="Times New Roman" w:cs="Calibri"/>
          <w:color w:val="000000"/>
          <w:sz w:val="22"/>
          <w:szCs w:val="22"/>
        </w:rPr>
      </w:pPr>
      <w:r w:rsidRPr="00B94A9C">
        <w:rPr>
          <w:rFonts w:eastAsia="Times New Roman" w:cs="Calibri"/>
          <w:color w:val="000000"/>
          <w:sz w:val="22"/>
          <w:szCs w:val="22"/>
        </w:rPr>
        <w:t> </w:t>
      </w:r>
    </w:p>
    <w:p w:rsidR="00037E45" w:rsidRDefault="00000000" w14:paraId="3344963F" w14:textId="77777777"/>
    <w:sectPr w:rsidR="00037E4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548A4"/>
    <w:multiLevelType w:val="hybridMultilevel"/>
    <w:tmpl w:val="E0244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3241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A9C"/>
    <w:rsid w:val="00102776"/>
    <w:rsid w:val="00120516"/>
    <w:rsid w:val="0017610A"/>
    <w:rsid w:val="001835A9"/>
    <w:rsid w:val="001C0673"/>
    <w:rsid w:val="00307E45"/>
    <w:rsid w:val="003345F4"/>
    <w:rsid w:val="00353052"/>
    <w:rsid w:val="003A61EE"/>
    <w:rsid w:val="004507E8"/>
    <w:rsid w:val="00460F16"/>
    <w:rsid w:val="004674F4"/>
    <w:rsid w:val="00513F7B"/>
    <w:rsid w:val="00533793"/>
    <w:rsid w:val="00572185"/>
    <w:rsid w:val="005C1463"/>
    <w:rsid w:val="005E0808"/>
    <w:rsid w:val="00654E40"/>
    <w:rsid w:val="00663A07"/>
    <w:rsid w:val="0074087B"/>
    <w:rsid w:val="007A1D63"/>
    <w:rsid w:val="007D27CD"/>
    <w:rsid w:val="008408D5"/>
    <w:rsid w:val="0087315E"/>
    <w:rsid w:val="0087733F"/>
    <w:rsid w:val="008C70BD"/>
    <w:rsid w:val="00900CFE"/>
    <w:rsid w:val="0093251B"/>
    <w:rsid w:val="0097225D"/>
    <w:rsid w:val="009A6813"/>
    <w:rsid w:val="00A84415"/>
    <w:rsid w:val="00B77E66"/>
    <w:rsid w:val="00B94A9C"/>
    <w:rsid w:val="00C405AC"/>
    <w:rsid w:val="00C5767E"/>
    <w:rsid w:val="00D77870"/>
    <w:rsid w:val="00D97BFC"/>
    <w:rsid w:val="00DA729F"/>
    <w:rsid w:val="00DF090B"/>
    <w:rsid w:val="00F434FF"/>
    <w:rsid w:val="00F62A89"/>
    <w:rsid w:val="03DFE928"/>
    <w:rsid w:val="058E4C35"/>
    <w:rsid w:val="07434DEC"/>
    <w:rsid w:val="0D5567A9"/>
    <w:rsid w:val="0D5FB214"/>
    <w:rsid w:val="126757A0"/>
    <w:rsid w:val="150A142A"/>
    <w:rsid w:val="1684C6D3"/>
    <w:rsid w:val="1DC6B567"/>
    <w:rsid w:val="2260B30D"/>
    <w:rsid w:val="46E096FC"/>
    <w:rsid w:val="4A1837BE"/>
    <w:rsid w:val="4EEBA8E1"/>
    <w:rsid w:val="5B364ED8"/>
    <w:rsid w:val="645C8CAB"/>
    <w:rsid w:val="664BA8C5"/>
    <w:rsid w:val="6AD627E5"/>
    <w:rsid w:val="6C71F846"/>
    <w:rsid w:val="70A285FF"/>
    <w:rsid w:val="73321953"/>
    <w:rsid w:val="7833E8BE"/>
    <w:rsid w:val="788D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5C732B"/>
  <w15:chartTrackingRefBased/>
  <w15:docId w15:val="{CD4BCE4A-F52B-7144-A0F1-9A60118D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" w:hAnsi="Palatino" w:cs="Times New Roman (Body CS)" w:eastAsiaTheme="minorHAns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A9C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1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www.ub.uni-freiburg.de/en/about-us/the-new-building/" TargetMode="External" Id="R011f1c3329544d92" /><Relationship Type="http://schemas.openxmlformats.org/officeDocument/2006/relationships/hyperlink" Target="https://www.lib.umich.edu/visit-and-study/study-spaces/quiet-study-spaces/reference-reading-room" TargetMode="External" Id="R8b62387e4d094b5f" /><Relationship Type="http://schemas.openxmlformats.org/officeDocument/2006/relationships/hyperlink" Target="https://library.unc.edu/2017/07/walk-and-work-at-new-treadmill-desks-in-davis-library/" TargetMode="External" Id="R996056d7ae6a4d32" /><Relationship Type="http://schemas.openxmlformats.org/officeDocument/2006/relationships/hyperlink" Target="https://scholarworks.gvsu.edu/cgi/viewcontent.cgi?article=1062&amp;context=library_sp" TargetMode="External" Id="Re332657ec7214fe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Bonna J. Boettcher</dc:creator>
  <keywords/>
  <dc:description/>
  <lastModifiedBy>Bonna J. Boettcher</lastModifiedBy>
  <revision>37</revision>
  <dcterms:created xsi:type="dcterms:W3CDTF">2023-03-27T20:35:00.0000000Z</dcterms:created>
  <dcterms:modified xsi:type="dcterms:W3CDTF">2023-04-05T12:59:33.5827734Z</dcterms:modified>
</coreProperties>
</file>