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2E6CA" w14:textId="4EBD3752" w:rsidR="00BA2D7C" w:rsidRDefault="00BE591E">
      <w:r>
        <w:t>LDLT Notes (Notetaker Kim Paula Nayyer) Wednesday June 22, 2022</w:t>
      </w:r>
    </w:p>
    <w:p w14:paraId="4C0034BB" w14:textId="3EF3D202" w:rsidR="00BE591E" w:rsidRDefault="00BE591E"/>
    <w:p w14:paraId="4881D7A4" w14:textId="67BEB2FA" w:rsidR="00BE591E" w:rsidRPr="00ED79D2" w:rsidRDefault="00BE591E">
      <w:pPr>
        <w:rPr>
          <w:sz w:val="32"/>
          <w:szCs w:val="32"/>
          <w:u w:val="single"/>
        </w:rPr>
      </w:pPr>
      <w:r w:rsidRPr="00ED79D2">
        <w:rPr>
          <w:sz w:val="32"/>
          <w:szCs w:val="32"/>
          <w:u w:val="single"/>
        </w:rPr>
        <w:t>Agenda</w:t>
      </w:r>
    </w:p>
    <w:p w14:paraId="4064D6DE" w14:textId="19E513D6" w:rsidR="00BE591E" w:rsidRDefault="00BE591E" w:rsidP="00BE591E">
      <w:pPr>
        <w:pStyle w:val="ListParagraph"/>
        <w:numPr>
          <w:ilvl w:val="0"/>
          <w:numId w:val="1"/>
        </w:numPr>
      </w:pPr>
      <w:r>
        <w:t>Jose Delgado and the Library HR team will be joining us on behalf of Library Human Resources to talk about searches, with an update and scenario for discussion.</w:t>
      </w:r>
    </w:p>
    <w:p w14:paraId="7E330AF7" w14:textId="6A67611A" w:rsidR="00BE591E" w:rsidRPr="00ED79D2" w:rsidRDefault="00BE591E" w:rsidP="00ED79D2">
      <w:pPr>
        <w:pStyle w:val="ListParagraph"/>
        <w:numPr>
          <w:ilvl w:val="0"/>
          <w:numId w:val="9"/>
        </w:numPr>
        <w:spacing w:after="0" w:line="240" w:lineRule="auto"/>
        <w:contextualSpacing w:val="0"/>
        <w:rPr>
          <w:rFonts w:eastAsia="Times New Roman"/>
        </w:rPr>
      </w:pPr>
      <w:r>
        <w:rPr>
          <w:rFonts w:eastAsia="Times New Roman"/>
        </w:rPr>
        <w:t>Group worked through</w:t>
      </w:r>
      <w:r w:rsidR="00ED79D2" w:rsidRPr="00ED79D2">
        <w:rPr>
          <w:rFonts w:eastAsia="Times New Roman"/>
        </w:rPr>
        <w:t xml:space="preserve"> a hypothetical hiring scenarios presented by Jose,</w:t>
      </w:r>
      <w:r w:rsidR="00ED79D2">
        <w:rPr>
          <w:rFonts w:eastAsia="Times New Roman"/>
        </w:rPr>
        <w:t xml:space="preserve"> assessing</w:t>
      </w:r>
      <w:r>
        <w:rPr>
          <w:rFonts w:eastAsia="Times New Roman"/>
        </w:rPr>
        <w:t xml:space="preserve"> which candidates would be best suited for a hypothetical early manager level hire. We discussed various selections and rationales for the selection preferences. </w:t>
      </w:r>
    </w:p>
    <w:p w14:paraId="0436CB9E" w14:textId="5D82CE59" w:rsidR="00BE591E" w:rsidRDefault="00BE591E" w:rsidP="00BE591E">
      <w:pPr>
        <w:pStyle w:val="ListParagraph"/>
        <w:numPr>
          <w:ilvl w:val="1"/>
          <w:numId w:val="6"/>
        </w:numPr>
      </w:pPr>
      <w:r w:rsidRPr="00BE591E">
        <w:t>We are choosing the best qualified candidates but are we picking candidates that are solving organizational problems, meeting needs, and allow a candidate to grow into the future.</w:t>
      </w:r>
    </w:p>
    <w:p w14:paraId="7793D451" w14:textId="2ABEA684" w:rsidR="00BE591E" w:rsidRDefault="00BE591E" w:rsidP="00BE591E">
      <w:pPr>
        <w:pStyle w:val="ListParagraph"/>
        <w:numPr>
          <w:ilvl w:val="0"/>
          <w:numId w:val="1"/>
        </w:numPr>
      </w:pPr>
      <w:r>
        <w:t>D</w:t>
      </w:r>
      <w:r w:rsidR="00ED79D2">
        <w:t xml:space="preserve">iversity </w:t>
      </w:r>
      <w:r>
        <w:t>I</w:t>
      </w:r>
      <w:r w:rsidR="00ED79D2">
        <w:t xml:space="preserve">nclusion </w:t>
      </w:r>
      <w:r>
        <w:t>B</w:t>
      </w:r>
      <w:r w:rsidR="00ED79D2">
        <w:t>elonging</w:t>
      </w:r>
      <w:r>
        <w:t xml:space="preserve"> review of position descriptions/vacancy notices (Kofi Acree)</w:t>
      </w:r>
    </w:p>
    <w:p w14:paraId="0A3D4EE8" w14:textId="4968179F" w:rsidR="00BE591E" w:rsidRDefault="00BE591E" w:rsidP="00BE591E">
      <w:pPr>
        <w:pStyle w:val="ListParagraph"/>
        <w:numPr>
          <w:ilvl w:val="0"/>
          <w:numId w:val="4"/>
        </w:numPr>
      </w:pPr>
      <w:r>
        <w:t>Should fall on supervisors, directors, and H</w:t>
      </w:r>
      <w:r w:rsidR="00ED79D2">
        <w:t xml:space="preserve">uman </w:t>
      </w:r>
      <w:r>
        <w:t>R</w:t>
      </w:r>
      <w:r w:rsidR="00ED79D2">
        <w:t>esources</w:t>
      </w:r>
    </w:p>
    <w:p w14:paraId="6D08C836" w14:textId="74960D97" w:rsidR="00BE591E" w:rsidRDefault="00BE591E" w:rsidP="00BE591E">
      <w:pPr>
        <w:pStyle w:val="ListParagraph"/>
        <w:numPr>
          <w:ilvl w:val="0"/>
          <w:numId w:val="4"/>
        </w:numPr>
      </w:pPr>
      <w:r>
        <w:t>Workshops for training; help us all educate ourselves</w:t>
      </w:r>
    </w:p>
    <w:p w14:paraId="04F5A6B9" w14:textId="4E3A6EFB" w:rsidR="00BE591E" w:rsidRDefault="00BE591E" w:rsidP="00BE591E">
      <w:pPr>
        <w:pStyle w:val="ListParagraph"/>
        <w:numPr>
          <w:ilvl w:val="0"/>
          <w:numId w:val="4"/>
        </w:numPr>
      </w:pPr>
      <w:r>
        <w:t>Read Eliza</w:t>
      </w:r>
      <w:r w:rsidR="00ED79D2">
        <w:t xml:space="preserve"> Bettinger</w:t>
      </w:r>
      <w:r>
        <w:t xml:space="preserve">'s Inside Higher Ed article: </w:t>
      </w:r>
      <w:hyperlink r:id="rId5" w:history="1">
        <w:r w:rsidRPr="009A3501">
          <w:rPr>
            <w:rStyle w:val="Hyperlink"/>
          </w:rPr>
          <w:t>https://www.insidehighered.com/advice/2022/05/10/diversifying-applicant-pools-requires-writing-better-job-ads-opinion</w:t>
        </w:r>
      </w:hyperlink>
    </w:p>
    <w:p w14:paraId="7D45272D" w14:textId="1C796177" w:rsidR="00BE591E" w:rsidRDefault="00BE591E" w:rsidP="00BE591E">
      <w:pPr>
        <w:pStyle w:val="ListParagraph"/>
        <w:numPr>
          <w:ilvl w:val="0"/>
          <w:numId w:val="4"/>
        </w:numPr>
      </w:pPr>
      <w:r>
        <w:t>What are concrete actions/initiatives that can be done to support hiring of diversity</w:t>
      </w:r>
      <w:r w:rsidR="009A3501">
        <w:t>?</w:t>
      </w:r>
    </w:p>
    <w:p w14:paraId="4824ADFB" w14:textId="77777777" w:rsidR="00BE591E" w:rsidRDefault="00BE591E" w:rsidP="00BE591E">
      <w:pPr>
        <w:pStyle w:val="ListParagraph"/>
        <w:ind w:left="1125"/>
      </w:pPr>
    </w:p>
    <w:p w14:paraId="3D4070EF" w14:textId="5FD14927" w:rsidR="00BE591E" w:rsidRDefault="00BE591E" w:rsidP="00ED79D2">
      <w:pPr>
        <w:pStyle w:val="ListParagraph"/>
        <w:numPr>
          <w:ilvl w:val="0"/>
          <w:numId w:val="1"/>
        </w:numPr>
      </w:pPr>
      <w:r>
        <w:t>Coordination of cohort building meetups for recruits who joined in the past few weeks/months (Kim Nayyer)</w:t>
      </w:r>
    </w:p>
    <w:p w14:paraId="55DF1C6C" w14:textId="45021589" w:rsidR="00BE591E" w:rsidRDefault="00BE591E" w:rsidP="00BE591E">
      <w:pPr>
        <w:pStyle w:val="xmsonormal"/>
        <w:numPr>
          <w:ilvl w:val="1"/>
          <w:numId w:val="3"/>
        </w:numPr>
        <w:spacing w:before="0" w:beforeAutospacing="0" w:after="0" w:afterAutospacing="0"/>
        <w:textAlignment w:val="center"/>
        <w:rPr>
          <w:rFonts w:eastAsia="Times New Roman"/>
          <w:color w:val="000000"/>
          <w:sz w:val="24"/>
          <w:szCs w:val="24"/>
        </w:rPr>
      </w:pPr>
      <w:r>
        <w:rPr>
          <w:rFonts w:ascii="Palatino Linotype" w:eastAsia="Times New Roman" w:hAnsi="Palatino Linotype"/>
          <w:color w:val="000000"/>
          <w:sz w:val="24"/>
          <w:szCs w:val="24"/>
        </w:rPr>
        <w:t>Bonna</w:t>
      </w:r>
      <w:r w:rsidR="00ED79D2">
        <w:rPr>
          <w:rFonts w:ascii="Palatino Linotype" w:eastAsia="Times New Roman" w:hAnsi="Palatino Linotype"/>
          <w:color w:val="000000"/>
          <w:sz w:val="24"/>
          <w:szCs w:val="24"/>
        </w:rPr>
        <w:t xml:space="preserve"> Boettcher</w:t>
      </w:r>
      <w:r>
        <w:rPr>
          <w:rFonts w:ascii="Palatino Linotype" w:eastAsia="Times New Roman" w:hAnsi="Palatino Linotype"/>
          <w:color w:val="000000"/>
          <w:sz w:val="24"/>
          <w:szCs w:val="24"/>
        </w:rPr>
        <w:t xml:space="preserve"> indicated a larger meet/greet event</w:t>
      </w:r>
    </w:p>
    <w:p w14:paraId="6B52482E" w14:textId="063170FD" w:rsidR="00BE591E" w:rsidRDefault="00BE591E" w:rsidP="00BE591E">
      <w:pPr>
        <w:pStyle w:val="xmsonormal"/>
        <w:numPr>
          <w:ilvl w:val="1"/>
          <w:numId w:val="3"/>
        </w:numPr>
        <w:spacing w:before="0" w:beforeAutospacing="0" w:after="0" w:afterAutospacing="0"/>
        <w:textAlignment w:val="center"/>
        <w:rPr>
          <w:rFonts w:eastAsia="Times New Roman"/>
          <w:color w:val="000000"/>
          <w:sz w:val="24"/>
          <w:szCs w:val="24"/>
        </w:rPr>
      </w:pPr>
      <w:r>
        <w:rPr>
          <w:rFonts w:ascii="Palatino Linotype" w:eastAsia="Times New Roman" w:hAnsi="Palatino Linotype"/>
          <w:color w:val="000000"/>
          <w:sz w:val="24"/>
          <w:szCs w:val="24"/>
        </w:rPr>
        <w:t>Team building activities (Craig</w:t>
      </w:r>
      <w:r w:rsidR="00ED79D2">
        <w:rPr>
          <w:rFonts w:ascii="Palatino Linotype" w:eastAsia="Times New Roman" w:hAnsi="Palatino Linotype"/>
          <w:color w:val="000000"/>
          <w:sz w:val="24"/>
          <w:szCs w:val="24"/>
        </w:rPr>
        <w:t xml:space="preserve"> Wiggers</w:t>
      </w:r>
      <w:r>
        <w:rPr>
          <w:rFonts w:ascii="Palatino Linotype" w:eastAsia="Times New Roman" w:hAnsi="Palatino Linotype"/>
          <w:color w:val="000000"/>
          <w:sz w:val="24"/>
          <w:szCs w:val="24"/>
        </w:rPr>
        <w:t>)</w:t>
      </w:r>
    </w:p>
    <w:p w14:paraId="4EA7EA98" w14:textId="77777777" w:rsidR="00BE591E" w:rsidRDefault="00BE591E" w:rsidP="00BE591E">
      <w:pPr>
        <w:pStyle w:val="xmsonormal"/>
        <w:numPr>
          <w:ilvl w:val="1"/>
          <w:numId w:val="3"/>
        </w:numPr>
        <w:spacing w:before="0" w:beforeAutospacing="0" w:after="0" w:afterAutospacing="0"/>
        <w:textAlignment w:val="center"/>
        <w:rPr>
          <w:rFonts w:eastAsia="Times New Roman"/>
          <w:color w:val="000000"/>
          <w:sz w:val="24"/>
          <w:szCs w:val="24"/>
        </w:rPr>
      </w:pPr>
      <w:r>
        <w:rPr>
          <w:rFonts w:ascii="Palatino Linotype" w:eastAsia="Times New Roman" w:hAnsi="Palatino Linotype"/>
          <w:color w:val="000000"/>
          <w:sz w:val="24"/>
          <w:szCs w:val="24"/>
        </w:rPr>
        <w:t>Appropriate titles: RTE faculty and staff</w:t>
      </w:r>
    </w:p>
    <w:p w14:paraId="1C5E2F13" w14:textId="64409E67" w:rsidR="00BE591E" w:rsidRDefault="00BE591E"/>
    <w:p w14:paraId="1E09BF98" w14:textId="7C00F08C" w:rsidR="00BE591E" w:rsidRPr="00ED79D2" w:rsidRDefault="00BE591E">
      <w:pPr>
        <w:rPr>
          <w:sz w:val="32"/>
          <w:szCs w:val="32"/>
          <w:u w:val="single"/>
        </w:rPr>
      </w:pPr>
      <w:r w:rsidRPr="00ED79D2">
        <w:rPr>
          <w:sz w:val="32"/>
          <w:szCs w:val="32"/>
          <w:u w:val="single"/>
        </w:rPr>
        <w:t>Updates</w:t>
      </w:r>
    </w:p>
    <w:p w14:paraId="4B192B83" w14:textId="1E6606EA" w:rsidR="00ED79D2" w:rsidRDefault="00ED79D2">
      <w:r>
        <w:t>Olin/Uris</w:t>
      </w:r>
    </w:p>
    <w:p w14:paraId="200EB873" w14:textId="268A6A27" w:rsidR="00ED79D2" w:rsidRDefault="00ED79D2" w:rsidP="00ED79D2">
      <w:pPr>
        <w:pStyle w:val="ListParagraph"/>
        <w:numPr>
          <w:ilvl w:val="0"/>
          <w:numId w:val="11"/>
        </w:numPr>
      </w:pPr>
      <w:r>
        <w:t>Madeline "Maddie" Reynolds will join Olin &amp; Uris Libraries and the Cornell Prison Education Program as the Outreach and Information Services Librarian on August 1. She will work in the 106 Olin office suite, reporting to Wendy Wilcox.</w:t>
      </w:r>
    </w:p>
    <w:p w14:paraId="392FCAC4" w14:textId="27172912" w:rsidR="00ED79D2" w:rsidRDefault="00ED79D2" w:rsidP="00ED79D2">
      <w:pPr>
        <w:pStyle w:val="ListParagraph"/>
        <w:numPr>
          <w:ilvl w:val="0"/>
          <w:numId w:val="11"/>
        </w:numPr>
      </w:pPr>
      <w:r>
        <w:t>The Uris B05 Classroom is under construction this summer and not available for scheduling. Although furnishings will not be complete by fall, the room will be functional for fall semester instruction.</w:t>
      </w:r>
    </w:p>
    <w:p w14:paraId="23183FF2" w14:textId="44E95CFF" w:rsidR="00ED79D2" w:rsidRDefault="00ED79D2" w:rsidP="00ED79D2">
      <w:pPr>
        <w:pStyle w:val="ListParagraph"/>
        <w:numPr>
          <w:ilvl w:val="0"/>
          <w:numId w:val="11"/>
        </w:numPr>
      </w:pPr>
      <w:r>
        <w:t xml:space="preserve">Olin 305 was dedicated during Reunion as the Pete Meinig ’61 Reading Room. Botanical artwork in the room is by former Olin Library cataloger, the late </w:t>
      </w:r>
      <w:r w:rsidR="009A3501">
        <w:t>M</w:t>
      </w:r>
      <w:r>
        <w:t xml:space="preserve">illy </w:t>
      </w:r>
      <w:r w:rsidR="009A3501">
        <w:t>A</w:t>
      </w:r>
      <w:r>
        <w:t xml:space="preserve">charya (see: </w:t>
      </w:r>
      <w:hyperlink r:id="rId6" w:history="1">
        <w:r w:rsidRPr="009A3501">
          <w:rPr>
            <w:rStyle w:val="Hyperlink"/>
          </w:rPr>
          <w:t>https://botanix.org</w:t>
        </w:r>
      </w:hyperlink>
      <w:r>
        <w:t xml:space="preserve">/), designed by Carla DeMello. Please stop by and take a look at this </w:t>
      </w:r>
      <w:r w:rsidR="009A3501">
        <w:t>newly refurbished</w:t>
      </w:r>
      <w:r>
        <w:t xml:space="preserve"> and stunningly reconceived reading room!</w:t>
      </w:r>
    </w:p>
    <w:p w14:paraId="4B23FD93" w14:textId="0FBDB16F" w:rsidR="00ED79D2" w:rsidRDefault="00ED79D2" w:rsidP="00ED79D2">
      <w:pPr>
        <w:pStyle w:val="ListParagraph"/>
        <w:numPr>
          <w:ilvl w:val="0"/>
          <w:numId w:val="11"/>
        </w:numPr>
      </w:pPr>
      <w:r>
        <w:lastRenderedPageBreak/>
        <w:t xml:space="preserve">There is now a small new exhibition in Olin on Lego by Craig Mains, which includes his model of Olin Library. For details, including directions on building your own, see: </w:t>
      </w:r>
      <w:hyperlink r:id="rId7" w:history="1">
        <w:r w:rsidRPr="00EC210C">
          <w:rPr>
            <w:rStyle w:val="Hyperlink"/>
          </w:rPr>
          <w:t>https://guides.library.cornell.edu/lego</w:t>
        </w:r>
      </w:hyperlink>
    </w:p>
    <w:p w14:paraId="1BC77869" w14:textId="1251B850" w:rsidR="00ED79D2" w:rsidRDefault="00ED79D2" w:rsidP="00ED79D2">
      <w:r>
        <w:t>Mann/Sciences Cluster</w:t>
      </w:r>
    </w:p>
    <w:p w14:paraId="60B57A3A" w14:textId="086A9664" w:rsidR="00ED79D2" w:rsidRDefault="00ED79D2" w:rsidP="00ED79D2">
      <w:pPr>
        <w:pStyle w:val="ListParagraph"/>
        <w:numPr>
          <w:ilvl w:val="0"/>
          <w:numId w:val="12"/>
        </w:numPr>
      </w:pPr>
      <w:r>
        <w:t xml:space="preserve">Robin Gee will be joining Mann Library as our Critical Pedagogy &amp; Equity Librarian, which is a </w:t>
      </w:r>
      <w:r w:rsidR="009A3501">
        <w:t>3-year</w:t>
      </w:r>
      <w:r>
        <w:t xml:space="preserve"> term, early career residency position, on August 15th.  </w:t>
      </w:r>
    </w:p>
    <w:p w14:paraId="2D1EDFD5" w14:textId="16E191B2" w:rsidR="00ED79D2" w:rsidRDefault="00ED79D2" w:rsidP="00ED79D2">
      <w:pPr>
        <w:pStyle w:val="ListParagraph"/>
        <w:numPr>
          <w:ilvl w:val="0"/>
          <w:numId w:val="12"/>
        </w:numPr>
      </w:pPr>
      <w:r>
        <w:t>Lauren Mabry will be starting on July 1st as our Instruction &amp; Outreach Librarian at the Vet Library.</w:t>
      </w:r>
    </w:p>
    <w:p w14:paraId="641891E7" w14:textId="4552C798" w:rsidR="00ED79D2" w:rsidRDefault="00ED79D2" w:rsidP="00ED79D2">
      <w:pPr>
        <w:pStyle w:val="ListParagraph"/>
        <w:numPr>
          <w:ilvl w:val="0"/>
          <w:numId w:val="12"/>
        </w:numPr>
      </w:pPr>
      <w:r>
        <w:t>Erin Eldermire was the recipient of the MLA T. Mark Hodges International Service Award.  This service award was established in 2007 to “honor outstanding individual achievement in promoting, enabling, and/or delivering improvements in the quality of health information internationally through the development of health information professionals, the improvement of libraries, or an increased use of health information services”.</w:t>
      </w:r>
    </w:p>
    <w:p w14:paraId="13BFDD73" w14:textId="6FAA3EC4" w:rsidR="00EC0CB6" w:rsidRDefault="00EC0CB6" w:rsidP="00EC0CB6">
      <w:r>
        <w:t>Annex/ILS</w:t>
      </w:r>
    </w:p>
    <w:p w14:paraId="7136D9CA" w14:textId="33932748" w:rsidR="00EC0CB6" w:rsidRDefault="00EC0CB6" w:rsidP="00EC0CB6">
      <w:pPr>
        <w:pStyle w:val="ListParagraph"/>
        <w:numPr>
          <w:ilvl w:val="0"/>
          <w:numId w:val="14"/>
        </w:numPr>
      </w:pPr>
      <w:r w:rsidRPr="00EC0CB6">
        <w:t>Borrow Direct is still on track to migrate from Relais to ReShare this summer. Many thanks to Michelle Paolillo and Caitlin Finlay for leading our local implementation efforts, and to everyone at CUL who is working toward making this a smooth transition!</w:t>
      </w:r>
    </w:p>
    <w:sectPr w:rsidR="00EC0CB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D576A"/>
    <w:multiLevelType w:val="hybridMultilevel"/>
    <w:tmpl w:val="037AD290"/>
    <w:lvl w:ilvl="0" w:tplc="72827326">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55106"/>
    <w:multiLevelType w:val="hybridMultilevel"/>
    <w:tmpl w:val="02B651E4"/>
    <w:lvl w:ilvl="0" w:tplc="04090003">
      <w:start w:val="1"/>
      <w:numFmt w:val="bullet"/>
      <w:lvlText w:val="o"/>
      <w:lvlJc w:val="left"/>
      <w:pPr>
        <w:ind w:left="720" w:hanging="360"/>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CB474E4"/>
    <w:multiLevelType w:val="hybridMultilevel"/>
    <w:tmpl w:val="88906CF6"/>
    <w:lvl w:ilvl="0" w:tplc="F0405BF6">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2DF3840"/>
    <w:multiLevelType w:val="hybridMultilevel"/>
    <w:tmpl w:val="C64A8992"/>
    <w:lvl w:ilvl="0" w:tplc="3986410C">
      <w:numFmt w:val="bullet"/>
      <w:lvlText w:val=""/>
      <w:lvlJc w:val="left"/>
      <w:pPr>
        <w:ind w:left="765" w:hanging="360"/>
      </w:pPr>
      <w:rPr>
        <w:rFonts w:ascii="Symbol" w:eastAsiaTheme="minorHAnsi" w:hAnsi="Symbol" w:cstheme="minorBidi"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 w15:restartNumberingAfterBreak="0">
    <w:nsid w:val="18884287"/>
    <w:multiLevelType w:val="hybridMultilevel"/>
    <w:tmpl w:val="B93A976C"/>
    <w:lvl w:ilvl="0" w:tplc="79FA07C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4176C9"/>
    <w:multiLevelType w:val="hybridMultilevel"/>
    <w:tmpl w:val="835007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71B47D9"/>
    <w:multiLevelType w:val="hybridMultilevel"/>
    <w:tmpl w:val="1DFEDD7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FA43D6C"/>
    <w:multiLevelType w:val="multilevel"/>
    <w:tmpl w:val="35A436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11B478C"/>
    <w:multiLevelType w:val="hybridMultilevel"/>
    <w:tmpl w:val="29063E5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5F284770"/>
    <w:multiLevelType w:val="hybridMultilevel"/>
    <w:tmpl w:val="7C1E2554"/>
    <w:lvl w:ilvl="0" w:tplc="0409000F">
      <w:start w:val="1"/>
      <w:numFmt w:val="decimal"/>
      <w:lvlText w:val="%1."/>
      <w:lvlJc w:val="left"/>
      <w:pPr>
        <w:ind w:left="720" w:hanging="360"/>
      </w:pPr>
    </w:lvl>
    <w:lvl w:ilvl="1" w:tplc="679A19A8">
      <w:numFmt w:val="bullet"/>
      <w:lvlText w:val=""/>
      <w:lvlJc w:val="left"/>
      <w:pPr>
        <w:ind w:left="1800" w:hanging="720"/>
      </w:pPr>
      <w:rPr>
        <w:rFonts w:ascii="Symbol" w:eastAsiaTheme="minorHAnsi" w:hAnsi="Symbol" w:cstheme="min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8908B7"/>
    <w:multiLevelType w:val="hybridMultilevel"/>
    <w:tmpl w:val="E822FC9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7540FB"/>
    <w:multiLevelType w:val="hybridMultilevel"/>
    <w:tmpl w:val="467EBAF6"/>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2" w15:restartNumberingAfterBreak="0">
    <w:nsid w:val="7E48527D"/>
    <w:multiLevelType w:val="hybridMultilevel"/>
    <w:tmpl w:val="0D9210C2"/>
    <w:lvl w:ilvl="0" w:tplc="9AF677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8343470">
    <w:abstractNumId w:val="9"/>
  </w:num>
  <w:num w:numId="2" w16cid:durableId="121465844">
    <w:abstractNumId w:val="4"/>
  </w:num>
  <w:num w:numId="3" w16cid:durableId="599488978">
    <w:abstractNumId w:val="7"/>
  </w:num>
  <w:num w:numId="4" w16cid:durableId="2103603907">
    <w:abstractNumId w:val="11"/>
  </w:num>
  <w:num w:numId="5" w16cid:durableId="1494297820">
    <w:abstractNumId w:val="3"/>
  </w:num>
  <w:num w:numId="6" w16cid:durableId="1227910229">
    <w:abstractNumId w:val="6"/>
  </w:num>
  <w:num w:numId="7" w16cid:durableId="538204606">
    <w:abstractNumId w:val="2"/>
  </w:num>
  <w:num w:numId="8" w16cid:durableId="836455350">
    <w:abstractNumId w:val="2"/>
  </w:num>
  <w:num w:numId="9" w16cid:durableId="585116362">
    <w:abstractNumId w:val="8"/>
  </w:num>
  <w:num w:numId="10" w16cid:durableId="758062043">
    <w:abstractNumId w:val="12"/>
  </w:num>
  <w:num w:numId="11" w16cid:durableId="124932404">
    <w:abstractNumId w:val="1"/>
  </w:num>
  <w:num w:numId="12" w16cid:durableId="300040770">
    <w:abstractNumId w:val="5"/>
  </w:num>
  <w:num w:numId="13" w16cid:durableId="1130441451">
    <w:abstractNumId w:val="0"/>
  </w:num>
  <w:num w:numId="14" w16cid:durableId="194249325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91E"/>
    <w:rsid w:val="00142CFA"/>
    <w:rsid w:val="001A1E18"/>
    <w:rsid w:val="0058124E"/>
    <w:rsid w:val="009A3501"/>
    <w:rsid w:val="00A62BD6"/>
    <w:rsid w:val="00BE591E"/>
    <w:rsid w:val="00EC0CB6"/>
    <w:rsid w:val="00ED79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FB6D1"/>
  <w15:chartTrackingRefBased/>
  <w15:docId w15:val="{0C4AC1FA-F840-4EFC-9713-FC2F598DE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591E"/>
    <w:pPr>
      <w:ind w:left="720"/>
      <w:contextualSpacing/>
    </w:pPr>
  </w:style>
  <w:style w:type="paragraph" w:customStyle="1" w:styleId="xmsonormal">
    <w:name w:val="xmsonormal"/>
    <w:basedOn w:val="Normal"/>
    <w:rsid w:val="00BE591E"/>
    <w:pPr>
      <w:spacing w:before="100" w:beforeAutospacing="1" w:after="100" w:afterAutospacing="1" w:line="240" w:lineRule="auto"/>
    </w:pPr>
    <w:rPr>
      <w:rFonts w:ascii="Calibri" w:hAnsi="Calibri" w:cs="Calibri"/>
    </w:rPr>
  </w:style>
  <w:style w:type="character" w:styleId="Hyperlink">
    <w:name w:val="Hyperlink"/>
    <w:basedOn w:val="DefaultParagraphFont"/>
    <w:uiPriority w:val="99"/>
    <w:unhideWhenUsed/>
    <w:rsid w:val="00ED79D2"/>
    <w:rPr>
      <w:color w:val="0563C1" w:themeColor="hyperlink"/>
      <w:u w:val="single"/>
    </w:rPr>
  </w:style>
  <w:style w:type="character" w:styleId="UnresolvedMention">
    <w:name w:val="Unresolved Mention"/>
    <w:basedOn w:val="DefaultParagraphFont"/>
    <w:uiPriority w:val="99"/>
    <w:semiHidden/>
    <w:unhideWhenUsed/>
    <w:rsid w:val="00ED79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200767">
      <w:bodyDiv w:val="1"/>
      <w:marLeft w:val="0"/>
      <w:marRight w:val="0"/>
      <w:marTop w:val="0"/>
      <w:marBottom w:val="0"/>
      <w:divBdr>
        <w:top w:val="none" w:sz="0" w:space="0" w:color="auto"/>
        <w:left w:val="none" w:sz="0" w:space="0" w:color="auto"/>
        <w:bottom w:val="none" w:sz="0" w:space="0" w:color="auto"/>
        <w:right w:val="none" w:sz="0" w:space="0" w:color="auto"/>
      </w:divBdr>
    </w:div>
    <w:div w:id="1084495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uides.library.cornell.edu/leg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otanix.org" TargetMode="External"/><Relationship Id="rId5" Type="http://schemas.openxmlformats.org/officeDocument/2006/relationships/hyperlink" Target="https://www.insidehighered.com/advice/2022/05/10/diversifying-applicant-pools-requires-writing-better-job-ads-opinion"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529</Words>
  <Characters>3016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Meredith Collins</dc:creator>
  <cp:keywords/>
  <dc:description/>
  <cp:lastModifiedBy>Meredith Collins</cp:lastModifiedBy>
  <cp:revision>2</cp:revision>
  <dcterms:created xsi:type="dcterms:W3CDTF">2022-10-03T18:18:00Z</dcterms:created>
  <dcterms:modified xsi:type="dcterms:W3CDTF">2022-10-03T18:18:00Z</dcterms:modified>
</cp:coreProperties>
</file>