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B5D81" w14:textId="6451E2AF" w:rsidR="00037E45" w:rsidRDefault="00674557">
      <w:r>
        <w:t>LDLT Notes</w:t>
      </w:r>
    </w:p>
    <w:p w14:paraId="34724025" w14:textId="497AACFA" w:rsidR="00674557" w:rsidRDefault="00674557">
      <w:r>
        <w:t>22 March 2021</w:t>
      </w:r>
    </w:p>
    <w:p w14:paraId="024AC3E6" w14:textId="0949F033" w:rsidR="00674557" w:rsidRDefault="00674557"/>
    <w:p w14:paraId="74909D5B" w14:textId="4A8C0332" w:rsidR="00674557" w:rsidRDefault="00674557">
      <w:r>
        <w:t>Attending: Eric Acree, Gerald Beasley, Bonna Boettcher (notes), Greg Green, Andy Horbal, Curtis Lyons, Kim Nayyer, Christina Sheley, Sara E. Wright</w:t>
      </w:r>
    </w:p>
    <w:p w14:paraId="786362C9" w14:textId="17D1C01E" w:rsidR="00674557" w:rsidRDefault="00674557"/>
    <w:p w14:paraId="64C4058E" w14:textId="7099A1EC" w:rsidR="00674557" w:rsidRPr="00AD2903" w:rsidRDefault="00674557" w:rsidP="00AD2903">
      <w:pPr>
        <w:pStyle w:val="ListParagraph"/>
        <w:numPr>
          <w:ilvl w:val="0"/>
          <w:numId w:val="6"/>
        </w:numPr>
        <w:rPr>
          <w:rFonts w:eastAsia="Times New Roman" w:cs="Calibri"/>
          <w:color w:val="000000" w:themeColor="text1"/>
        </w:rPr>
      </w:pPr>
      <w:r>
        <w:t xml:space="preserve">Summer/Fall 2021 planning: LDLT discussed a draft memo from Bonna about moving forward with contingency-based planning for summer and fall 2021, with a tentative goal of being more fully open during July. </w:t>
      </w:r>
      <w:r w:rsidRPr="00AD2903">
        <w:rPr>
          <w:rFonts w:eastAsia="Times New Roman" w:cs="Calibri"/>
          <w:color w:val="000000" w:themeColor="text1"/>
        </w:rPr>
        <w:t>All planning is contingent on university determinations regarding health and safety issues and remote working.</w:t>
      </w:r>
    </w:p>
    <w:p w14:paraId="50E5C030" w14:textId="190AC92E" w:rsidR="00674557" w:rsidRDefault="00674557">
      <w:pPr>
        <w:rPr>
          <w:rFonts w:eastAsia="Times New Roman" w:cs="Calibri"/>
          <w:color w:val="000000" w:themeColor="text1"/>
        </w:rPr>
      </w:pPr>
    </w:p>
    <w:p w14:paraId="4DD4B816" w14:textId="6067EFC3" w:rsidR="00674557" w:rsidRPr="00AD2903" w:rsidRDefault="00674557" w:rsidP="00AD2903">
      <w:pPr>
        <w:pStyle w:val="ListParagraph"/>
        <w:numPr>
          <w:ilvl w:val="0"/>
          <w:numId w:val="6"/>
        </w:numPr>
        <w:rPr>
          <w:rFonts w:eastAsia="Times New Roman" w:cs="Calibri"/>
          <w:color w:val="000000" w:themeColor="text1"/>
        </w:rPr>
      </w:pPr>
      <w:r w:rsidRPr="00AD2903">
        <w:rPr>
          <w:rFonts w:eastAsia="Times New Roman" w:cs="Calibri"/>
          <w:color w:val="000000" w:themeColor="text1"/>
        </w:rPr>
        <w:t>FOLIO circulation rules: Andy explained the complexity of the Voyager circ matrix and work toward simplifying circ rules in FOLIO. Directors will consult with their teams and let Andy know no later than 2 April of any problems with the proposed rules.</w:t>
      </w:r>
    </w:p>
    <w:p w14:paraId="0E65F39E" w14:textId="783FBDD3" w:rsidR="00674557" w:rsidRDefault="00674557">
      <w:pPr>
        <w:rPr>
          <w:rFonts w:eastAsia="Times New Roman" w:cs="Calibri"/>
          <w:color w:val="000000" w:themeColor="text1"/>
        </w:rPr>
      </w:pPr>
    </w:p>
    <w:p w14:paraId="40624828" w14:textId="0A92567B" w:rsidR="00674557" w:rsidRPr="00AD2903" w:rsidRDefault="00674557" w:rsidP="00AD2903">
      <w:pPr>
        <w:pStyle w:val="ListParagraph"/>
        <w:numPr>
          <w:ilvl w:val="0"/>
          <w:numId w:val="6"/>
        </w:numPr>
        <w:rPr>
          <w:rFonts w:eastAsia="Times New Roman" w:cs="Calibri"/>
          <w:color w:val="000000" w:themeColor="text1"/>
        </w:rPr>
      </w:pPr>
      <w:r w:rsidRPr="00AD2903">
        <w:rPr>
          <w:rFonts w:eastAsia="Times New Roman" w:cs="Calibri"/>
          <w:color w:val="000000" w:themeColor="text1"/>
        </w:rPr>
        <w:t>Functional reviews: functional reviews for several areas remain in progress</w:t>
      </w:r>
      <w:r w:rsidR="00382F71" w:rsidRPr="00AD2903">
        <w:rPr>
          <w:rFonts w:eastAsia="Times New Roman" w:cs="Calibri"/>
          <w:color w:val="000000" w:themeColor="text1"/>
        </w:rPr>
        <w:t>; CUL is not one of those areas</w:t>
      </w:r>
      <w:r w:rsidRPr="00AD2903">
        <w:rPr>
          <w:rFonts w:eastAsia="Times New Roman" w:cs="Calibri"/>
          <w:color w:val="000000" w:themeColor="text1"/>
        </w:rPr>
        <w:t xml:space="preserve">. </w:t>
      </w:r>
      <w:r w:rsidR="00382F71" w:rsidRPr="00AD2903">
        <w:rPr>
          <w:rFonts w:eastAsia="Times New Roman" w:cs="Calibri"/>
          <w:color w:val="000000" w:themeColor="text1"/>
        </w:rPr>
        <w:t>Several CUL functions are likely to be affected, primarily by dual reporting lines for specific individuals.</w:t>
      </w:r>
    </w:p>
    <w:p w14:paraId="2B0C6B7A" w14:textId="1683E30B" w:rsidR="00382F71" w:rsidRDefault="00382F71">
      <w:pPr>
        <w:rPr>
          <w:rFonts w:eastAsia="Times New Roman" w:cs="Calibri"/>
          <w:color w:val="000000" w:themeColor="text1"/>
        </w:rPr>
      </w:pPr>
    </w:p>
    <w:p w14:paraId="5CA9C78E" w14:textId="4CC16B7E" w:rsidR="00382F71" w:rsidRDefault="00382F71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Updates:</w:t>
      </w:r>
      <w:bookmarkStart w:id="0" w:name="_GoBack"/>
      <w:bookmarkEnd w:id="0"/>
    </w:p>
    <w:p w14:paraId="3345A195" w14:textId="11549EAF" w:rsidR="00382F71" w:rsidRDefault="00382F71">
      <w:pPr>
        <w:rPr>
          <w:rFonts w:eastAsia="Times New Roman" w:cs="Calibri"/>
          <w:color w:val="000000" w:themeColor="text1"/>
        </w:rPr>
      </w:pPr>
    </w:p>
    <w:p w14:paraId="691141CD" w14:textId="42957668" w:rsidR="000244F0" w:rsidRDefault="000244F0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Africana</w:t>
      </w:r>
    </w:p>
    <w:p w14:paraId="0EAC58EA" w14:textId="77777777" w:rsidR="000244F0" w:rsidRPr="000244F0" w:rsidRDefault="000244F0" w:rsidP="000244F0">
      <w:pPr>
        <w:pStyle w:val="ListParagraph"/>
        <w:numPr>
          <w:ilvl w:val="0"/>
          <w:numId w:val="5"/>
        </w:numPr>
        <w:rPr>
          <w:rFonts w:eastAsia="Times New Roman" w:cs="Times New Roman"/>
          <w:color w:val="000000" w:themeColor="text1"/>
        </w:rPr>
      </w:pPr>
      <w:r w:rsidRPr="000244F0">
        <w:rPr>
          <w:rFonts w:eastAsia="Times New Roman" w:cs="Calibri"/>
          <w:color w:val="000000" w:themeColor="text1"/>
          <w:sz w:val="22"/>
          <w:szCs w:val="22"/>
        </w:rPr>
        <w:t>We got permission to continue to do the contactless pick-up at the Africana Center through the fall 2021 semester. It will either continue in the lobby area or move to a secured room.</w:t>
      </w:r>
    </w:p>
    <w:p w14:paraId="2EC28379" w14:textId="77777777" w:rsidR="000244F0" w:rsidRDefault="000244F0">
      <w:pPr>
        <w:rPr>
          <w:rFonts w:eastAsia="Times New Roman" w:cs="Calibri"/>
          <w:color w:val="000000" w:themeColor="text1"/>
        </w:rPr>
      </w:pPr>
    </w:p>
    <w:p w14:paraId="7E2E8EBA" w14:textId="561640D8" w:rsidR="0062665B" w:rsidRDefault="0062665B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Annex/ILS</w:t>
      </w:r>
    </w:p>
    <w:p w14:paraId="493EAED0" w14:textId="3E9DC1FE" w:rsidR="0062665B" w:rsidRPr="0062665B" w:rsidRDefault="0062665B" w:rsidP="0062665B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 w:themeColor="text1"/>
        </w:rPr>
      </w:pPr>
      <w:r w:rsidRPr="0062665B">
        <w:rPr>
          <w:rFonts w:eastAsia="Times New Roman" w:cs="Calibri"/>
          <w:color w:val="000000" w:themeColor="text1"/>
        </w:rPr>
        <w:t>Cornell ILL has joined a pilot project between RAPID and the Internet Archive. Internet Archive will fill scan requests for chapters and articles via RAPID for participating libraries, with an average fulfillment of nearly 100% and a turnaround time of 1-2 hours.</w:t>
      </w:r>
    </w:p>
    <w:p w14:paraId="1C459E73" w14:textId="45A764B3" w:rsidR="0062665B" w:rsidRDefault="0062665B">
      <w:pPr>
        <w:rPr>
          <w:rFonts w:eastAsia="Times New Roman" w:cs="Calibri"/>
          <w:color w:val="000000" w:themeColor="text1"/>
        </w:rPr>
      </w:pPr>
    </w:p>
    <w:p w14:paraId="41CF0F2E" w14:textId="7A82C68B" w:rsidR="00496B9F" w:rsidRDefault="00496B9F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Catherwood</w:t>
      </w:r>
    </w:p>
    <w:p w14:paraId="7573D665" w14:textId="77777777" w:rsidR="00496B9F" w:rsidRPr="00496B9F" w:rsidRDefault="00496B9F" w:rsidP="00496B9F">
      <w:pPr>
        <w:numPr>
          <w:ilvl w:val="0"/>
          <w:numId w:val="4"/>
        </w:numPr>
        <w:rPr>
          <w:rFonts w:eastAsia="Times New Roman" w:cs="Calibri"/>
          <w:color w:val="000000"/>
        </w:rPr>
      </w:pPr>
      <w:r w:rsidRPr="00496B9F">
        <w:rPr>
          <w:rFonts w:eastAsia="Times New Roman" w:cs="Calibri"/>
          <w:color w:val="000000"/>
        </w:rPr>
        <w:t>Assistant Director interviews are scheduled.</w:t>
      </w:r>
    </w:p>
    <w:p w14:paraId="77F4C491" w14:textId="77777777" w:rsidR="00496B9F" w:rsidRPr="00496B9F" w:rsidRDefault="00496B9F" w:rsidP="00496B9F">
      <w:pPr>
        <w:numPr>
          <w:ilvl w:val="0"/>
          <w:numId w:val="4"/>
        </w:numPr>
        <w:rPr>
          <w:rFonts w:eastAsia="Times New Roman" w:cs="Calibri"/>
          <w:color w:val="000000"/>
        </w:rPr>
      </w:pPr>
      <w:r w:rsidRPr="00496B9F">
        <w:rPr>
          <w:rFonts w:eastAsia="Times New Roman" w:cs="Calibri"/>
          <w:color w:val="000000"/>
        </w:rPr>
        <w:t>Discussions on what opening for Fall needs to look like have begun.</w:t>
      </w:r>
    </w:p>
    <w:p w14:paraId="4449289A" w14:textId="77777777" w:rsidR="00496B9F" w:rsidRDefault="00496B9F">
      <w:pPr>
        <w:rPr>
          <w:rFonts w:eastAsia="Times New Roman" w:cs="Calibri"/>
          <w:color w:val="000000" w:themeColor="text1"/>
        </w:rPr>
      </w:pPr>
    </w:p>
    <w:p w14:paraId="765852F9" w14:textId="639C4C78" w:rsidR="00382F71" w:rsidRDefault="00382F71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Olin/Uris</w:t>
      </w:r>
    </w:p>
    <w:p w14:paraId="44F81870" w14:textId="4480A51B" w:rsidR="00382F71" w:rsidRDefault="00382F71" w:rsidP="00382F71">
      <w:pPr>
        <w:pStyle w:val="ListParagraph"/>
        <w:numPr>
          <w:ilvl w:val="0"/>
          <w:numId w:val="1"/>
        </w:num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An Annex transfer project, to help alleviate over-crowding in the Olin stacks, is underway.</w:t>
      </w:r>
    </w:p>
    <w:p w14:paraId="164AE2E7" w14:textId="2DB5887C" w:rsidR="00382F71" w:rsidRDefault="00382F71" w:rsidP="00382F71">
      <w:pPr>
        <w:pStyle w:val="ListParagraph"/>
        <w:numPr>
          <w:ilvl w:val="0"/>
          <w:numId w:val="1"/>
        </w:num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lastRenderedPageBreak/>
        <w:t>The Wikipedia Art + Feminism Edit-a-thon, held completely online on 8 March, was a success and several entirely new entries have been added to Wikipedia as a result.</w:t>
      </w:r>
    </w:p>
    <w:p w14:paraId="1A6AA8B8" w14:textId="0A35EBA0" w:rsidR="00382F71" w:rsidRDefault="00382F71" w:rsidP="00382F71">
      <w:pPr>
        <w:pStyle w:val="ListParagraph"/>
        <w:numPr>
          <w:ilvl w:val="0"/>
          <w:numId w:val="1"/>
        </w:num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Olin 1</w:t>
      </w:r>
      <w:r w:rsidRPr="00382F71">
        <w:rPr>
          <w:rFonts w:eastAsia="Times New Roman" w:cs="Calibri"/>
          <w:color w:val="000000" w:themeColor="text1"/>
          <w:vertAlign w:val="superscript"/>
        </w:rPr>
        <w:t>st</w:t>
      </w:r>
      <w:r>
        <w:rPr>
          <w:rFonts w:eastAsia="Times New Roman" w:cs="Calibri"/>
          <w:color w:val="000000" w:themeColor="text1"/>
        </w:rPr>
        <w:t>-floor planning continues, and an open session for Olin/Uris Public Services staff is scheduled for Wednesday, 24 March.</w:t>
      </w:r>
    </w:p>
    <w:p w14:paraId="519CFE4A" w14:textId="1C336FAD" w:rsidR="00382F71" w:rsidRDefault="00382F71" w:rsidP="00382F71">
      <w:pPr>
        <w:rPr>
          <w:rFonts w:eastAsia="Times New Roman" w:cs="Calibri"/>
          <w:color w:val="000000" w:themeColor="text1"/>
        </w:rPr>
      </w:pPr>
    </w:p>
    <w:p w14:paraId="7C5007ED" w14:textId="115F7D33" w:rsidR="00382F71" w:rsidRDefault="00382F71" w:rsidP="00382F71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Music</w:t>
      </w:r>
    </w:p>
    <w:p w14:paraId="1752C4FA" w14:textId="409953F9" w:rsidR="00382F71" w:rsidRDefault="00382F71" w:rsidP="00382F71">
      <w:pPr>
        <w:pStyle w:val="ListParagraph"/>
        <w:numPr>
          <w:ilvl w:val="0"/>
          <w:numId w:val="2"/>
        </w:num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Business as usual.</w:t>
      </w:r>
    </w:p>
    <w:p w14:paraId="553741EF" w14:textId="2D25D901" w:rsidR="00382F71" w:rsidRDefault="00382F71" w:rsidP="00382F71">
      <w:pPr>
        <w:rPr>
          <w:rFonts w:eastAsia="Times New Roman" w:cs="Calibri"/>
          <w:color w:val="000000" w:themeColor="text1"/>
        </w:rPr>
      </w:pPr>
    </w:p>
    <w:p w14:paraId="2002D368" w14:textId="443CC104" w:rsidR="00382F71" w:rsidRDefault="00382F71" w:rsidP="00382F71">
      <w:p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Fine Arts</w:t>
      </w:r>
    </w:p>
    <w:p w14:paraId="69C5A040" w14:textId="7BA25633" w:rsidR="00382F71" w:rsidRPr="00382F71" w:rsidRDefault="00382F71" w:rsidP="00382F71">
      <w:pPr>
        <w:pStyle w:val="ListParagraph"/>
        <w:numPr>
          <w:ilvl w:val="0"/>
          <w:numId w:val="2"/>
        </w:numPr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>FAL’s proposal for Research-by-Appointment has been approved; final details are being worked out prior to announcing a start date for the service.</w:t>
      </w:r>
    </w:p>
    <w:p w14:paraId="125A0B64" w14:textId="2373C296" w:rsidR="00382F71" w:rsidRDefault="00382F71">
      <w:pPr>
        <w:rPr>
          <w:rFonts w:eastAsia="Times New Roman" w:cs="Calibri"/>
          <w:color w:val="000000" w:themeColor="text1"/>
        </w:rPr>
      </w:pPr>
    </w:p>
    <w:p w14:paraId="2AFCC45E" w14:textId="3E0615C0" w:rsidR="00382F71" w:rsidRDefault="00382F71">
      <w:pPr>
        <w:rPr>
          <w:rFonts w:eastAsia="Times New Roman" w:cs="Calibri"/>
          <w:color w:val="000000" w:themeColor="text1"/>
        </w:rPr>
      </w:pPr>
    </w:p>
    <w:p w14:paraId="0A7D4B28" w14:textId="77777777" w:rsidR="00382F71" w:rsidRDefault="00382F71"/>
    <w:sectPr w:rsidR="00382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B4C"/>
    <w:multiLevelType w:val="hybridMultilevel"/>
    <w:tmpl w:val="0D248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B004D"/>
    <w:multiLevelType w:val="hybridMultilevel"/>
    <w:tmpl w:val="5A60A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21CD4"/>
    <w:multiLevelType w:val="multilevel"/>
    <w:tmpl w:val="3656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DB603D"/>
    <w:multiLevelType w:val="hybridMultilevel"/>
    <w:tmpl w:val="91C48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56EE"/>
    <w:multiLevelType w:val="hybridMultilevel"/>
    <w:tmpl w:val="484E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A179E"/>
    <w:multiLevelType w:val="hybridMultilevel"/>
    <w:tmpl w:val="BB40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57"/>
    <w:rsid w:val="000244F0"/>
    <w:rsid w:val="001069A7"/>
    <w:rsid w:val="00382F71"/>
    <w:rsid w:val="00496B9F"/>
    <w:rsid w:val="00513F7B"/>
    <w:rsid w:val="0062665B"/>
    <w:rsid w:val="00674557"/>
    <w:rsid w:val="0087733F"/>
    <w:rsid w:val="00AD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6D3C"/>
  <w15:chartTrackingRefBased/>
  <w15:docId w15:val="{153DCC68-542D-DB42-BE64-BAE9A0D8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Meredith Collins</cp:lastModifiedBy>
  <cp:revision>3</cp:revision>
  <dcterms:created xsi:type="dcterms:W3CDTF">2021-04-09T18:05:00Z</dcterms:created>
  <dcterms:modified xsi:type="dcterms:W3CDTF">2021-04-09T18:08:00Z</dcterms:modified>
</cp:coreProperties>
</file>