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14401" w14:textId="056025C1" w:rsidR="00F27B35" w:rsidRDefault="00694783">
      <w:r>
        <w:rPr>
          <w:noProof/>
        </w:rPr>
        <w:drawing>
          <wp:inline distT="0" distB="0" distL="0" distR="0" wp14:anchorId="13F82FE9" wp14:editId="6E1DB971">
            <wp:extent cx="5943600" cy="47790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520C6" w14:textId="389095A0" w:rsidR="00694783" w:rsidRDefault="00694783" w:rsidP="00694783">
      <w:pPr>
        <w:pStyle w:val="ListParagraph"/>
        <w:numPr>
          <w:ilvl w:val="0"/>
          <w:numId w:val="1"/>
        </w:numPr>
      </w:pPr>
      <w:r>
        <w:t>CPA due to opioid -</w:t>
      </w:r>
      <w:r w:rsidRPr="00694783">
        <w:t xml:space="preserve"> naloxone at 0.04 mg/kg IV as a reversal agen</w:t>
      </w:r>
      <w:r>
        <w:t>t</w:t>
      </w:r>
    </w:p>
    <w:p w14:paraId="1DC8FAA9" w14:textId="4B359D38" w:rsidR="00694783" w:rsidRDefault="00694783" w:rsidP="00694783">
      <w:pPr>
        <w:pStyle w:val="ListParagraph"/>
        <w:numPr>
          <w:ilvl w:val="0"/>
          <w:numId w:val="1"/>
        </w:numPr>
      </w:pPr>
      <w:r w:rsidRPr="00694783">
        <w:t>IN naloxone administration described in healthy humans</w:t>
      </w:r>
      <w:r>
        <w:t xml:space="preserve"> with </w:t>
      </w:r>
      <w:r w:rsidRPr="00694783">
        <w:t>acceptable efficacy and bioavailability and minimal adverse effects</w:t>
      </w:r>
      <w:r>
        <w:t xml:space="preserve"> – given as </w:t>
      </w:r>
      <w:r w:rsidRPr="00694783">
        <w:t xml:space="preserve">concentrated formulation of naloxone </w:t>
      </w:r>
      <w:r>
        <w:t xml:space="preserve">via </w:t>
      </w:r>
      <w:r w:rsidRPr="00694783">
        <w:t>an atomizer designed for IN administration</w:t>
      </w:r>
    </w:p>
    <w:p w14:paraId="62DD5A70" w14:textId="7CE832A5" w:rsidR="00694783" w:rsidRDefault="00694783" w:rsidP="00694783">
      <w:pPr>
        <w:pStyle w:val="ListParagraph"/>
        <w:numPr>
          <w:ilvl w:val="0"/>
          <w:numId w:val="1"/>
        </w:numPr>
      </w:pPr>
      <w:r>
        <w:t xml:space="preserve">Cross over study where healthy, </w:t>
      </w:r>
      <w:proofErr w:type="spellStart"/>
      <w:r>
        <w:t>non narcotized</w:t>
      </w:r>
      <w:proofErr w:type="spellEnd"/>
      <w:r>
        <w:t xml:space="preserve"> dogs got naloxone IN (4mg via atomizer, fixed dose) or standard dose 0.04mg/kg IV – HR, behavior, RR, plasma concentrations monitored</w:t>
      </w:r>
    </w:p>
    <w:p w14:paraId="72EBCC2A" w14:textId="06760350" w:rsidR="00694783" w:rsidRDefault="00681359" w:rsidP="00694783">
      <w:pPr>
        <w:pStyle w:val="ListParagraph"/>
        <w:numPr>
          <w:ilvl w:val="0"/>
          <w:numId w:val="1"/>
        </w:numPr>
      </w:pPr>
      <w:r>
        <w:t>No behavior, HR, RR changes</w:t>
      </w:r>
    </w:p>
    <w:p w14:paraId="7869C42A" w14:textId="7BDDA31E" w:rsidR="00681359" w:rsidRDefault="00681359" w:rsidP="00694783">
      <w:pPr>
        <w:pStyle w:val="ListParagraph"/>
        <w:numPr>
          <w:ilvl w:val="0"/>
          <w:numId w:val="1"/>
        </w:numPr>
      </w:pPr>
      <w:r>
        <w:t xml:space="preserve">IN rapidly absorbed, similar </w:t>
      </w:r>
      <w:proofErr w:type="spellStart"/>
      <w:r>
        <w:t>half lives</w:t>
      </w:r>
      <w:proofErr w:type="spellEnd"/>
      <w:r>
        <w:t xml:space="preserve">, plasma concentration lower likely due to decreased absorption from nasal mucosa </w:t>
      </w:r>
    </w:p>
    <w:p w14:paraId="00C7BF19" w14:textId="20F18795" w:rsidR="00681359" w:rsidRDefault="00681359" w:rsidP="00694783">
      <w:pPr>
        <w:pStyle w:val="ListParagraph"/>
        <w:numPr>
          <w:ilvl w:val="0"/>
          <w:numId w:val="1"/>
        </w:numPr>
      </w:pPr>
      <w:r>
        <w:t>May be useful in emergency situations</w:t>
      </w:r>
    </w:p>
    <w:p w14:paraId="6CEB1E84" w14:textId="7DDDD9B1" w:rsidR="00681359" w:rsidRDefault="00681359" w:rsidP="00694783">
      <w:pPr>
        <w:pStyle w:val="ListParagraph"/>
        <w:numPr>
          <w:ilvl w:val="0"/>
          <w:numId w:val="1"/>
        </w:numPr>
      </w:pPr>
      <w:r>
        <w:t xml:space="preserve">IV formulation given IN not evaluated, research needed on efficacy when given to dogs with opioid intoxication </w:t>
      </w:r>
    </w:p>
    <w:p w14:paraId="42F56698" w14:textId="7E505841" w:rsidR="00681359" w:rsidRDefault="00681359" w:rsidP="00681359">
      <w:r>
        <w:rPr>
          <w:noProof/>
        </w:rPr>
        <w:lastRenderedPageBreak/>
        <w:drawing>
          <wp:inline distT="0" distB="0" distL="0" distR="0" wp14:anchorId="73203BD4" wp14:editId="7FDDE2BD">
            <wp:extent cx="5943600" cy="48183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C63B0" w14:textId="77777777" w:rsidR="00AE26C8" w:rsidRDefault="00681359" w:rsidP="00AE26C8">
      <w:pPr>
        <w:pStyle w:val="ListParagraph"/>
        <w:numPr>
          <w:ilvl w:val="0"/>
          <w:numId w:val="2"/>
        </w:numPr>
      </w:pPr>
      <w:r>
        <w:t>The normal intrapleural pressure is –3.68 mm Hg (–5 cm H2O)</w:t>
      </w:r>
    </w:p>
    <w:p w14:paraId="6B56AF85" w14:textId="3131205A" w:rsidR="00681359" w:rsidRDefault="00681359" w:rsidP="00AE26C8">
      <w:pPr>
        <w:pStyle w:val="ListParagraph"/>
        <w:numPr>
          <w:ilvl w:val="0"/>
          <w:numId w:val="2"/>
        </w:numPr>
      </w:pPr>
      <w:r>
        <w:t>Conditions that result in an accumulation of air or fluid in the thoracic cavity cause changes to the intrapleural pressure</w:t>
      </w:r>
      <w:r w:rsidR="00AE26C8">
        <w:t xml:space="preserve"> </w:t>
      </w:r>
      <w:r w:rsidR="00AE26C8">
        <w:sym w:font="Wingdings" w:char="F0E0"/>
      </w:r>
      <w:r>
        <w:t xml:space="preserve"> alteration </w:t>
      </w:r>
      <w:r w:rsidR="00AE26C8">
        <w:t>in</w:t>
      </w:r>
      <w:r>
        <w:t xml:space="preserve"> respiration</w:t>
      </w:r>
      <w:r w:rsidR="00AE26C8">
        <w:t xml:space="preserve">, ventilation, perfusion </w:t>
      </w:r>
    </w:p>
    <w:p w14:paraId="08CA9D7D" w14:textId="77777777" w:rsidR="00AE26C8" w:rsidRDefault="00AE26C8" w:rsidP="00AE26C8">
      <w:pPr>
        <w:pStyle w:val="ListParagraph"/>
        <w:numPr>
          <w:ilvl w:val="0"/>
          <w:numId w:val="2"/>
        </w:numPr>
      </w:pPr>
      <w:r>
        <w:t>Resolve by i</w:t>
      </w:r>
      <w:r w:rsidRPr="00AE26C8">
        <w:t>ntermittent evacuation via a thoracostomy tube</w:t>
      </w:r>
      <w:r>
        <w:t xml:space="preserve"> or </w:t>
      </w:r>
      <w:r w:rsidRPr="00AE26C8">
        <w:t>continuous suction</w:t>
      </w:r>
    </w:p>
    <w:p w14:paraId="7D4EFC15" w14:textId="300628CE" w:rsidR="00AE26C8" w:rsidRDefault="00AE26C8" w:rsidP="00AE26C8">
      <w:pPr>
        <w:pStyle w:val="ListParagraph"/>
        <w:numPr>
          <w:ilvl w:val="0"/>
          <w:numId w:val="2"/>
        </w:numPr>
      </w:pPr>
      <w:r>
        <w:t>R</w:t>
      </w:r>
      <w:r w:rsidRPr="00AE26C8">
        <w:t>ecommended applied pressure for continuous suction systems is –3.68 to –18.39 mm Hg (–5 to –25 cm H2O)</w:t>
      </w:r>
      <w:r>
        <w:t xml:space="preserve"> – human literature -14.71 mmHg (-20 cmH2O) standard </w:t>
      </w:r>
      <w:r>
        <w:sym w:font="Wingdings" w:char="F0E0"/>
      </w:r>
      <w:r>
        <w:t xml:space="preserve"> lower than this = increase chance of </w:t>
      </w:r>
      <w:proofErr w:type="spellStart"/>
      <w:r>
        <w:t>reexpansion</w:t>
      </w:r>
      <w:proofErr w:type="spellEnd"/>
      <w:r>
        <w:t xml:space="preserve"> pulmonary edema</w:t>
      </w:r>
    </w:p>
    <w:p w14:paraId="434DFFD1" w14:textId="0DA41DA7" w:rsidR="00AE26C8" w:rsidRDefault="00AE26C8" w:rsidP="00AE26C8">
      <w:pPr>
        <w:pStyle w:val="ListParagraph"/>
        <w:numPr>
          <w:ilvl w:val="0"/>
          <w:numId w:val="2"/>
        </w:numPr>
      </w:pPr>
      <w:r>
        <w:t>Limiting amount of negative pressure applied may lower this risk</w:t>
      </w:r>
    </w:p>
    <w:p w14:paraId="6C12502E" w14:textId="1E9A381A" w:rsidR="00AE26C8" w:rsidRDefault="00AE26C8" w:rsidP="00AE26C8">
      <w:pPr>
        <w:pStyle w:val="ListParagraph"/>
        <w:numPr>
          <w:ilvl w:val="0"/>
          <w:numId w:val="2"/>
        </w:numPr>
      </w:pPr>
      <w:r>
        <w:t>No data on how much negative pressure is generated with intermittent suction with syringes</w:t>
      </w:r>
    </w:p>
    <w:p w14:paraId="1D6710D8" w14:textId="71F531CD" w:rsidR="00AE26C8" w:rsidRDefault="00AE26C8" w:rsidP="00AE26C8">
      <w:pPr>
        <w:pStyle w:val="ListParagraph"/>
        <w:numPr>
          <w:ilvl w:val="0"/>
          <w:numId w:val="2"/>
        </w:numPr>
      </w:pPr>
      <w:r>
        <w:t>Results:</w:t>
      </w:r>
    </w:p>
    <w:p w14:paraId="66847F27" w14:textId="65CBAB82" w:rsidR="00AE26C8" w:rsidRDefault="00AE26C8" w:rsidP="007E77AC">
      <w:pPr>
        <w:pStyle w:val="ListParagraph"/>
        <w:numPr>
          <w:ilvl w:val="1"/>
          <w:numId w:val="2"/>
        </w:numPr>
      </w:pPr>
      <w:r>
        <w:t xml:space="preserve">Unexpected result – negative pressure generated decreased as size of </w:t>
      </w:r>
      <w:r w:rsidR="007E77AC">
        <w:t>syringe increased (error?)</w:t>
      </w:r>
    </w:p>
    <w:p w14:paraId="517F9722" w14:textId="4B0909E1" w:rsidR="007E77AC" w:rsidRDefault="007E77AC" w:rsidP="007E77AC">
      <w:pPr>
        <w:pStyle w:val="ListParagraph"/>
        <w:numPr>
          <w:ilvl w:val="1"/>
          <w:numId w:val="2"/>
        </w:numPr>
      </w:pPr>
      <w:r>
        <w:t>Addition of thoracostomy tube decreased amount of negative suction generated – red rubber created least amount of negative pressure</w:t>
      </w:r>
    </w:p>
    <w:p w14:paraId="34CCE0D8" w14:textId="0527386B" w:rsidR="007E77AC" w:rsidRDefault="007E77AC" w:rsidP="007E77AC">
      <w:pPr>
        <w:pStyle w:val="ListParagraph"/>
        <w:numPr>
          <w:ilvl w:val="1"/>
          <w:numId w:val="2"/>
        </w:numPr>
      </w:pPr>
      <w:r>
        <w:t xml:space="preserve">Application of standard 5-10mL negative pressure on a syringe resulted in </w:t>
      </w:r>
      <w:r w:rsidR="008B6FF6">
        <w:t>negative pressures far greater than -14.71mmHg (-20cm H2O recommended)</w:t>
      </w:r>
    </w:p>
    <w:p w14:paraId="72D09D7E" w14:textId="06DBD323" w:rsidR="008B6FF6" w:rsidRDefault="008B6FF6" w:rsidP="008B6FF6">
      <w:r>
        <w:rPr>
          <w:noProof/>
        </w:rPr>
        <w:lastRenderedPageBreak/>
        <w:drawing>
          <wp:inline distT="0" distB="0" distL="0" distR="0" wp14:anchorId="69F25EFD" wp14:editId="4F7FF5C5">
            <wp:extent cx="5943600" cy="4484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EAC7B" w14:textId="77777777" w:rsidR="008B6FF6" w:rsidRDefault="008B6FF6" w:rsidP="008B6FF6">
      <w:pPr>
        <w:pStyle w:val="ListParagraph"/>
        <w:numPr>
          <w:ilvl w:val="0"/>
          <w:numId w:val="3"/>
        </w:numPr>
      </w:pPr>
      <w:r w:rsidRPr="008B6FF6">
        <w:t xml:space="preserve">In humans </w:t>
      </w:r>
      <w:r>
        <w:t>LR</w:t>
      </w:r>
      <w:r w:rsidRPr="008B6FF6">
        <w:t xml:space="preserve"> procedures can decrease the residual concentration and function of coagulation factors </w:t>
      </w:r>
      <w:r>
        <w:sym w:font="Wingdings" w:char="F0E0"/>
      </w:r>
      <w:r w:rsidRPr="008B6FF6">
        <w:t xml:space="preserve"> reducing therapeutic benefit of transfusion product</w:t>
      </w:r>
    </w:p>
    <w:p w14:paraId="7C7AC185" w14:textId="3301735E" w:rsidR="00921615" w:rsidRDefault="008B6FF6" w:rsidP="008B6FF6">
      <w:pPr>
        <w:pStyle w:val="ListParagraph"/>
        <w:numPr>
          <w:ilvl w:val="0"/>
          <w:numId w:val="3"/>
        </w:numPr>
      </w:pPr>
      <w:r w:rsidRPr="008B6FF6">
        <w:t xml:space="preserve">LR </w:t>
      </w:r>
      <w:proofErr w:type="spellStart"/>
      <w:r w:rsidRPr="008B6FF6">
        <w:t>hFFP</w:t>
      </w:r>
      <w:proofErr w:type="spellEnd"/>
      <w:r w:rsidRPr="008B6FF6">
        <w:t xml:space="preserve"> has substantially lower concentrations of factors VII, VIII, and XI</w:t>
      </w:r>
      <w:r w:rsidR="00921615">
        <w:t xml:space="preserve"> than non-LR</w:t>
      </w:r>
    </w:p>
    <w:p w14:paraId="42CDA59C" w14:textId="60AA536E" w:rsidR="008B6FF6" w:rsidRDefault="008B6FF6" w:rsidP="008B6FF6">
      <w:pPr>
        <w:pStyle w:val="ListParagraph"/>
        <w:numPr>
          <w:ilvl w:val="0"/>
          <w:numId w:val="3"/>
        </w:numPr>
      </w:pPr>
      <w:r w:rsidRPr="008B6FF6">
        <w:t xml:space="preserve">LR </w:t>
      </w:r>
      <w:proofErr w:type="spellStart"/>
      <w:r w:rsidRPr="008B6FF6">
        <w:t>hFFP</w:t>
      </w:r>
      <w:proofErr w:type="spellEnd"/>
      <w:r w:rsidRPr="008B6FF6">
        <w:t xml:space="preserve"> has a substantially longer </w:t>
      </w:r>
      <w:proofErr w:type="spellStart"/>
      <w:r w:rsidRPr="008B6FF6">
        <w:t>aPTT</w:t>
      </w:r>
      <w:proofErr w:type="spellEnd"/>
      <w:r w:rsidRPr="008B6FF6">
        <w:t xml:space="preserve"> </w:t>
      </w:r>
      <w:r w:rsidR="00921615">
        <w:t xml:space="preserve">compared to </w:t>
      </w:r>
      <w:r w:rsidRPr="008B6FF6">
        <w:t xml:space="preserve">non-LR </w:t>
      </w:r>
      <w:r w:rsidR="00921615">
        <w:t>though</w:t>
      </w:r>
      <w:r w:rsidRPr="008B6FF6">
        <w:t xml:space="preserve"> remains w</w:t>
      </w:r>
      <w:r w:rsidR="00921615">
        <w:t>/i</w:t>
      </w:r>
      <w:r w:rsidRPr="008B6FF6">
        <w:t>n ref limits</w:t>
      </w:r>
    </w:p>
    <w:p w14:paraId="014F7EAD" w14:textId="0E1F6C26" w:rsidR="00921615" w:rsidRDefault="00921615" w:rsidP="008B6FF6">
      <w:pPr>
        <w:pStyle w:val="ListParagraph"/>
        <w:numPr>
          <w:ilvl w:val="0"/>
          <w:numId w:val="3"/>
        </w:numPr>
      </w:pPr>
      <w:r>
        <w:t xml:space="preserve">Results: </w:t>
      </w:r>
      <w:r w:rsidRPr="00921615">
        <w:t>canine coagulation factors were not markedly depleted by leukoreduction</w:t>
      </w:r>
    </w:p>
    <w:p w14:paraId="66849A3C" w14:textId="193251D7" w:rsidR="00921615" w:rsidRDefault="00921615" w:rsidP="00921615">
      <w:r>
        <w:rPr>
          <w:noProof/>
        </w:rPr>
        <w:lastRenderedPageBreak/>
        <w:drawing>
          <wp:inline distT="0" distB="0" distL="0" distR="0" wp14:anchorId="46EE7F34" wp14:editId="7FB3362D">
            <wp:extent cx="5943600" cy="48850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A5164" w14:textId="03761835" w:rsidR="00921615" w:rsidRDefault="00921615" w:rsidP="00921615">
      <w:pPr>
        <w:pStyle w:val="ListParagraph"/>
        <w:numPr>
          <w:ilvl w:val="0"/>
          <w:numId w:val="4"/>
        </w:numPr>
      </w:pPr>
      <w:r>
        <w:t>O</w:t>
      </w:r>
      <w:r w:rsidRPr="00921615">
        <w:t>bjective</w:t>
      </w:r>
      <w:r>
        <w:t>:</w:t>
      </w:r>
      <w:r w:rsidRPr="00921615">
        <w:t xml:space="preserve"> determine whether administration of fresh whole blood through a microaggregate filter by use of a syringe pump would alter pressures within the administration line or damage RBCs</w:t>
      </w:r>
      <w:r>
        <w:t xml:space="preserve"> (shear stress</w:t>
      </w:r>
      <w:r w:rsidR="00CA1C5F">
        <w:t xml:space="preserve"> decreasing RBC survival</w:t>
      </w:r>
      <w:r>
        <w:t>)</w:t>
      </w:r>
    </w:p>
    <w:p w14:paraId="4A8166E6" w14:textId="6C58FDFD" w:rsidR="00921615" w:rsidRDefault="00921615" w:rsidP="00921615">
      <w:pPr>
        <w:pStyle w:val="ListParagraph"/>
        <w:numPr>
          <w:ilvl w:val="0"/>
          <w:numId w:val="4"/>
        </w:numPr>
      </w:pPr>
      <w:r w:rsidRPr="00921615">
        <w:t>No significant differences were detected for any CBC variables between prefilter and postfilter samples or among administration rates</w:t>
      </w:r>
    </w:p>
    <w:p w14:paraId="2D14D1FD" w14:textId="51D8BEF3" w:rsidR="00921615" w:rsidRDefault="00921615" w:rsidP="00921615">
      <w:pPr>
        <w:pStyle w:val="ListParagraph"/>
        <w:numPr>
          <w:ilvl w:val="0"/>
          <w:numId w:val="4"/>
        </w:numPr>
      </w:pPr>
      <w:r>
        <w:t>Fragility</w:t>
      </w:r>
      <w:r w:rsidRPr="00921615">
        <w:t xml:space="preserve"> did not differ significantly among administration rates</w:t>
      </w:r>
    </w:p>
    <w:p w14:paraId="03224EC4" w14:textId="7AC4D993" w:rsidR="00CA1C5F" w:rsidRDefault="00CA1C5F" w:rsidP="00921615">
      <w:pPr>
        <w:pStyle w:val="ListParagraph"/>
        <w:numPr>
          <w:ilvl w:val="0"/>
          <w:numId w:val="4"/>
        </w:numPr>
      </w:pPr>
      <w:r>
        <w:t>T</w:t>
      </w:r>
      <w:r w:rsidRPr="00CA1C5F">
        <w:t>here was accumulation of cells and cellular debris on the surface of microaggregate filters during simulated transfusion, but th</w:t>
      </w:r>
      <w:r>
        <w:t>e</w:t>
      </w:r>
      <w:r w:rsidRPr="00CA1C5F">
        <w:t xml:space="preserve"> accumulation did not significantly increase in-line pressure and did not significantly alter erythrocyte morphology and fragility</w:t>
      </w:r>
      <w:bookmarkStart w:id="0" w:name="_GoBack"/>
      <w:bookmarkEnd w:id="0"/>
    </w:p>
    <w:sectPr w:rsidR="00CA1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445DA"/>
    <w:multiLevelType w:val="hybridMultilevel"/>
    <w:tmpl w:val="183AE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E242D"/>
    <w:multiLevelType w:val="hybridMultilevel"/>
    <w:tmpl w:val="16005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83F51"/>
    <w:multiLevelType w:val="hybridMultilevel"/>
    <w:tmpl w:val="96E8C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445CB"/>
    <w:multiLevelType w:val="hybridMultilevel"/>
    <w:tmpl w:val="8B76B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83"/>
    <w:rsid w:val="00681359"/>
    <w:rsid w:val="00694783"/>
    <w:rsid w:val="007E77AC"/>
    <w:rsid w:val="00853BAE"/>
    <w:rsid w:val="008B6FF6"/>
    <w:rsid w:val="00921615"/>
    <w:rsid w:val="00AE26C8"/>
    <w:rsid w:val="00CA1C5F"/>
    <w:rsid w:val="00F2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28F91"/>
  <w15:chartTrackingRefBased/>
  <w15:docId w15:val="{ECBFFD91-FFCE-46ED-8EE9-708DFB46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</cp:revision>
  <dcterms:created xsi:type="dcterms:W3CDTF">2019-09-24T16:43:00Z</dcterms:created>
  <dcterms:modified xsi:type="dcterms:W3CDTF">2019-09-24T18:25:00Z</dcterms:modified>
</cp:coreProperties>
</file>