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6B0ACC" w14:textId="550D2EE9" w:rsidR="00381103" w:rsidRDefault="00381103" w:rsidP="00381103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9EAE621" wp14:editId="5586EB59">
            <wp:extent cx="4679004" cy="2324685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0-09-17 at 2.28.04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873" cy="2325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8811C" w14:textId="75CD7B88" w:rsidR="00381103" w:rsidRDefault="00381103" w:rsidP="00381103">
      <w:pPr>
        <w:jc w:val="center"/>
      </w:pPr>
      <w:r>
        <w:rPr>
          <w:noProof/>
        </w:rPr>
        <w:drawing>
          <wp:inline distT="0" distB="0" distL="0" distR="0" wp14:anchorId="446D323E" wp14:editId="4BBAB70C">
            <wp:extent cx="4575765" cy="5846323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09-17 at 2.28.22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7241" cy="584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8F6E8" w14:textId="0C11A128" w:rsidR="00381103" w:rsidRDefault="00381103" w:rsidP="00381103">
      <w:r>
        <w:lastRenderedPageBreak/>
        <w:t xml:space="preserve">Background: STARRT-AKI trial = Standard vs Accelerated Initiation of Renal-Replacement Therapy in Acute Kidney </w:t>
      </w:r>
      <w:proofErr w:type="spellStart"/>
      <w:r>
        <w:t>Injucry</w:t>
      </w:r>
      <w:proofErr w:type="spellEnd"/>
    </w:p>
    <w:p w14:paraId="74582077" w14:textId="0131E0A6" w:rsidR="00381103" w:rsidRDefault="00381103" w:rsidP="00381103">
      <w:pPr>
        <w:pStyle w:val="ListParagraph"/>
        <w:numPr>
          <w:ilvl w:val="0"/>
          <w:numId w:val="1"/>
        </w:numPr>
      </w:pPr>
      <w:proofErr w:type="spellStart"/>
      <w:r>
        <w:t>M</w:t>
      </w:r>
      <w:proofErr w:type="spellEnd"/>
      <w:r>
        <w:t>ultinational, randomized, open-label, controlled trial</w:t>
      </w:r>
    </w:p>
    <w:p w14:paraId="718403F6" w14:textId="256EDB69" w:rsidR="00381103" w:rsidRDefault="00381103" w:rsidP="00381103">
      <w:pPr>
        <w:pStyle w:val="ListParagraph"/>
        <w:numPr>
          <w:ilvl w:val="0"/>
          <w:numId w:val="1"/>
        </w:numPr>
      </w:pPr>
      <w:r>
        <w:t>Compares effect of accelerated initiation of renal-replacement therapy vs standard initiation in critically ill patients with AKI</w:t>
      </w:r>
    </w:p>
    <w:p w14:paraId="28E41E04" w14:textId="30225BBC" w:rsidR="00381103" w:rsidRDefault="00381103" w:rsidP="00381103">
      <w:pPr>
        <w:pStyle w:val="ListParagraph"/>
        <w:numPr>
          <w:ilvl w:val="0"/>
          <w:numId w:val="1"/>
        </w:numPr>
      </w:pPr>
      <w:r>
        <w:t>Hypothesis: accelerated strategy for renal-replacement therapy would result in lower risk of death from any cause at 90 days that standard strategy</w:t>
      </w:r>
    </w:p>
    <w:p w14:paraId="31261390" w14:textId="2488FED5" w:rsidR="00381103" w:rsidRDefault="00381103" w:rsidP="00381103">
      <w:pPr>
        <w:pStyle w:val="ListParagraph"/>
        <w:numPr>
          <w:ilvl w:val="0"/>
          <w:numId w:val="1"/>
        </w:numPr>
      </w:pPr>
      <w:r>
        <w:t>Benefits of renal-replacement therapy:</w:t>
      </w:r>
    </w:p>
    <w:p w14:paraId="36A4EFF2" w14:textId="042C8DB4" w:rsidR="00381103" w:rsidRDefault="00381103" w:rsidP="00381103">
      <w:pPr>
        <w:pStyle w:val="ListParagraph"/>
        <w:numPr>
          <w:ilvl w:val="1"/>
          <w:numId w:val="1"/>
        </w:numPr>
      </w:pPr>
      <w:r>
        <w:t>Treat fluid disturbances, mitigate fluid accumulation</w:t>
      </w:r>
    </w:p>
    <w:p w14:paraId="605882FC" w14:textId="3C44D216" w:rsidR="00381103" w:rsidRDefault="00381103" w:rsidP="00381103">
      <w:pPr>
        <w:pStyle w:val="ListParagraph"/>
        <w:numPr>
          <w:ilvl w:val="1"/>
          <w:numId w:val="1"/>
        </w:numPr>
      </w:pPr>
      <w:r>
        <w:t>Treat major metabolic disorders of acidosis, hyperkalemia, and uremia</w:t>
      </w:r>
    </w:p>
    <w:p w14:paraId="373C6977" w14:textId="235C36EB" w:rsidR="00381103" w:rsidRDefault="00381103" w:rsidP="00381103"/>
    <w:p w14:paraId="23B3AA6B" w14:textId="4A653DF4" w:rsidR="00381103" w:rsidRDefault="00381103" w:rsidP="00381103">
      <w:r>
        <w:t>Methods:</w:t>
      </w:r>
    </w:p>
    <w:p w14:paraId="29069C66" w14:textId="6A1D6872" w:rsidR="00381103" w:rsidRDefault="00381103" w:rsidP="00381103">
      <w:pPr>
        <w:pStyle w:val="ListParagraph"/>
        <w:numPr>
          <w:ilvl w:val="0"/>
          <w:numId w:val="2"/>
        </w:numPr>
      </w:pPr>
      <w:r>
        <w:t xml:space="preserve">Adults &gt;18yo admitted to ICU with kidney </w:t>
      </w:r>
      <w:proofErr w:type="spellStart"/>
      <w:r>
        <w:t>dysfuction</w:t>
      </w:r>
      <w:proofErr w:type="spellEnd"/>
      <w:r>
        <w:t xml:space="preserve"> defined as </w:t>
      </w:r>
      <w:proofErr w:type="spellStart"/>
      <w:r>
        <w:t>creat</w:t>
      </w:r>
      <w:proofErr w:type="spellEnd"/>
      <w:r>
        <w:t xml:space="preserve"> &gt;1.13mg/dl in women &gt;1.47mg/dL in men and severe acute kidney injury categorized as stage 2 or 3 of KDIGO classification</w:t>
      </w:r>
    </w:p>
    <w:p w14:paraId="053CD9B9" w14:textId="5C7761D6" w:rsidR="00381103" w:rsidRDefault="00381103" w:rsidP="00381103">
      <w:pPr>
        <w:pStyle w:val="ListParagraph"/>
        <w:numPr>
          <w:ilvl w:val="0"/>
          <w:numId w:val="2"/>
        </w:numPr>
      </w:pPr>
      <w:r>
        <w:t>Randomized in 1:1 ratio to receive accelerated or standard initiation of renal-replacement therapy using centralized web-based platform</w:t>
      </w:r>
    </w:p>
    <w:p w14:paraId="6AF123C9" w14:textId="4779C972" w:rsidR="00381103" w:rsidRDefault="00381103" w:rsidP="00381103">
      <w:pPr>
        <w:pStyle w:val="ListParagraph"/>
        <w:numPr>
          <w:ilvl w:val="0"/>
          <w:numId w:val="2"/>
        </w:numPr>
      </w:pPr>
      <w:r>
        <w:t>In accelerated group: start renal-replacement ASAP and within 12 hours after patient has met full eligibility criteria</w:t>
      </w:r>
    </w:p>
    <w:p w14:paraId="26320184" w14:textId="36C0EFEF" w:rsidR="00381103" w:rsidRDefault="00381103" w:rsidP="00381103">
      <w:pPr>
        <w:pStyle w:val="ListParagraph"/>
        <w:numPr>
          <w:ilvl w:val="0"/>
          <w:numId w:val="2"/>
        </w:numPr>
      </w:pPr>
      <w:r>
        <w:t>In standard group: discouraged from initiating unless development of K&gt;7mmol/L, pH &lt;7.2 or bicarb &lt;12, severe respiratory failure PF ratio &lt;200, or persistent AKI &gt;72 hours after randomization</w:t>
      </w:r>
    </w:p>
    <w:p w14:paraId="22C17F3D" w14:textId="38081AA3" w:rsidR="00381103" w:rsidRDefault="00381103" w:rsidP="00381103">
      <w:pPr>
        <w:pStyle w:val="ListParagraph"/>
        <w:numPr>
          <w:ilvl w:val="0"/>
          <w:numId w:val="2"/>
        </w:numPr>
      </w:pPr>
      <w:r>
        <w:t>Primary outcome was death of any cause at 90 day after randomization</w:t>
      </w:r>
    </w:p>
    <w:p w14:paraId="29F2A6B3" w14:textId="7060F80C" w:rsidR="00381103" w:rsidRDefault="00381103" w:rsidP="00381103">
      <w:pPr>
        <w:pStyle w:val="ListParagraph"/>
        <w:numPr>
          <w:ilvl w:val="0"/>
          <w:numId w:val="2"/>
        </w:numPr>
      </w:pPr>
      <w:r>
        <w:t xml:space="preserve">Secondary </w:t>
      </w:r>
      <w:proofErr w:type="gramStart"/>
      <w:r>
        <w:t>outcome  at</w:t>
      </w:r>
      <w:proofErr w:type="gramEnd"/>
      <w:r>
        <w:t xml:space="preserve"> 90 day include dependence on renal-replacement therapy, composite of death or dependence of R-R T, and major adverse kidney event</w:t>
      </w:r>
    </w:p>
    <w:p w14:paraId="5318D6A0" w14:textId="5D19007C" w:rsidR="00381103" w:rsidRDefault="00381103" w:rsidP="00381103"/>
    <w:p w14:paraId="233479AD" w14:textId="2533460D" w:rsidR="00381103" w:rsidRDefault="00381103" w:rsidP="00381103">
      <w:r>
        <w:t>Results:</w:t>
      </w:r>
    </w:p>
    <w:p w14:paraId="3B132FB3" w14:textId="2ECD7EAB" w:rsidR="00381103" w:rsidRDefault="00381103" w:rsidP="00381103">
      <w:pPr>
        <w:pStyle w:val="ListParagraph"/>
        <w:numPr>
          <w:ilvl w:val="0"/>
          <w:numId w:val="3"/>
        </w:numPr>
      </w:pPr>
      <w:r>
        <w:t xml:space="preserve">After removing ineligible or </w:t>
      </w:r>
      <w:proofErr w:type="spellStart"/>
      <w:r>
        <w:t>nonconsent</w:t>
      </w:r>
      <w:proofErr w:type="spellEnd"/>
      <w:r>
        <w:t>, of 2927 patients, 1465 in accelerated strategy group 1462 in standard strategy group</w:t>
      </w:r>
    </w:p>
    <w:p w14:paraId="1C813D7D" w14:textId="0D86D7FB" w:rsidR="00381103" w:rsidRDefault="00381103" w:rsidP="00381103">
      <w:pPr>
        <w:pStyle w:val="ListParagraph"/>
        <w:numPr>
          <w:ilvl w:val="0"/>
          <w:numId w:val="3"/>
        </w:numPr>
      </w:pPr>
      <w:r>
        <w:rPr>
          <w:noProof/>
        </w:rPr>
        <w:lastRenderedPageBreak/>
        <w:drawing>
          <wp:inline distT="0" distB="0" distL="0" distR="0" wp14:anchorId="7174E56E" wp14:editId="586DF618">
            <wp:extent cx="5943600" cy="40576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20-09-17 at 2.47.46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9754B7" wp14:editId="5278C62D">
            <wp:extent cx="5943600" cy="2515870"/>
            <wp:effectExtent l="0" t="0" r="0" b="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20-09-17 at 2.47.11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862D2" w14:textId="255A17EA" w:rsidR="00381103" w:rsidRDefault="00381103" w:rsidP="00381103">
      <w:pPr>
        <w:pStyle w:val="ListParagraph"/>
        <w:numPr>
          <w:ilvl w:val="0"/>
          <w:numId w:val="3"/>
        </w:numPr>
      </w:pPr>
      <w:r>
        <w:t>Primary outcome: Death at 90 days Accelerated 643 (43.9%), standard 639 (43.7%)</w:t>
      </w:r>
    </w:p>
    <w:p w14:paraId="0C544494" w14:textId="7297FAAF" w:rsidR="00381103" w:rsidRDefault="00381103" w:rsidP="00381103">
      <w:pPr>
        <w:pStyle w:val="ListParagraph"/>
        <w:numPr>
          <w:ilvl w:val="0"/>
          <w:numId w:val="3"/>
        </w:numPr>
      </w:pPr>
      <w:r>
        <w:t>Secondary outcome:</w:t>
      </w:r>
    </w:p>
    <w:p w14:paraId="4B790D80" w14:textId="4152861F" w:rsidR="00381103" w:rsidRDefault="00381103" w:rsidP="00381103">
      <w:pPr>
        <w:pStyle w:val="ListParagraph"/>
        <w:numPr>
          <w:ilvl w:val="1"/>
          <w:numId w:val="3"/>
        </w:numPr>
      </w:pPr>
      <w:r>
        <w:t>Continued dependence on renal-replacement therapy 85 of 814 (10.4</w:t>
      </w:r>
      <w:proofErr w:type="gramStart"/>
      <w:r>
        <w:t>% )in</w:t>
      </w:r>
      <w:proofErr w:type="gramEnd"/>
      <w:r>
        <w:t xml:space="preserve"> accelerated, 48 of 815 (6.0%) in standard</w:t>
      </w:r>
    </w:p>
    <w:p w14:paraId="15F021F0" w14:textId="55B864EE" w:rsidR="00381103" w:rsidRDefault="00381103" w:rsidP="00381103">
      <w:pPr>
        <w:pStyle w:val="ListParagraph"/>
        <w:numPr>
          <w:ilvl w:val="1"/>
          <w:numId w:val="3"/>
        </w:numPr>
      </w:pPr>
      <w:r>
        <w:t>Patients in accelerated group had shorter ICU stay, but no difference in number of ventilator-free days, vasoactive free days or ICU-free days at 28 days</w:t>
      </w:r>
    </w:p>
    <w:p w14:paraId="1E04D00F" w14:textId="3FADFA8E" w:rsidR="00381103" w:rsidRDefault="00381103" w:rsidP="00381103"/>
    <w:p w14:paraId="10720197" w14:textId="4B4E3045" w:rsidR="00381103" w:rsidRDefault="00381103" w:rsidP="00381103">
      <w:r>
        <w:t>Discussion:</w:t>
      </w:r>
    </w:p>
    <w:p w14:paraId="119EAA93" w14:textId="27D1044F" w:rsidR="00381103" w:rsidRDefault="00381103" w:rsidP="00381103">
      <w:pPr>
        <w:pStyle w:val="ListParagraph"/>
        <w:numPr>
          <w:ilvl w:val="0"/>
          <w:numId w:val="4"/>
        </w:numPr>
      </w:pPr>
      <w:r>
        <w:t>Accelerated did not have lower risk of death at 90 days than standard</w:t>
      </w:r>
    </w:p>
    <w:p w14:paraId="189F09F1" w14:textId="41ADD9F3" w:rsidR="00381103" w:rsidRDefault="00381103" w:rsidP="00381103">
      <w:pPr>
        <w:pStyle w:val="ListParagraph"/>
        <w:numPr>
          <w:ilvl w:val="0"/>
          <w:numId w:val="4"/>
        </w:numPr>
      </w:pPr>
      <w:r>
        <w:t>Therefore, those that do not have overt complications of AKI may not benefit from immediate renal-replacement therapy</w:t>
      </w:r>
      <w:bookmarkStart w:id="0" w:name="_GoBack"/>
      <w:bookmarkEnd w:id="0"/>
    </w:p>
    <w:sectPr w:rsidR="00381103" w:rsidSect="003F4C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026EBE"/>
    <w:multiLevelType w:val="hybridMultilevel"/>
    <w:tmpl w:val="894EFB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875B6"/>
    <w:multiLevelType w:val="hybridMultilevel"/>
    <w:tmpl w:val="5388E0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E15066"/>
    <w:multiLevelType w:val="hybridMultilevel"/>
    <w:tmpl w:val="364ECC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A91960"/>
    <w:multiLevelType w:val="hybridMultilevel"/>
    <w:tmpl w:val="42C01B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03"/>
    <w:rsid w:val="00381103"/>
    <w:rsid w:val="003F4CFD"/>
    <w:rsid w:val="0083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FABF51"/>
  <w15:chartTrackingRefBased/>
  <w15:docId w15:val="{68ED48DB-ADDA-9B4F-BC39-794614EBD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11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Chu</dc:creator>
  <cp:keywords/>
  <dc:description/>
  <cp:lastModifiedBy>Victoria Chu</cp:lastModifiedBy>
  <cp:revision>1</cp:revision>
  <dcterms:created xsi:type="dcterms:W3CDTF">2020-09-12T14:00:00Z</dcterms:created>
  <dcterms:modified xsi:type="dcterms:W3CDTF">2020-09-17T18:55:00Z</dcterms:modified>
</cp:coreProperties>
</file>