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4A67BF" w14:textId="7F75529E" w:rsidR="00CD2D72" w:rsidRPr="00ED7C11" w:rsidRDefault="00773B42">
      <w:pPr>
        <w:rPr>
          <w:sz w:val="20"/>
          <w:szCs w:val="20"/>
        </w:rPr>
      </w:pPr>
      <w:r w:rsidRPr="00ED7C11">
        <w:rPr>
          <w:sz w:val="20"/>
          <w:szCs w:val="20"/>
          <w:u w:val="single"/>
        </w:rPr>
        <w:t>March 2021 Lit Review: JVIM</w:t>
      </w:r>
    </w:p>
    <w:p w14:paraId="52EF6F0F" w14:textId="5337281A" w:rsidR="00773B42" w:rsidRPr="00ED7C11" w:rsidRDefault="00773B42">
      <w:pPr>
        <w:rPr>
          <w:sz w:val="20"/>
          <w:szCs w:val="20"/>
        </w:rPr>
      </w:pPr>
      <w:r w:rsidRPr="00ED7C11">
        <w:rPr>
          <w:sz w:val="20"/>
          <w:szCs w:val="20"/>
        </w:rPr>
        <w:drawing>
          <wp:inline distT="0" distB="0" distL="0" distR="0" wp14:anchorId="20F552AD" wp14:editId="1082D7ED">
            <wp:extent cx="5943600" cy="566928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669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D65C9C" w14:textId="17615832" w:rsidR="00773B42" w:rsidRPr="00ED7C11" w:rsidRDefault="004E72B4" w:rsidP="000B5FE6">
      <w:pPr>
        <w:pStyle w:val="ListParagraph"/>
        <w:numPr>
          <w:ilvl w:val="0"/>
          <w:numId w:val="2"/>
        </w:numPr>
        <w:rPr>
          <w:sz w:val="20"/>
          <w:szCs w:val="20"/>
        </w:rPr>
      </w:pPr>
      <w:r w:rsidRPr="00ED7C11">
        <w:rPr>
          <w:sz w:val="20"/>
          <w:szCs w:val="20"/>
        </w:rPr>
        <w:t>2 main types: membrane-based (</w:t>
      </w:r>
      <w:proofErr w:type="spellStart"/>
      <w:r w:rsidRPr="00ED7C11">
        <w:rPr>
          <w:sz w:val="20"/>
          <w:szCs w:val="20"/>
        </w:rPr>
        <w:t>mTPE</w:t>
      </w:r>
      <w:proofErr w:type="spellEnd"/>
      <w:r w:rsidRPr="00ED7C11">
        <w:rPr>
          <w:sz w:val="20"/>
          <w:szCs w:val="20"/>
        </w:rPr>
        <w:t xml:space="preserve">) and </w:t>
      </w:r>
      <w:proofErr w:type="spellStart"/>
      <w:r w:rsidRPr="00ED7C11">
        <w:rPr>
          <w:sz w:val="20"/>
          <w:szCs w:val="20"/>
        </w:rPr>
        <w:t>centrifugational</w:t>
      </w:r>
      <w:proofErr w:type="spellEnd"/>
      <w:r w:rsidR="00637A1F" w:rsidRPr="00ED7C11">
        <w:rPr>
          <w:sz w:val="20"/>
          <w:szCs w:val="20"/>
        </w:rPr>
        <w:t xml:space="preserve">, both providing continuous-flow techniques have largely replaced the older intermittent manual centrifugation procedures </w:t>
      </w:r>
    </w:p>
    <w:p w14:paraId="0C813ED9" w14:textId="23DEBBED" w:rsidR="00880143" w:rsidRPr="00ED7C11" w:rsidRDefault="00880143" w:rsidP="00880143">
      <w:pPr>
        <w:pStyle w:val="ListParagraph"/>
        <w:numPr>
          <w:ilvl w:val="1"/>
          <w:numId w:val="2"/>
        </w:numPr>
        <w:rPr>
          <w:sz w:val="20"/>
          <w:szCs w:val="20"/>
        </w:rPr>
      </w:pPr>
      <w:r w:rsidRPr="00ED7C11">
        <w:rPr>
          <w:sz w:val="20"/>
          <w:szCs w:val="20"/>
        </w:rPr>
        <w:t xml:space="preserve">Centrifugation technique allows higher plasma extraction fraction than filtration technique </w:t>
      </w:r>
      <w:r w:rsidR="00077E2C" w:rsidRPr="00ED7C11">
        <w:rPr>
          <w:sz w:val="20"/>
          <w:szCs w:val="20"/>
        </w:rPr>
        <w:sym w:font="Wingdings" w:char="F0E0"/>
      </w:r>
      <w:r w:rsidR="00077E2C" w:rsidRPr="00ED7C11">
        <w:rPr>
          <w:sz w:val="20"/>
          <w:szCs w:val="20"/>
        </w:rPr>
        <w:t xml:space="preserve"> lower access blood flow rate, shorter procedure time, and lower risk of citrate accumulation </w:t>
      </w:r>
    </w:p>
    <w:p w14:paraId="17C29515" w14:textId="77777777" w:rsidR="00525565" w:rsidRPr="00ED7C11" w:rsidRDefault="00743B3E" w:rsidP="000B5FE6">
      <w:pPr>
        <w:pStyle w:val="ListParagraph"/>
        <w:numPr>
          <w:ilvl w:val="0"/>
          <w:numId w:val="2"/>
        </w:numPr>
        <w:rPr>
          <w:sz w:val="20"/>
          <w:szCs w:val="20"/>
        </w:rPr>
      </w:pPr>
      <w:r w:rsidRPr="00ED7C11">
        <w:rPr>
          <w:sz w:val="20"/>
          <w:szCs w:val="20"/>
        </w:rPr>
        <w:t xml:space="preserve">Benefits: </w:t>
      </w:r>
    </w:p>
    <w:p w14:paraId="6D3251FF" w14:textId="1EDE0DD0" w:rsidR="00310C5A" w:rsidRPr="00ED7C11" w:rsidRDefault="00743B3E" w:rsidP="00525565">
      <w:pPr>
        <w:pStyle w:val="ListParagraph"/>
        <w:numPr>
          <w:ilvl w:val="1"/>
          <w:numId w:val="2"/>
        </w:numPr>
        <w:rPr>
          <w:sz w:val="20"/>
          <w:szCs w:val="20"/>
        </w:rPr>
      </w:pPr>
      <w:r w:rsidRPr="00ED7C11">
        <w:rPr>
          <w:sz w:val="20"/>
          <w:szCs w:val="20"/>
        </w:rPr>
        <w:t xml:space="preserve">Ability to rapidly remove plasma anti-erythrocyte or anti-platelet autoantibodies, circulating immune complexes, and activated complement components w/o myelosuppression </w:t>
      </w:r>
    </w:p>
    <w:p w14:paraId="47C4AD78" w14:textId="3865E442" w:rsidR="00525565" w:rsidRPr="00ED7C11" w:rsidRDefault="00525565" w:rsidP="00525565">
      <w:pPr>
        <w:pStyle w:val="ListParagraph"/>
        <w:numPr>
          <w:ilvl w:val="1"/>
          <w:numId w:val="2"/>
        </w:numPr>
        <w:rPr>
          <w:sz w:val="20"/>
          <w:szCs w:val="20"/>
        </w:rPr>
      </w:pPr>
      <w:r w:rsidRPr="00ED7C11">
        <w:rPr>
          <w:sz w:val="20"/>
          <w:szCs w:val="20"/>
        </w:rPr>
        <w:t>Indirect modulation of cellular immunity (improved T-suppressor cell function and shift of the T-helper cell response from Th2 to Th1)</w:t>
      </w:r>
    </w:p>
    <w:p w14:paraId="269389E9" w14:textId="06CDF376" w:rsidR="00436081" w:rsidRPr="00ED7C11" w:rsidRDefault="00CD65A8" w:rsidP="000B5FE6">
      <w:pPr>
        <w:pStyle w:val="ListParagraph"/>
        <w:numPr>
          <w:ilvl w:val="0"/>
          <w:numId w:val="2"/>
        </w:numPr>
        <w:rPr>
          <w:sz w:val="20"/>
          <w:szCs w:val="20"/>
        </w:rPr>
      </w:pPr>
      <w:r w:rsidRPr="00ED7C11">
        <w:rPr>
          <w:sz w:val="20"/>
          <w:szCs w:val="20"/>
        </w:rPr>
        <w:t xml:space="preserve">IMHA defined based on ACVIM criteria and ITP based on </w:t>
      </w:r>
      <w:proofErr w:type="spellStart"/>
      <w:r w:rsidRPr="00ED7C11">
        <w:rPr>
          <w:sz w:val="20"/>
          <w:szCs w:val="20"/>
        </w:rPr>
        <w:t>Plt</w:t>
      </w:r>
      <w:proofErr w:type="spellEnd"/>
      <w:r w:rsidRPr="00ED7C11">
        <w:rPr>
          <w:sz w:val="20"/>
          <w:szCs w:val="20"/>
        </w:rPr>
        <w:t xml:space="preserve"> &lt;100k/</w:t>
      </w:r>
      <w:proofErr w:type="spellStart"/>
      <w:r w:rsidRPr="00ED7C11">
        <w:rPr>
          <w:sz w:val="20"/>
          <w:szCs w:val="20"/>
        </w:rPr>
        <w:t>uL</w:t>
      </w:r>
      <w:proofErr w:type="spellEnd"/>
      <w:r w:rsidR="00704F5A" w:rsidRPr="00ED7C11">
        <w:rPr>
          <w:sz w:val="20"/>
          <w:szCs w:val="20"/>
        </w:rPr>
        <w:t xml:space="preserve">, DIC ruled out by PT/PTT/fibrinogen activity </w:t>
      </w:r>
    </w:p>
    <w:p w14:paraId="26019CFB" w14:textId="0E9DE570" w:rsidR="00B05F9B" w:rsidRPr="00ED7C11" w:rsidRDefault="00B05F9B" w:rsidP="000B5FE6">
      <w:pPr>
        <w:pStyle w:val="ListParagraph"/>
        <w:numPr>
          <w:ilvl w:val="0"/>
          <w:numId w:val="2"/>
        </w:numPr>
        <w:rPr>
          <w:sz w:val="20"/>
          <w:szCs w:val="20"/>
        </w:rPr>
      </w:pPr>
      <w:proofErr w:type="spellStart"/>
      <w:r w:rsidRPr="00ED7C11">
        <w:rPr>
          <w:sz w:val="20"/>
          <w:szCs w:val="20"/>
        </w:rPr>
        <w:t>mTPE</w:t>
      </w:r>
      <w:proofErr w:type="spellEnd"/>
      <w:r w:rsidRPr="00ED7C11">
        <w:rPr>
          <w:sz w:val="20"/>
          <w:szCs w:val="20"/>
        </w:rPr>
        <w:t xml:space="preserve"> offered to dogs considered refractory to medical immunosuppression or affected w/ severe uncontrolled </w:t>
      </w:r>
      <w:proofErr w:type="spellStart"/>
      <w:r w:rsidRPr="00ED7C11">
        <w:rPr>
          <w:sz w:val="20"/>
          <w:szCs w:val="20"/>
        </w:rPr>
        <w:t>dz</w:t>
      </w:r>
      <w:proofErr w:type="spellEnd"/>
    </w:p>
    <w:p w14:paraId="5A77B182" w14:textId="37E36AD3" w:rsidR="00911E72" w:rsidRPr="00ED7C11" w:rsidRDefault="00911E72" w:rsidP="00911E72">
      <w:pPr>
        <w:pStyle w:val="ListParagraph"/>
        <w:numPr>
          <w:ilvl w:val="1"/>
          <w:numId w:val="2"/>
        </w:numPr>
        <w:rPr>
          <w:sz w:val="20"/>
          <w:szCs w:val="20"/>
        </w:rPr>
      </w:pPr>
      <w:r w:rsidRPr="00ED7C11">
        <w:rPr>
          <w:sz w:val="20"/>
          <w:szCs w:val="20"/>
        </w:rPr>
        <w:t xml:space="preserve">Refractory = nonresponsive to 7 days of at least 2 immunosuppressant and severe </w:t>
      </w:r>
      <w:proofErr w:type="spellStart"/>
      <w:r w:rsidRPr="00ED7C11">
        <w:rPr>
          <w:sz w:val="20"/>
          <w:szCs w:val="20"/>
        </w:rPr>
        <w:t>dz</w:t>
      </w:r>
      <w:proofErr w:type="spellEnd"/>
      <w:r w:rsidRPr="00ED7C11">
        <w:rPr>
          <w:sz w:val="20"/>
          <w:szCs w:val="20"/>
        </w:rPr>
        <w:t xml:space="preserve"> (needing blood products b/c of ongoing hemolysis or bleeding)</w:t>
      </w:r>
    </w:p>
    <w:p w14:paraId="2CE6CBA3" w14:textId="27941B43" w:rsidR="00525565" w:rsidRPr="00ED7C11" w:rsidRDefault="006860CC" w:rsidP="000B5FE6">
      <w:pPr>
        <w:pStyle w:val="ListParagraph"/>
        <w:numPr>
          <w:ilvl w:val="0"/>
          <w:numId w:val="2"/>
        </w:numPr>
        <w:rPr>
          <w:sz w:val="20"/>
          <w:szCs w:val="20"/>
        </w:rPr>
      </w:pPr>
      <w:r w:rsidRPr="00ED7C11">
        <w:rPr>
          <w:sz w:val="20"/>
          <w:szCs w:val="20"/>
        </w:rPr>
        <w:t xml:space="preserve">Response to </w:t>
      </w:r>
      <w:proofErr w:type="spellStart"/>
      <w:r w:rsidRPr="00ED7C11">
        <w:rPr>
          <w:sz w:val="20"/>
          <w:szCs w:val="20"/>
        </w:rPr>
        <w:t>mTPE</w:t>
      </w:r>
      <w:proofErr w:type="spellEnd"/>
      <w:r w:rsidRPr="00ED7C11">
        <w:rPr>
          <w:sz w:val="20"/>
          <w:szCs w:val="20"/>
        </w:rPr>
        <w:t xml:space="preserve"> categorized as partial (HCT to 0.25-0.39 and </w:t>
      </w:r>
      <w:proofErr w:type="spellStart"/>
      <w:r w:rsidRPr="00ED7C11">
        <w:rPr>
          <w:sz w:val="20"/>
          <w:szCs w:val="20"/>
        </w:rPr>
        <w:t>plt</w:t>
      </w:r>
      <w:proofErr w:type="spellEnd"/>
      <w:r w:rsidRPr="00ED7C11">
        <w:rPr>
          <w:sz w:val="20"/>
          <w:szCs w:val="20"/>
        </w:rPr>
        <w:t xml:space="preserve"> count 50-149k/</w:t>
      </w:r>
      <w:proofErr w:type="spellStart"/>
      <w:r w:rsidRPr="00ED7C11">
        <w:rPr>
          <w:sz w:val="20"/>
          <w:szCs w:val="20"/>
        </w:rPr>
        <w:t>uL</w:t>
      </w:r>
      <w:proofErr w:type="spellEnd"/>
      <w:r w:rsidRPr="00ED7C11">
        <w:rPr>
          <w:sz w:val="20"/>
          <w:szCs w:val="20"/>
        </w:rPr>
        <w:t>), full (HCT</w:t>
      </w:r>
      <w:r w:rsidRPr="00ED7C11">
        <w:rPr>
          <w:sz w:val="20"/>
          <w:szCs w:val="20"/>
          <w:u w:val="single"/>
        </w:rPr>
        <w:t>&gt;</w:t>
      </w:r>
      <w:r w:rsidRPr="00ED7C11">
        <w:rPr>
          <w:sz w:val="20"/>
          <w:szCs w:val="20"/>
        </w:rPr>
        <w:t xml:space="preserve">0.4 and </w:t>
      </w:r>
      <w:proofErr w:type="spellStart"/>
      <w:r w:rsidRPr="00ED7C11">
        <w:rPr>
          <w:sz w:val="20"/>
          <w:szCs w:val="20"/>
        </w:rPr>
        <w:t>plt</w:t>
      </w:r>
      <w:proofErr w:type="spellEnd"/>
      <w:r w:rsidRPr="00ED7C11">
        <w:rPr>
          <w:sz w:val="20"/>
          <w:szCs w:val="20"/>
        </w:rPr>
        <w:t xml:space="preserve"> count </w:t>
      </w:r>
      <w:r w:rsidRPr="00ED7C11">
        <w:rPr>
          <w:sz w:val="20"/>
          <w:szCs w:val="20"/>
          <w:u w:val="single"/>
        </w:rPr>
        <w:t>&gt;</w:t>
      </w:r>
      <w:r w:rsidRPr="00ED7C11">
        <w:rPr>
          <w:sz w:val="20"/>
          <w:szCs w:val="20"/>
        </w:rPr>
        <w:t>150k/</w:t>
      </w:r>
      <w:proofErr w:type="spellStart"/>
      <w:r w:rsidRPr="00ED7C11">
        <w:rPr>
          <w:sz w:val="20"/>
          <w:szCs w:val="20"/>
        </w:rPr>
        <w:t>uL</w:t>
      </w:r>
      <w:proofErr w:type="spellEnd"/>
      <w:r w:rsidRPr="00ED7C11">
        <w:rPr>
          <w:sz w:val="20"/>
          <w:szCs w:val="20"/>
        </w:rPr>
        <w:t>), or failure to response (&lt;0.25 or &lt;50</w:t>
      </w:r>
      <w:r w:rsidR="00BD135F" w:rsidRPr="00ED7C11">
        <w:rPr>
          <w:sz w:val="20"/>
          <w:szCs w:val="20"/>
        </w:rPr>
        <w:t>k/</w:t>
      </w:r>
      <w:proofErr w:type="spellStart"/>
      <w:r w:rsidR="00BD135F" w:rsidRPr="00ED7C11">
        <w:rPr>
          <w:sz w:val="20"/>
          <w:szCs w:val="20"/>
        </w:rPr>
        <w:t>uL</w:t>
      </w:r>
      <w:proofErr w:type="spellEnd"/>
      <w:r w:rsidR="00BD135F" w:rsidRPr="00ED7C11">
        <w:rPr>
          <w:sz w:val="20"/>
          <w:szCs w:val="20"/>
        </w:rPr>
        <w:t>)</w:t>
      </w:r>
    </w:p>
    <w:p w14:paraId="77E6ADA2" w14:textId="76424BE5" w:rsidR="005A1393" w:rsidRPr="00ED7C11" w:rsidRDefault="00DF503E" w:rsidP="000B5FE6">
      <w:pPr>
        <w:pStyle w:val="ListParagraph"/>
        <w:numPr>
          <w:ilvl w:val="0"/>
          <w:numId w:val="2"/>
        </w:numPr>
        <w:rPr>
          <w:sz w:val="20"/>
          <w:szCs w:val="20"/>
        </w:rPr>
      </w:pPr>
      <w:r w:rsidRPr="00ED7C11">
        <w:rPr>
          <w:sz w:val="20"/>
          <w:szCs w:val="20"/>
        </w:rPr>
        <w:lastRenderedPageBreak/>
        <w:t>7 IMHA dogs, 5 ITP dogs and 5 Evan’s dogs</w:t>
      </w:r>
    </w:p>
    <w:p w14:paraId="686685AD" w14:textId="23E5F424" w:rsidR="003F5E39" w:rsidRPr="00ED7C11" w:rsidRDefault="003F5E39" w:rsidP="000B5FE6">
      <w:pPr>
        <w:pStyle w:val="ListParagraph"/>
        <w:numPr>
          <w:ilvl w:val="0"/>
          <w:numId w:val="2"/>
        </w:numPr>
        <w:rPr>
          <w:sz w:val="20"/>
          <w:szCs w:val="20"/>
        </w:rPr>
      </w:pPr>
      <w:r w:rsidRPr="00ED7C11">
        <w:rPr>
          <w:sz w:val="20"/>
          <w:szCs w:val="20"/>
        </w:rPr>
        <w:t xml:space="preserve">Results </w:t>
      </w:r>
    </w:p>
    <w:p w14:paraId="057CC5C5" w14:textId="3BD07F1C" w:rsidR="0076137D" w:rsidRPr="00ED7C11" w:rsidRDefault="005332A4" w:rsidP="003F5E39">
      <w:pPr>
        <w:pStyle w:val="ListParagraph"/>
        <w:numPr>
          <w:ilvl w:val="1"/>
          <w:numId w:val="2"/>
        </w:numPr>
        <w:rPr>
          <w:sz w:val="20"/>
          <w:szCs w:val="20"/>
        </w:rPr>
      </w:pPr>
      <w:r w:rsidRPr="00ED7C11">
        <w:rPr>
          <w:sz w:val="20"/>
          <w:szCs w:val="20"/>
        </w:rPr>
        <w:t xml:space="preserve">Dogs w/ </w:t>
      </w:r>
      <w:proofErr w:type="spellStart"/>
      <w:r w:rsidRPr="00ED7C11">
        <w:rPr>
          <w:sz w:val="20"/>
          <w:szCs w:val="20"/>
        </w:rPr>
        <w:t>mTPE</w:t>
      </w:r>
      <w:proofErr w:type="spellEnd"/>
      <w:r w:rsidRPr="00ED7C11">
        <w:rPr>
          <w:sz w:val="20"/>
          <w:szCs w:val="20"/>
        </w:rPr>
        <w:t xml:space="preserve">: hospitalized for longer, did not have clinically relevant hemorrhage, </w:t>
      </w:r>
      <w:r w:rsidR="00093D1E" w:rsidRPr="00ED7C11">
        <w:rPr>
          <w:sz w:val="20"/>
          <w:szCs w:val="20"/>
        </w:rPr>
        <w:t xml:space="preserve">35% had complications </w:t>
      </w:r>
      <w:r w:rsidR="002725E2" w:rsidRPr="00ED7C11">
        <w:rPr>
          <w:sz w:val="20"/>
          <w:szCs w:val="20"/>
        </w:rPr>
        <w:t>(none life threatening)</w:t>
      </w:r>
    </w:p>
    <w:p w14:paraId="48A92B1D" w14:textId="1477F085" w:rsidR="00C26F90" w:rsidRPr="00ED7C11" w:rsidRDefault="00C26F90" w:rsidP="00C26F90">
      <w:pPr>
        <w:pStyle w:val="ListParagraph"/>
        <w:numPr>
          <w:ilvl w:val="2"/>
          <w:numId w:val="2"/>
        </w:numPr>
        <w:rPr>
          <w:sz w:val="20"/>
          <w:szCs w:val="20"/>
        </w:rPr>
      </w:pPr>
      <w:r w:rsidRPr="00ED7C11">
        <w:rPr>
          <w:sz w:val="20"/>
          <w:szCs w:val="20"/>
        </w:rPr>
        <w:t>Main complication was laryngeal edema associat</w:t>
      </w:r>
      <w:r w:rsidR="00786F89" w:rsidRPr="00ED7C11">
        <w:rPr>
          <w:sz w:val="20"/>
          <w:szCs w:val="20"/>
        </w:rPr>
        <w:t>ed</w:t>
      </w:r>
      <w:r w:rsidRPr="00ED7C11">
        <w:rPr>
          <w:sz w:val="20"/>
          <w:szCs w:val="20"/>
        </w:rPr>
        <w:t xml:space="preserve"> w/ FFP administration, suspected d/t rx to plasma as responded to anti-histamine and steroids </w:t>
      </w:r>
    </w:p>
    <w:p w14:paraId="1219BC34" w14:textId="26B763D0" w:rsidR="005332A4" w:rsidRPr="00ED7C11" w:rsidRDefault="0076137D" w:rsidP="003F5E39">
      <w:pPr>
        <w:pStyle w:val="ListParagraph"/>
        <w:numPr>
          <w:ilvl w:val="1"/>
          <w:numId w:val="2"/>
        </w:numPr>
        <w:rPr>
          <w:sz w:val="20"/>
          <w:szCs w:val="20"/>
        </w:rPr>
      </w:pPr>
      <w:proofErr w:type="spellStart"/>
      <w:r w:rsidRPr="00ED7C11">
        <w:rPr>
          <w:sz w:val="20"/>
          <w:szCs w:val="20"/>
        </w:rPr>
        <w:t>mTPE</w:t>
      </w:r>
      <w:proofErr w:type="spellEnd"/>
      <w:r w:rsidRPr="00ED7C11">
        <w:rPr>
          <w:sz w:val="20"/>
          <w:szCs w:val="20"/>
        </w:rPr>
        <w:t xml:space="preserve"> resulted in complete remission in 12/17 (71%), 2/17 (12%) partial), and 3/17 (18%) died/</w:t>
      </w:r>
      <w:proofErr w:type="spellStart"/>
      <w:r w:rsidRPr="00ED7C11">
        <w:rPr>
          <w:sz w:val="20"/>
          <w:szCs w:val="20"/>
        </w:rPr>
        <w:t>euthed</w:t>
      </w:r>
      <w:proofErr w:type="spellEnd"/>
      <w:r w:rsidRPr="00ED7C11">
        <w:rPr>
          <w:sz w:val="20"/>
          <w:szCs w:val="20"/>
        </w:rPr>
        <w:t xml:space="preserve"> due to lack of response </w:t>
      </w:r>
    </w:p>
    <w:p w14:paraId="647CE493" w14:textId="1AB6F2CC" w:rsidR="0076137D" w:rsidRPr="00ED7C11" w:rsidRDefault="0076137D" w:rsidP="003F5E39">
      <w:pPr>
        <w:pStyle w:val="ListParagraph"/>
        <w:numPr>
          <w:ilvl w:val="1"/>
          <w:numId w:val="2"/>
        </w:numPr>
        <w:rPr>
          <w:sz w:val="20"/>
          <w:szCs w:val="20"/>
        </w:rPr>
      </w:pPr>
      <w:r w:rsidRPr="00ED7C11">
        <w:rPr>
          <w:sz w:val="20"/>
          <w:szCs w:val="20"/>
        </w:rPr>
        <w:t xml:space="preserve">Survival 82% w/ </w:t>
      </w:r>
      <w:proofErr w:type="spellStart"/>
      <w:r w:rsidRPr="00ED7C11">
        <w:rPr>
          <w:sz w:val="20"/>
          <w:szCs w:val="20"/>
        </w:rPr>
        <w:t>mTPE</w:t>
      </w:r>
      <w:proofErr w:type="spellEnd"/>
      <w:r w:rsidRPr="00ED7C11">
        <w:rPr>
          <w:sz w:val="20"/>
          <w:szCs w:val="20"/>
        </w:rPr>
        <w:t xml:space="preserve"> versus 69% w/o </w:t>
      </w:r>
      <w:proofErr w:type="spellStart"/>
      <w:r w:rsidRPr="00ED7C11">
        <w:rPr>
          <w:sz w:val="20"/>
          <w:szCs w:val="20"/>
        </w:rPr>
        <w:t>mTPE</w:t>
      </w:r>
      <w:proofErr w:type="spellEnd"/>
      <w:r w:rsidR="00D61F52" w:rsidRPr="00ED7C11">
        <w:rPr>
          <w:sz w:val="20"/>
          <w:szCs w:val="20"/>
        </w:rPr>
        <w:t xml:space="preserve"> but </w:t>
      </w:r>
      <w:proofErr w:type="gramStart"/>
      <w:r w:rsidR="00D61F52" w:rsidRPr="00ED7C11">
        <w:rPr>
          <w:sz w:val="20"/>
          <w:szCs w:val="20"/>
        </w:rPr>
        <w:t>overall</w:t>
      </w:r>
      <w:proofErr w:type="gramEnd"/>
      <w:r w:rsidR="00D61F52" w:rsidRPr="00ED7C11">
        <w:rPr>
          <w:sz w:val="20"/>
          <w:szCs w:val="20"/>
        </w:rPr>
        <w:t xml:space="preserve"> not significantly difference b/w group at 30 and 90 days </w:t>
      </w:r>
    </w:p>
    <w:p w14:paraId="778D3C05" w14:textId="00E5AB62" w:rsidR="0012165D" w:rsidRPr="00ED7C11" w:rsidRDefault="003F5E39" w:rsidP="0076137D">
      <w:pPr>
        <w:pStyle w:val="ListParagraph"/>
        <w:numPr>
          <w:ilvl w:val="0"/>
          <w:numId w:val="2"/>
        </w:numPr>
        <w:rPr>
          <w:sz w:val="20"/>
          <w:szCs w:val="20"/>
        </w:rPr>
      </w:pPr>
      <w:r w:rsidRPr="00ED7C11">
        <w:rPr>
          <w:sz w:val="20"/>
          <w:szCs w:val="20"/>
        </w:rPr>
        <w:t xml:space="preserve">Discussion; </w:t>
      </w:r>
      <w:r w:rsidRPr="00ED7C11">
        <w:rPr>
          <w:sz w:val="20"/>
          <w:szCs w:val="20"/>
        </w:rPr>
        <w:t xml:space="preserve">Despite a bias toward </w:t>
      </w:r>
      <w:proofErr w:type="gramStart"/>
      <w:r w:rsidRPr="00ED7C11">
        <w:rPr>
          <w:sz w:val="20"/>
          <w:szCs w:val="20"/>
        </w:rPr>
        <w:t>dogs</w:t>
      </w:r>
      <w:proofErr w:type="gramEnd"/>
      <w:r w:rsidRPr="00ED7C11">
        <w:rPr>
          <w:sz w:val="20"/>
          <w:szCs w:val="20"/>
        </w:rPr>
        <w:t xml:space="preserve"> refractory to initial immunosuppression, dogs treated w</w:t>
      </w:r>
      <w:r w:rsidR="007E7579" w:rsidRPr="00ED7C11">
        <w:rPr>
          <w:sz w:val="20"/>
          <w:szCs w:val="20"/>
        </w:rPr>
        <w:t xml:space="preserve">/ </w:t>
      </w:r>
      <w:proofErr w:type="spellStart"/>
      <w:r w:rsidR="007E7579" w:rsidRPr="00ED7C11">
        <w:rPr>
          <w:sz w:val="20"/>
          <w:szCs w:val="20"/>
        </w:rPr>
        <w:t>mTPE</w:t>
      </w:r>
      <w:proofErr w:type="spellEnd"/>
      <w:r w:rsidR="007E7579" w:rsidRPr="00ED7C11">
        <w:rPr>
          <w:sz w:val="20"/>
          <w:szCs w:val="20"/>
        </w:rPr>
        <w:t xml:space="preserve"> </w:t>
      </w:r>
      <w:r w:rsidRPr="00ED7C11">
        <w:rPr>
          <w:sz w:val="20"/>
          <w:szCs w:val="20"/>
        </w:rPr>
        <w:t>had a similar outcome as dogs treated medically.</w:t>
      </w:r>
    </w:p>
    <w:p w14:paraId="62272784" w14:textId="1323F076" w:rsidR="006D5336" w:rsidRPr="00ED7C11" w:rsidRDefault="006D5336" w:rsidP="0012165D">
      <w:pPr>
        <w:rPr>
          <w:sz w:val="20"/>
          <w:szCs w:val="20"/>
        </w:rPr>
      </w:pPr>
      <w:r w:rsidRPr="00ED7C11">
        <w:rPr>
          <w:sz w:val="20"/>
          <w:szCs w:val="20"/>
        </w:rPr>
        <w:br w:type="page"/>
      </w:r>
    </w:p>
    <w:p w14:paraId="49311053" w14:textId="64CC9BDB" w:rsidR="00773B42" w:rsidRPr="00ED7C11" w:rsidRDefault="00773B42">
      <w:pPr>
        <w:rPr>
          <w:sz w:val="20"/>
          <w:szCs w:val="20"/>
        </w:rPr>
      </w:pPr>
      <w:r w:rsidRPr="00ED7C11">
        <w:rPr>
          <w:sz w:val="20"/>
          <w:szCs w:val="20"/>
        </w:rPr>
        <w:lastRenderedPageBreak/>
        <w:drawing>
          <wp:inline distT="0" distB="0" distL="0" distR="0" wp14:anchorId="0067F6AC" wp14:editId="2F6ED783">
            <wp:extent cx="5461000" cy="49403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61000" cy="494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80F755" w14:textId="7B8C12A3" w:rsidR="00773B42" w:rsidRPr="00ED7C11" w:rsidRDefault="007C5B05" w:rsidP="0046607D">
      <w:pPr>
        <w:pStyle w:val="ListParagraph"/>
        <w:numPr>
          <w:ilvl w:val="0"/>
          <w:numId w:val="2"/>
        </w:numPr>
        <w:rPr>
          <w:sz w:val="20"/>
          <w:szCs w:val="20"/>
        </w:rPr>
      </w:pPr>
      <w:r w:rsidRPr="00ED7C11">
        <w:rPr>
          <w:sz w:val="20"/>
          <w:szCs w:val="20"/>
        </w:rPr>
        <w:t xml:space="preserve">MMVD = most commonly acquired cardiac </w:t>
      </w:r>
      <w:proofErr w:type="spellStart"/>
      <w:r w:rsidRPr="00ED7C11">
        <w:rPr>
          <w:sz w:val="20"/>
          <w:szCs w:val="20"/>
        </w:rPr>
        <w:t>dz</w:t>
      </w:r>
      <w:proofErr w:type="spellEnd"/>
      <w:r w:rsidRPr="00ED7C11">
        <w:rPr>
          <w:sz w:val="20"/>
          <w:szCs w:val="20"/>
        </w:rPr>
        <w:t xml:space="preserve"> </w:t>
      </w:r>
    </w:p>
    <w:p w14:paraId="46B81E9F" w14:textId="035F03EE" w:rsidR="007C5B05" w:rsidRPr="00ED7C11" w:rsidRDefault="007C5B05" w:rsidP="007C5B05">
      <w:pPr>
        <w:pStyle w:val="ListParagraph"/>
        <w:numPr>
          <w:ilvl w:val="0"/>
          <w:numId w:val="2"/>
        </w:numPr>
        <w:rPr>
          <w:sz w:val="20"/>
          <w:szCs w:val="20"/>
        </w:rPr>
      </w:pPr>
      <w:r w:rsidRPr="00ED7C11">
        <w:rPr>
          <w:sz w:val="20"/>
          <w:szCs w:val="20"/>
        </w:rPr>
        <w:t xml:space="preserve">L-sided cardiac remodeling occurs </w:t>
      </w:r>
      <w:r w:rsidRPr="00ED7C11">
        <w:rPr>
          <w:sz w:val="20"/>
          <w:szCs w:val="20"/>
        </w:rPr>
        <w:sym w:font="Wingdings" w:char="F0E0"/>
      </w:r>
      <w:r w:rsidRPr="00ED7C11">
        <w:rPr>
          <w:sz w:val="20"/>
          <w:szCs w:val="20"/>
        </w:rPr>
        <w:t xml:space="preserve"> when eccentric capacity is reached, rise in LAP creates incr in pulmonary capillary pressure </w:t>
      </w:r>
      <w:r w:rsidRPr="00ED7C11">
        <w:rPr>
          <w:sz w:val="20"/>
          <w:szCs w:val="20"/>
        </w:rPr>
        <w:sym w:font="Wingdings" w:char="F0E0"/>
      </w:r>
      <w:r w:rsidRPr="00ED7C11">
        <w:rPr>
          <w:sz w:val="20"/>
          <w:szCs w:val="20"/>
        </w:rPr>
        <w:t xml:space="preserve"> pulmonary edema, congestion, </w:t>
      </w:r>
      <w:proofErr w:type="gramStart"/>
      <w:r w:rsidRPr="00ED7C11">
        <w:rPr>
          <w:sz w:val="20"/>
          <w:szCs w:val="20"/>
        </w:rPr>
        <w:t>i.e.</w:t>
      </w:r>
      <w:proofErr w:type="gramEnd"/>
      <w:r w:rsidRPr="00ED7C11">
        <w:rPr>
          <w:sz w:val="20"/>
          <w:szCs w:val="20"/>
        </w:rPr>
        <w:t xml:space="preserve"> L-CHF </w:t>
      </w:r>
    </w:p>
    <w:p w14:paraId="6F267682" w14:textId="74AA8201" w:rsidR="007C5B05" w:rsidRPr="00ED7C11" w:rsidRDefault="007C5B05" w:rsidP="007C5B05">
      <w:pPr>
        <w:pStyle w:val="ListParagraph"/>
        <w:numPr>
          <w:ilvl w:val="1"/>
          <w:numId w:val="2"/>
        </w:numPr>
        <w:rPr>
          <w:sz w:val="20"/>
          <w:szCs w:val="20"/>
        </w:rPr>
      </w:pPr>
      <w:r w:rsidRPr="00ED7C11">
        <w:rPr>
          <w:sz w:val="20"/>
          <w:szCs w:val="20"/>
        </w:rPr>
        <w:t>LAE therefore a precursor to CHF and a prognostic indicator for MMVD dogs</w:t>
      </w:r>
    </w:p>
    <w:p w14:paraId="4C4A4FEE" w14:textId="66E76D20" w:rsidR="007C5B05" w:rsidRPr="00ED7C11" w:rsidRDefault="007C5B05" w:rsidP="007C5B05">
      <w:pPr>
        <w:pStyle w:val="ListParagraph"/>
        <w:numPr>
          <w:ilvl w:val="0"/>
          <w:numId w:val="2"/>
        </w:numPr>
        <w:rPr>
          <w:sz w:val="20"/>
          <w:szCs w:val="20"/>
        </w:rPr>
      </w:pPr>
      <w:r w:rsidRPr="00ED7C11">
        <w:rPr>
          <w:sz w:val="20"/>
          <w:szCs w:val="20"/>
        </w:rPr>
        <w:t xml:space="preserve">Echo is recommended but not affordable to every dog therefore ACVIM recommends using VHS and vertebral left atrial size (VLAS) to identify </w:t>
      </w:r>
      <w:proofErr w:type="gramStart"/>
      <w:r w:rsidRPr="00ED7C11">
        <w:rPr>
          <w:sz w:val="20"/>
          <w:szCs w:val="20"/>
        </w:rPr>
        <w:t>dogs</w:t>
      </w:r>
      <w:proofErr w:type="gramEnd"/>
      <w:r w:rsidRPr="00ED7C11">
        <w:rPr>
          <w:sz w:val="20"/>
          <w:szCs w:val="20"/>
        </w:rPr>
        <w:t xml:space="preserve"> w/ stage B2 MMVD </w:t>
      </w:r>
    </w:p>
    <w:p w14:paraId="575254B7" w14:textId="2C15A980" w:rsidR="00EC2C01" w:rsidRPr="00ED7C11" w:rsidRDefault="00EC2C01" w:rsidP="00EC2C01">
      <w:pPr>
        <w:pStyle w:val="ListParagraph"/>
        <w:numPr>
          <w:ilvl w:val="1"/>
          <w:numId w:val="2"/>
        </w:numPr>
        <w:rPr>
          <w:sz w:val="20"/>
          <w:szCs w:val="20"/>
        </w:rPr>
      </w:pPr>
      <w:r w:rsidRPr="00ED7C11">
        <w:rPr>
          <w:sz w:val="20"/>
          <w:szCs w:val="20"/>
        </w:rPr>
        <w:t>Limitations: Breed-associated variations, interobserver variability, influence of the resp and cardiac cycle</w:t>
      </w:r>
    </w:p>
    <w:p w14:paraId="56145B21" w14:textId="093433AD" w:rsidR="00EC2C01" w:rsidRPr="00ED7C11" w:rsidRDefault="00EC2C01" w:rsidP="00EC2C01">
      <w:pPr>
        <w:pStyle w:val="ListParagraph"/>
        <w:numPr>
          <w:ilvl w:val="1"/>
          <w:numId w:val="2"/>
        </w:numPr>
        <w:rPr>
          <w:sz w:val="20"/>
          <w:szCs w:val="20"/>
        </w:rPr>
      </w:pPr>
      <w:r w:rsidRPr="00ED7C11">
        <w:rPr>
          <w:sz w:val="20"/>
          <w:szCs w:val="20"/>
        </w:rPr>
        <w:t xml:space="preserve">VLAS </w:t>
      </w:r>
      <w:r w:rsidRPr="00ED7C11">
        <w:rPr>
          <w:sz w:val="20"/>
          <w:szCs w:val="20"/>
          <w:u w:val="single"/>
        </w:rPr>
        <w:t>&gt;</w:t>
      </w:r>
      <w:r w:rsidRPr="00ED7C11">
        <w:rPr>
          <w:sz w:val="20"/>
          <w:szCs w:val="20"/>
        </w:rPr>
        <w:t xml:space="preserve">2.5 is 87% </w:t>
      </w:r>
      <w:proofErr w:type="spellStart"/>
      <w:r w:rsidRPr="00ED7C11">
        <w:rPr>
          <w:sz w:val="20"/>
          <w:szCs w:val="20"/>
        </w:rPr>
        <w:t>Sp</w:t>
      </w:r>
      <w:proofErr w:type="spellEnd"/>
      <w:r w:rsidRPr="00ED7C11">
        <w:rPr>
          <w:sz w:val="20"/>
          <w:szCs w:val="20"/>
        </w:rPr>
        <w:t xml:space="preserve"> and 67% Sn in predicting LA/</w:t>
      </w:r>
      <w:proofErr w:type="spellStart"/>
      <w:r w:rsidRPr="00ED7C11">
        <w:rPr>
          <w:sz w:val="20"/>
          <w:szCs w:val="20"/>
        </w:rPr>
        <w:t>Ao</w:t>
      </w:r>
      <w:proofErr w:type="spellEnd"/>
      <w:r w:rsidRPr="00ED7C11">
        <w:rPr>
          <w:sz w:val="20"/>
          <w:szCs w:val="20"/>
        </w:rPr>
        <w:t xml:space="preserve"> </w:t>
      </w:r>
      <w:r w:rsidRPr="00ED7C11">
        <w:rPr>
          <w:sz w:val="20"/>
          <w:szCs w:val="20"/>
          <w:u w:val="single"/>
        </w:rPr>
        <w:t>&gt;</w:t>
      </w:r>
      <w:r w:rsidRPr="00ED7C11">
        <w:rPr>
          <w:sz w:val="20"/>
          <w:szCs w:val="20"/>
        </w:rPr>
        <w:t xml:space="preserve"> 1.6 </w:t>
      </w:r>
    </w:p>
    <w:p w14:paraId="65E2C00A" w14:textId="3C3769D0" w:rsidR="00EC2C01" w:rsidRPr="00ED7C11" w:rsidRDefault="00EC2C01" w:rsidP="00EC2C01">
      <w:pPr>
        <w:pStyle w:val="ListParagraph"/>
        <w:numPr>
          <w:ilvl w:val="1"/>
          <w:numId w:val="2"/>
        </w:numPr>
        <w:rPr>
          <w:sz w:val="20"/>
          <w:szCs w:val="20"/>
        </w:rPr>
      </w:pPr>
      <w:r w:rsidRPr="00ED7C11">
        <w:rPr>
          <w:sz w:val="20"/>
          <w:szCs w:val="20"/>
        </w:rPr>
        <w:t xml:space="preserve">RLAD of </w:t>
      </w:r>
      <w:r w:rsidRPr="00ED7C11">
        <w:rPr>
          <w:sz w:val="20"/>
          <w:szCs w:val="20"/>
          <w:u w:val="single"/>
        </w:rPr>
        <w:t>&gt;</w:t>
      </w:r>
      <w:r w:rsidRPr="00ED7C11">
        <w:rPr>
          <w:sz w:val="20"/>
          <w:szCs w:val="20"/>
        </w:rPr>
        <w:t>1.8 vertebrate is 93.5% specific and 98.6% sensitive in identifying the same LA/</w:t>
      </w:r>
      <w:proofErr w:type="spellStart"/>
      <w:r w:rsidRPr="00ED7C11">
        <w:rPr>
          <w:sz w:val="20"/>
          <w:szCs w:val="20"/>
        </w:rPr>
        <w:t>Ao</w:t>
      </w:r>
      <w:proofErr w:type="spellEnd"/>
    </w:p>
    <w:p w14:paraId="34E32B27" w14:textId="37AFDA13" w:rsidR="00F1195D" w:rsidRPr="00ED7C11" w:rsidRDefault="00F1195D" w:rsidP="00F1195D">
      <w:pPr>
        <w:pStyle w:val="ListParagraph"/>
        <w:numPr>
          <w:ilvl w:val="0"/>
          <w:numId w:val="2"/>
        </w:numPr>
        <w:rPr>
          <w:sz w:val="20"/>
          <w:szCs w:val="20"/>
        </w:rPr>
      </w:pPr>
      <w:r w:rsidRPr="00ED7C11">
        <w:rPr>
          <w:sz w:val="20"/>
          <w:szCs w:val="20"/>
        </w:rPr>
        <w:t xml:space="preserve">Study to evaluate the accuracy of VLAS, VHS and RLAD at identifying LAE in dogs w/ MMVD and to compare a modified VLAS to see if it is superior </w:t>
      </w:r>
    </w:p>
    <w:p w14:paraId="6C08D771" w14:textId="77777777" w:rsidR="001A0CA4" w:rsidRPr="00ED7C11" w:rsidRDefault="001A0CA4" w:rsidP="00F1195D">
      <w:pPr>
        <w:pStyle w:val="ListParagraph"/>
        <w:numPr>
          <w:ilvl w:val="0"/>
          <w:numId w:val="2"/>
        </w:numPr>
        <w:rPr>
          <w:sz w:val="20"/>
          <w:szCs w:val="20"/>
        </w:rPr>
      </w:pPr>
      <w:r w:rsidRPr="00ED7C11">
        <w:rPr>
          <w:sz w:val="20"/>
          <w:szCs w:val="20"/>
        </w:rPr>
        <w:t>Study population</w:t>
      </w:r>
    </w:p>
    <w:p w14:paraId="704DDFF1" w14:textId="2A3DEF48" w:rsidR="00F1195D" w:rsidRPr="00ED7C11" w:rsidRDefault="00E848E9" w:rsidP="001A0CA4">
      <w:pPr>
        <w:pStyle w:val="ListParagraph"/>
        <w:numPr>
          <w:ilvl w:val="1"/>
          <w:numId w:val="2"/>
        </w:numPr>
        <w:rPr>
          <w:sz w:val="20"/>
          <w:szCs w:val="20"/>
        </w:rPr>
      </w:pPr>
      <w:r w:rsidRPr="00ED7C11">
        <w:rPr>
          <w:sz w:val="20"/>
          <w:szCs w:val="20"/>
        </w:rPr>
        <w:t>Included dogs &lt;20kg with 2/3v TXR and echo</w:t>
      </w:r>
      <w:r w:rsidR="00DD29F9" w:rsidRPr="00ED7C11">
        <w:rPr>
          <w:sz w:val="20"/>
          <w:szCs w:val="20"/>
        </w:rPr>
        <w:t xml:space="preserve"> w/in 24h. Excluded if they were &lt;1yo, had acute chordae tendinae rupture, or concurrent cardiac </w:t>
      </w:r>
      <w:proofErr w:type="spellStart"/>
      <w:r w:rsidR="00DD29F9" w:rsidRPr="00ED7C11">
        <w:rPr>
          <w:sz w:val="20"/>
          <w:szCs w:val="20"/>
        </w:rPr>
        <w:t>dz</w:t>
      </w:r>
      <w:proofErr w:type="spellEnd"/>
    </w:p>
    <w:p w14:paraId="25115FEB" w14:textId="5726D856" w:rsidR="001A0CA4" w:rsidRPr="00ED7C11" w:rsidRDefault="001A0CA4" w:rsidP="001A0CA4">
      <w:pPr>
        <w:pStyle w:val="ListParagraph"/>
        <w:numPr>
          <w:ilvl w:val="1"/>
          <w:numId w:val="2"/>
        </w:numPr>
        <w:rPr>
          <w:sz w:val="20"/>
          <w:szCs w:val="20"/>
        </w:rPr>
      </w:pPr>
      <w:r w:rsidRPr="00ED7C11">
        <w:rPr>
          <w:sz w:val="20"/>
          <w:szCs w:val="20"/>
        </w:rPr>
        <w:t xml:space="preserve">Control dogs were &lt;20kg, no HM, no cardiac abnormalities one </w:t>
      </w:r>
      <w:proofErr w:type="spellStart"/>
      <w:r w:rsidRPr="00ED7C11">
        <w:rPr>
          <w:sz w:val="20"/>
          <w:szCs w:val="20"/>
        </w:rPr>
        <w:t>cho</w:t>
      </w:r>
      <w:proofErr w:type="spellEnd"/>
      <w:r w:rsidRPr="00ED7C11">
        <w:rPr>
          <w:sz w:val="20"/>
          <w:szCs w:val="20"/>
        </w:rPr>
        <w:t xml:space="preserve"> and had 2v TXR taken w/in 24h</w:t>
      </w:r>
    </w:p>
    <w:p w14:paraId="04FE1D79" w14:textId="760E6A9C" w:rsidR="00C442C4" w:rsidRPr="00ED7C11" w:rsidRDefault="007F0F62" w:rsidP="00C442C4">
      <w:pPr>
        <w:pStyle w:val="ListParagraph"/>
        <w:numPr>
          <w:ilvl w:val="0"/>
          <w:numId w:val="2"/>
        </w:numPr>
        <w:rPr>
          <w:sz w:val="20"/>
          <w:szCs w:val="20"/>
        </w:rPr>
      </w:pPr>
      <w:r w:rsidRPr="00ED7C11">
        <w:rPr>
          <w:sz w:val="20"/>
          <w:szCs w:val="20"/>
        </w:rPr>
        <w:t xml:space="preserve">Measurements obtained from </w:t>
      </w:r>
      <w:proofErr w:type="spellStart"/>
      <w:r w:rsidRPr="00ED7C11">
        <w:rPr>
          <w:sz w:val="20"/>
          <w:szCs w:val="20"/>
        </w:rPr>
        <w:t>RLat</w:t>
      </w:r>
      <w:proofErr w:type="spellEnd"/>
      <w:r w:rsidRPr="00ED7C11">
        <w:rPr>
          <w:sz w:val="20"/>
          <w:szCs w:val="20"/>
        </w:rPr>
        <w:t xml:space="preserve"> inspiratory TXR</w:t>
      </w:r>
    </w:p>
    <w:p w14:paraId="221CEB58" w14:textId="6AA3D483" w:rsidR="00C442C4" w:rsidRPr="00ED7C11" w:rsidRDefault="00C442C4" w:rsidP="00C442C4">
      <w:pPr>
        <w:pStyle w:val="ListParagraph"/>
        <w:numPr>
          <w:ilvl w:val="0"/>
          <w:numId w:val="2"/>
        </w:numPr>
        <w:rPr>
          <w:sz w:val="20"/>
          <w:szCs w:val="20"/>
        </w:rPr>
      </w:pPr>
      <w:r w:rsidRPr="00ED7C11">
        <w:rPr>
          <w:sz w:val="20"/>
          <w:szCs w:val="20"/>
        </w:rPr>
        <w:t>Modified-VLAS</w:t>
      </w:r>
      <w:r w:rsidR="001D19E3" w:rsidRPr="00ED7C11">
        <w:rPr>
          <w:sz w:val="20"/>
          <w:szCs w:val="20"/>
        </w:rPr>
        <w:t xml:space="preserve">: Caliper from center of the most ventral aspect of the carina extending to the intersection b/w the most caudal aspect of LA + dorsal border of </w:t>
      </w:r>
      <w:proofErr w:type="spellStart"/>
      <w:r w:rsidR="001D19E3" w:rsidRPr="00ED7C11">
        <w:rPr>
          <w:sz w:val="20"/>
          <w:szCs w:val="20"/>
        </w:rPr>
        <w:t>CdVC</w:t>
      </w:r>
      <w:proofErr w:type="spellEnd"/>
      <w:r w:rsidR="00943EED" w:rsidRPr="00ED7C11">
        <w:rPr>
          <w:sz w:val="20"/>
          <w:szCs w:val="20"/>
        </w:rPr>
        <w:t xml:space="preserve"> (YELLOW)</w:t>
      </w:r>
    </w:p>
    <w:p w14:paraId="563551D1" w14:textId="481FFC35" w:rsidR="003B108C" w:rsidRPr="00ED7C11" w:rsidRDefault="003B108C" w:rsidP="003B108C">
      <w:pPr>
        <w:pStyle w:val="ListParagraph"/>
        <w:numPr>
          <w:ilvl w:val="1"/>
          <w:numId w:val="2"/>
        </w:numPr>
        <w:rPr>
          <w:sz w:val="20"/>
          <w:szCs w:val="20"/>
        </w:rPr>
      </w:pPr>
      <w:r w:rsidRPr="00ED7C11">
        <w:rPr>
          <w:sz w:val="20"/>
          <w:szCs w:val="20"/>
        </w:rPr>
        <w:t xml:space="preserve">2nd dimension obtained by placing digital caliper at the most distal LA border and extended to perpendicularly intersect w/ the first line </w:t>
      </w:r>
      <w:r w:rsidR="00943EED" w:rsidRPr="00ED7C11">
        <w:rPr>
          <w:sz w:val="20"/>
          <w:szCs w:val="20"/>
        </w:rPr>
        <w:t>(RED)</w:t>
      </w:r>
    </w:p>
    <w:p w14:paraId="5DA583B8" w14:textId="5D8FEC46" w:rsidR="00943EED" w:rsidRPr="00ED7C11" w:rsidRDefault="00943EED" w:rsidP="00943EED">
      <w:pPr>
        <w:pStyle w:val="ListParagraph"/>
        <w:rPr>
          <w:sz w:val="20"/>
          <w:szCs w:val="20"/>
        </w:rPr>
      </w:pPr>
      <w:r w:rsidRPr="00ED7C11">
        <w:rPr>
          <w:sz w:val="20"/>
          <w:szCs w:val="20"/>
        </w:rPr>
        <w:lastRenderedPageBreak/>
        <w:drawing>
          <wp:inline distT="0" distB="0" distL="0" distR="0" wp14:anchorId="176BA237" wp14:editId="173ADC3E">
            <wp:extent cx="5067300" cy="44577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0673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682ED7" w14:textId="7E31243E" w:rsidR="00943EED" w:rsidRPr="00ED7C11" w:rsidRDefault="00943EED" w:rsidP="00943EED">
      <w:pPr>
        <w:pStyle w:val="ListParagraph"/>
        <w:numPr>
          <w:ilvl w:val="0"/>
          <w:numId w:val="2"/>
        </w:numPr>
        <w:rPr>
          <w:sz w:val="20"/>
          <w:szCs w:val="20"/>
        </w:rPr>
      </w:pPr>
      <w:r w:rsidRPr="00ED7C11">
        <w:rPr>
          <w:sz w:val="20"/>
          <w:szCs w:val="20"/>
        </w:rPr>
        <w:t>All methods measure from the cranial edge of T4 extending caudally, parallel to the vertebral column</w:t>
      </w:r>
    </w:p>
    <w:p w14:paraId="3E486804" w14:textId="05F736B5" w:rsidR="00943EED" w:rsidRPr="00ED7C11" w:rsidRDefault="00873100" w:rsidP="00943EED">
      <w:pPr>
        <w:pStyle w:val="ListParagraph"/>
        <w:numPr>
          <w:ilvl w:val="0"/>
          <w:numId w:val="2"/>
        </w:numPr>
        <w:rPr>
          <w:sz w:val="20"/>
          <w:szCs w:val="20"/>
        </w:rPr>
      </w:pPr>
      <w:r w:rsidRPr="00ED7C11">
        <w:rPr>
          <w:sz w:val="20"/>
          <w:szCs w:val="20"/>
        </w:rPr>
        <w:t>RESULTS:</w:t>
      </w:r>
    </w:p>
    <w:p w14:paraId="77FA61CB" w14:textId="368EE503" w:rsidR="00873100" w:rsidRPr="00ED7C11" w:rsidRDefault="00873100" w:rsidP="00873100">
      <w:pPr>
        <w:pStyle w:val="ListParagraph"/>
        <w:numPr>
          <w:ilvl w:val="1"/>
          <w:numId w:val="2"/>
        </w:numPr>
        <w:rPr>
          <w:sz w:val="20"/>
          <w:szCs w:val="20"/>
        </w:rPr>
      </w:pPr>
      <w:r w:rsidRPr="00ED7C11">
        <w:rPr>
          <w:sz w:val="20"/>
          <w:szCs w:val="20"/>
        </w:rPr>
        <w:t>M-VLAS, VLAS, VHS, RLAD, LA/</w:t>
      </w:r>
      <w:proofErr w:type="spellStart"/>
      <w:r w:rsidRPr="00ED7C11">
        <w:rPr>
          <w:sz w:val="20"/>
          <w:szCs w:val="20"/>
        </w:rPr>
        <w:t>Ao</w:t>
      </w:r>
      <w:proofErr w:type="spellEnd"/>
      <w:r w:rsidRPr="00ED7C11">
        <w:rPr>
          <w:sz w:val="20"/>
          <w:szCs w:val="20"/>
        </w:rPr>
        <w:t xml:space="preserve">, and </w:t>
      </w:r>
      <w:proofErr w:type="spellStart"/>
      <w:r w:rsidRPr="00ED7C11">
        <w:rPr>
          <w:sz w:val="20"/>
          <w:szCs w:val="20"/>
        </w:rPr>
        <w:t>LVIDdN</w:t>
      </w:r>
      <w:proofErr w:type="spellEnd"/>
      <w:r w:rsidRPr="00ED7C11">
        <w:rPr>
          <w:sz w:val="20"/>
          <w:szCs w:val="20"/>
        </w:rPr>
        <w:t xml:space="preserve"> were all higher in dogs in stage B2 and C MMVD compared to control </w:t>
      </w:r>
      <w:r w:rsidR="00EB47D2" w:rsidRPr="00ED7C11">
        <w:rPr>
          <w:sz w:val="20"/>
          <w:szCs w:val="20"/>
        </w:rPr>
        <w:t>or B1</w:t>
      </w:r>
      <w:r w:rsidR="00C03594" w:rsidRPr="00ED7C11">
        <w:rPr>
          <w:sz w:val="20"/>
          <w:szCs w:val="20"/>
        </w:rPr>
        <w:t xml:space="preserve"> </w:t>
      </w:r>
    </w:p>
    <w:p w14:paraId="22F47E02" w14:textId="5901FAF0" w:rsidR="008C48CA" w:rsidRPr="00ED7C11" w:rsidRDefault="008C48CA" w:rsidP="00873100">
      <w:pPr>
        <w:pStyle w:val="ListParagraph"/>
        <w:numPr>
          <w:ilvl w:val="1"/>
          <w:numId w:val="2"/>
        </w:numPr>
        <w:rPr>
          <w:sz w:val="20"/>
          <w:szCs w:val="20"/>
        </w:rPr>
      </w:pPr>
      <w:r w:rsidRPr="00ED7C11">
        <w:rPr>
          <w:sz w:val="20"/>
          <w:szCs w:val="20"/>
        </w:rPr>
        <w:t xml:space="preserve">No diff b/w stage B1 and control </w:t>
      </w:r>
    </w:p>
    <w:p w14:paraId="3C049CCF" w14:textId="37777A3F" w:rsidR="008C48CA" w:rsidRPr="00ED7C11" w:rsidRDefault="008C48CA" w:rsidP="00873100">
      <w:pPr>
        <w:pStyle w:val="ListParagraph"/>
        <w:numPr>
          <w:ilvl w:val="1"/>
          <w:numId w:val="2"/>
        </w:numPr>
        <w:rPr>
          <w:sz w:val="20"/>
          <w:szCs w:val="20"/>
        </w:rPr>
      </w:pPr>
      <w:r w:rsidRPr="00ED7C11">
        <w:rPr>
          <w:sz w:val="20"/>
          <w:szCs w:val="20"/>
        </w:rPr>
        <w:t>La/</w:t>
      </w:r>
      <w:proofErr w:type="spellStart"/>
      <w:r w:rsidRPr="00ED7C11">
        <w:rPr>
          <w:sz w:val="20"/>
          <w:szCs w:val="20"/>
        </w:rPr>
        <w:t>Ao</w:t>
      </w:r>
      <w:proofErr w:type="spellEnd"/>
      <w:r w:rsidRPr="00ED7C11">
        <w:rPr>
          <w:sz w:val="20"/>
          <w:szCs w:val="20"/>
        </w:rPr>
        <w:t xml:space="preserve"> positively correlated w/ M-VLAS, VLAS, and RLAD </w:t>
      </w:r>
    </w:p>
    <w:p w14:paraId="7D999B4C" w14:textId="3CAC0296" w:rsidR="00FC235F" w:rsidRPr="00ED7C11" w:rsidRDefault="00FC235F" w:rsidP="00873100">
      <w:pPr>
        <w:pStyle w:val="ListParagraph"/>
        <w:numPr>
          <w:ilvl w:val="1"/>
          <w:numId w:val="2"/>
        </w:numPr>
        <w:rPr>
          <w:sz w:val="20"/>
          <w:szCs w:val="20"/>
        </w:rPr>
      </w:pPr>
      <w:r w:rsidRPr="00ED7C11">
        <w:rPr>
          <w:sz w:val="20"/>
          <w:szCs w:val="20"/>
        </w:rPr>
        <w:t xml:space="preserve">M-VLAS cut off of </w:t>
      </w:r>
      <w:r w:rsidRPr="00ED7C11">
        <w:rPr>
          <w:sz w:val="20"/>
          <w:szCs w:val="20"/>
          <w:u w:val="single"/>
        </w:rPr>
        <w:t>&gt;</w:t>
      </w:r>
      <w:r w:rsidRPr="00ED7C11">
        <w:rPr>
          <w:sz w:val="20"/>
          <w:szCs w:val="20"/>
        </w:rPr>
        <w:t xml:space="preserve">3.4 vertebrae </w:t>
      </w:r>
      <w:proofErr w:type="gramStart"/>
      <w:r w:rsidRPr="00ED7C11">
        <w:rPr>
          <w:sz w:val="20"/>
          <w:szCs w:val="20"/>
        </w:rPr>
        <w:t>was</w:t>
      </w:r>
      <w:proofErr w:type="gramEnd"/>
      <w:r w:rsidRPr="00ED7C11">
        <w:rPr>
          <w:sz w:val="20"/>
          <w:szCs w:val="20"/>
        </w:rPr>
        <w:t xml:space="preserve"> 93% Sn and 93% </w:t>
      </w:r>
      <w:proofErr w:type="spellStart"/>
      <w:r w:rsidRPr="00ED7C11">
        <w:rPr>
          <w:sz w:val="20"/>
          <w:szCs w:val="20"/>
        </w:rPr>
        <w:t>Sp</w:t>
      </w:r>
      <w:proofErr w:type="spellEnd"/>
      <w:r w:rsidRPr="00ED7C11">
        <w:rPr>
          <w:sz w:val="20"/>
          <w:szCs w:val="20"/>
        </w:rPr>
        <w:t xml:space="preserve"> in detecting </w:t>
      </w:r>
      <w:r w:rsidR="006350E1" w:rsidRPr="00ED7C11">
        <w:rPr>
          <w:sz w:val="20"/>
          <w:szCs w:val="20"/>
        </w:rPr>
        <w:t>LAE (defined as LA/</w:t>
      </w:r>
      <w:proofErr w:type="spellStart"/>
      <w:r w:rsidR="006350E1" w:rsidRPr="00ED7C11">
        <w:rPr>
          <w:sz w:val="20"/>
          <w:szCs w:val="20"/>
        </w:rPr>
        <w:t>Ao</w:t>
      </w:r>
      <w:proofErr w:type="spellEnd"/>
      <w:r w:rsidR="006350E1" w:rsidRPr="00ED7C11">
        <w:rPr>
          <w:sz w:val="20"/>
          <w:szCs w:val="20"/>
        </w:rPr>
        <w:t xml:space="preserve"> &gt;1.6)</w:t>
      </w:r>
    </w:p>
    <w:p w14:paraId="1DF7DA66" w14:textId="7EC4A5E4" w:rsidR="006350E1" w:rsidRPr="00ED7C11" w:rsidRDefault="00F73DAB" w:rsidP="00873100">
      <w:pPr>
        <w:pStyle w:val="ListParagraph"/>
        <w:numPr>
          <w:ilvl w:val="1"/>
          <w:numId w:val="2"/>
        </w:numPr>
        <w:rPr>
          <w:sz w:val="20"/>
          <w:szCs w:val="20"/>
        </w:rPr>
      </w:pPr>
      <w:r w:rsidRPr="00ED7C11">
        <w:rPr>
          <w:sz w:val="20"/>
          <w:szCs w:val="20"/>
        </w:rPr>
        <w:t xml:space="preserve">VLAS cut off </w:t>
      </w:r>
      <w:r w:rsidRPr="00ED7C11">
        <w:rPr>
          <w:sz w:val="20"/>
          <w:szCs w:val="20"/>
          <w:u w:val="single"/>
        </w:rPr>
        <w:t>&gt;</w:t>
      </w:r>
      <w:r w:rsidRPr="00ED7C11">
        <w:rPr>
          <w:sz w:val="20"/>
          <w:szCs w:val="20"/>
        </w:rPr>
        <w:t xml:space="preserve">2.4 was 81% Sn and 97% </w:t>
      </w:r>
      <w:proofErr w:type="spellStart"/>
      <w:r w:rsidRPr="00ED7C11">
        <w:rPr>
          <w:sz w:val="20"/>
          <w:szCs w:val="20"/>
        </w:rPr>
        <w:t>Sp</w:t>
      </w:r>
      <w:proofErr w:type="spellEnd"/>
      <w:r w:rsidRPr="00ED7C11">
        <w:rPr>
          <w:sz w:val="20"/>
          <w:szCs w:val="20"/>
        </w:rPr>
        <w:t xml:space="preserve"> </w:t>
      </w:r>
    </w:p>
    <w:p w14:paraId="591D2638" w14:textId="693D354B" w:rsidR="00EB237F" w:rsidRPr="00ED7C11" w:rsidRDefault="00EB237F" w:rsidP="00873100">
      <w:pPr>
        <w:pStyle w:val="ListParagraph"/>
        <w:numPr>
          <w:ilvl w:val="1"/>
          <w:numId w:val="2"/>
        </w:numPr>
        <w:rPr>
          <w:sz w:val="20"/>
          <w:szCs w:val="20"/>
        </w:rPr>
      </w:pPr>
      <w:r w:rsidRPr="00ED7C11">
        <w:rPr>
          <w:sz w:val="20"/>
          <w:szCs w:val="20"/>
        </w:rPr>
        <w:t xml:space="preserve">RLAD cut off </w:t>
      </w:r>
      <w:r w:rsidRPr="00ED7C11">
        <w:rPr>
          <w:sz w:val="20"/>
          <w:szCs w:val="20"/>
          <w:u w:val="single"/>
        </w:rPr>
        <w:t>&gt;</w:t>
      </w:r>
      <w:r w:rsidRPr="00ED7C11">
        <w:rPr>
          <w:sz w:val="20"/>
          <w:szCs w:val="20"/>
        </w:rPr>
        <w:t xml:space="preserve">1.7 was 100% Sn and 72% </w:t>
      </w:r>
      <w:proofErr w:type="spellStart"/>
      <w:r w:rsidRPr="00ED7C11">
        <w:rPr>
          <w:sz w:val="20"/>
          <w:szCs w:val="20"/>
        </w:rPr>
        <w:t>Sp</w:t>
      </w:r>
      <w:proofErr w:type="spellEnd"/>
    </w:p>
    <w:p w14:paraId="6C326532" w14:textId="1ACE78AC" w:rsidR="00EB12B5" w:rsidRDefault="00EB12B5" w:rsidP="00EB12B5">
      <w:pPr>
        <w:pStyle w:val="ListParagraph"/>
        <w:numPr>
          <w:ilvl w:val="0"/>
          <w:numId w:val="2"/>
        </w:numPr>
        <w:rPr>
          <w:sz w:val="20"/>
          <w:szCs w:val="20"/>
        </w:rPr>
      </w:pPr>
      <w:r w:rsidRPr="00ED7C11">
        <w:rPr>
          <w:sz w:val="20"/>
          <w:szCs w:val="20"/>
        </w:rPr>
        <w:t xml:space="preserve">Discussion: </w:t>
      </w:r>
      <w:r w:rsidR="002A191F" w:rsidRPr="00ED7C11">
        <w:rPr>
          <w:sz w:val="20"/>
          <w:szCs w:val="20"/>
        </w:rPr>
        <w:t>M-VLAS superior to VHS in identifying LA</w:t>
      </w:r>
      <w:r w:rsidR="00807CB2">
        <w:rPr>
          <w:sz w:val="20"/>
          <w:szCs w:val="20"/>
        </w:rPr>
        <w:t>E</w:t>
      </w:r>
    </w:p>
    <w:p w14:paraId="7DF82357" w14:textId="7F1E15CF" w:rsidR="00807CB2" w:rsidRPr="00ED7C11" w:rsidRDefault="00807CB2" w:rsidP="00807CB2">
      <w:pPr>
        <w:pStyle w:val="ListParagraph"/>
        <w:numPr>
          <w:ilvl w:val="1"/>
          <w:numId w:val="2"/>
        </w:numPr>
        <w:rPr>
          <w:sz w:val="20"/>
          <w:szCs w:val="20"/>
        </w:rPr>
      </w:pPr>
      <w:r>
        <w:rPr>
          <w:sz w:val="20"/>
          <w:szCs w:val="20"/>
        </w:rPr>
        <w:t>M-VLAS is a more specific LA measurement versus VHS being a measurement of global cardiac size</w:t>
      </w:r>
    </w:p>
    <w:p w14:paraId="42304E11" w14:textId="38613463" w:rsidR="00773B42" w:rsidRDefault="00773B42">
      <w:pPr>
        <w:rPr>
          <w:noProof/>
          <w:sz w:val="20"/>
          <w:szCs w:val="20"/>
        </w:rPr>
      </w:pPr>
      <w:r w:rsidRPr="00ED7C11">
        <w:rPr>
          <w:sz w:val="20"/>
          <w:szCs w:val="20"/>
        </w:rPr>
        <w:lastRenderedPageBreak/>
        <w:drawing>
          <wp:inline distT="0" distB="0" distL="0" distR="0" wp14:anchorId="5DCE24BC" wp14:editId="3867437E">
            <wp:extent cx="5379529" cy="5803900"/>
            <wp:effectExtent l="0" t="0" r="571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385462" cy="58103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D7C11">
        <w:rPr>
          <w:noProof/>
          <w:sz w:val="20"/>
          <w:szCs w:val="20"/>
        </w:rPr>
        <w:t xml:space="preserve"> </w:t>
      </w:r>
      <w:r w:rsidRPr="00ED7C11">
        <w:rPr>
          <w:sz w:val="20"/>
          <w:szCs w:val="20"/>
        </w:rPr>
        <w:drawing>
          <wp:inline distT="0" distB="0" distL="0" distR="0" wp14:anchorId="62515AB7" wp14:editId="661206B4">
            <wp:extent cx="5435600" cy="4826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435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2385CC" w14:textId="6FC6C6B2" w:rsidR="00C42629" w:rsidRDefault="00131B00" w:rsidP="00C42629">
      <w:pPr>
        <w:pStyle w:val="ListParagraph"/>
        <w:numPr>
          <w:ilvl w:val="0"/>
          <w:numId w:val="2"/>
        </w:numPr>
        <w:rPr>
          <w:sz w:val="20"/>
          <w:szCs w:val="20"/>
        </w:rPr>
      </w:pPr>
      <w:r>
        <w:rPr>
          <w:sz w:val="20"/>
          <w:szCs w:val="20"/>
        </w:rPr>
        <w:t xml:space="preserve">AHDS due to necrosis of the intestinal mucosal lining </w:t>
      </w:r>
    </w:p>
    <w:p w14:paraId="37C189B5" w14:textId="048B2F08" w:rsidR="00721D1C" w:rsidRDefault="00721D1C" w:rsidP="00C42629">
      <w:pPr>
        <w:pStyle w:val="ListParagraph"/>
        <w:numPr>
          <w:ilvl w:val="0"/>
          <w:numId w:val="2"/>
        </w:numPr>
        <w:rPr>
          <w:sz w:val="20"/>
          <w:szCs w:val="20"/>
        </w:rPr>
      </w:pPr>
      <w:r>
        <w:rPr>
          <w:sz w:val="20"/>
          <w:szCs w:val="20"/>
        </w:rPr>
        <w:t xml:space="preserve">C. perfringens </w:t>
      </w:r>
      <w:proofErr w:type="spellStart"/>
      <w:r>
        <w:rPr>
          <w:sz w:val="20"/>
          <w:szCs w:val="20"/>
        </w:rPr>
        <w:t>NetE</w:t>
      </w:r>
      <w:proofErr w:type="spellEnd"/>
      <w:r>
        <w:rPr>
          <w:sz w:val="20"/>
          <w:szCs w:val="20"/>
        </w:rPr>
        <w:t xml:space="preserve"> and </w:t>
      </w:r>
      <w:proofErr w:type="spellStart"/>
      <w:r>
        <w:rPr>
          <w:sz w:val="20"/>
          <w:szCs w:val="20"/>
        </w:rPr>
        <w:t>NetF</w:t>
      </w:r>
      <w:proofErr w:type="spellEnd"/>
      <w:r>
        <w:rPr>
          <w:sz w:val="20"/>
          <w:szCs w:val="20"/>
        </w:rPr>
        <w:t xml:space="preserve"> toxins may play a role in pathogenesis but exact underlying etiology is unknown </w:t>
      </w:r>
    </w:p>
    <w:p w14:paraId="6A980B36" w14:textId="29EA7218" w:rsidR="00721D1C" w:rsidRDefault="00721D1C" w:rsidP="00C42629">
      <w:pPr>
        <w:pStyle w:val="ListParagraph"/>
        <w:numPr>
          <w:ilvl w:val="0"/>
          <w:numId w:val="2"/>
        </w:numPr>
        <w:rPr>
          <w:sz w:val="20"/>
          <w:szCs w:val="20"/>
        </w:rPr>
      </w:pPr>
      <w:r>
        <w:rPr>
          <w:sz w:val="20"/>
          <w:szCs w:val="20"/>
        </w:rPr>
        <w:t xml:space="preserve">Previously ABX was routinely recommended d/t potentially incr risk of bacterial translocation &amp; subsequent sepsis </w:t>
      </w:r>
    </w:p>
    <w:p w14:paraId="2227D9CA" w14:textId="53D8B9EB" w:rsidR="003B4E6E" w:rsidRDefault="003B4E6E" w:rsidP="00C42629">
      <w:pPr>
        <w:pStyle w:val="ListParagraph"/>
        <w:numPr>
          <w:ilvl w:val="0"/>
          <w:numId w:val="2"/>
        </w:numPr>
        <w:rPr>
          <w:sz w:val="20"/>
          <w:szCs w:val="20"/>
        </w:rPr>
      </w:pPr>
      <w:r>
        <w:rPr>
          <w:sz w:val="20"/>
          <w:szCs w:val="20"/>
        </w:rPr>
        <w:t xml:space="preserve">However, despite this, recent studies don’t support the routine use of ABX in dogs w/ AHDS </w:t>
      </w:r>
    </w:p>
    <w:p w14:paraId="3C615E1D" w14:textId="08C1E611" w:rsidR="00F01341" w:rsidRDefault="00F01341" w:rsidP="00C42629">
      <w:pPr>
        <w:pStyle w:val="ListParagraph"/>
        <w:numPr>
          <w:ilvl w:val="0"/>
          <w:numId w:val="2"/>
        </w:numPr>
        <w:rPr>
          <w:sz w:val="20"/>
          <w:szCs w:val="20"/>
        </w:rPr>
      </w:pPr>
      <w:r>
        <w:rPr>
          <w:sz w:val="20"/>
          <w:szCs w:val="20"/>
        </w:rPr>
        <w:t xml:space="preserve">ABX is only indicated in dogs w/ AHDS if the dog is bacteremic, shows signs of sepsis or if there’s an inadequate response to tx </w:t>
      </w:r>
    </w:p>
    <w:p w14:paraId="11A3CB55" w14:textId="751B87C0" w:rsidR="007F39B1" w:rsidRDefault="007F39B1" w:rsidP="00C42629">
      <w:pPr>
        <w:pStyle w:val="ListParagraph"/>
        <w:numPr>
          <w:ilvl w:val="0"/>
          <w:numId w:val="2"/>
        </w:numPr>
        <w:rPr>
          <w:sz w:val="20"/>
          <w:szCs w:val="20"/>
        </w:rPr>
      </w:pPr>
      <w:r>
        <w:rPr>
          <w:sz w:val="20"/>
          <w:szCs w:val="20"/>
        </w:rPr>
        <w:t>Aim of study to report disease severity (measured by AHDS index, clinical + hematologic markers of inflammation) and outcome according to an ABX tx regime in dogs w/ suspected AHDS</w:t>
      </w:r>
    </w:p>
    <w:p w14:paraId="3C33C963" w14:textId="1EB203F2" w:rsidR="00AD2E28" w:rsidRDefault="00435707" w:rsidP="00C42629">
      <w:pPr>
        <w:pStyle w:val="ListParagraph"/>
        <w:numPr>
          <w:ilvl w:val="0"/>
          <w:numId w:val="2"/>
        </w:numPr>
        <w:rPr>
          <w:sz w:val="20"/>
          <w:szCs w:val="20"/>
        </w:rPr>
      </w:pPr>
      <w:r>
        <w:rPr>
          <w:sz w:val="20"/>
          <w:szCs w:val="20"/>
        </w:rPr>
        <w:t xml:space="preserve">Dogs w/ suspected AHDS improved markedly solely w/ supportive care and survived to discharge w/o needing ABX </w:t>
      </w:r>
    </w:p>
    <w:p w14:paraId="2E4E0BB2" w14:textId="12B2A5B8" w:rsidR="00435707" w:rsidRPr="00C42629" w:rsidRDefault="00435707" w:rsidP="00C42629">
      <w:pPr>
        <w:pStyle w:val="ListParagraph"/>
        <w:numPr>
          <w:ilvl w:val="0"/>
          <w:numId w:val="2"/>
        </w:numPr>
        <w:rPr>
          <w:sz w:val="20"/>
          <w:szCs w:val="20"/>
        </w:rPr>
      </w:pPr>
      <w:r>
        <w:rPr>
          <w:sz w:val="20"/>
          <w:szCs w:val="20"/>
        </w:rPr>
        <w:t xml:space="preserve">CRP correlated w/ AHDS index but didn’t correlate to days hospitalized </w:t>
      </w:r>
      <w:r w:rsidR="007C62E8">
        <w:rPr>
          <w:sz w:val="20"/>
          <w:szCs w:val="20"/>
        </w:rPr>
        <w:t xml:space="preserve">and not useful to guide ABX </w:t>
      </w:r>
    </w:p>
    <w:sectPr w:rsidR="00435707" w:rsidRPr="00C42629" w:rsidSect="00773B42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D145687" w14:textId="77777777" w:rsidR="001E0000" w:rsidRDefault="001E0000" w:rsidP="00773B42">
      <w:r>
        <w:separator/>
      </w:r>
    </w:p>
  </w:endnote>
  <w:endnote w:type="continuationSeparator" w:id="0">
    <w:p w14:paraId="23248851" w14:textId="77777777" w:rsidR="001E0000" w:rsidRDefault="001E0000" w:rsidP="00773B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9347A8F" w14:textId="77777777" w:rsidR="001E0000" w:rsidRDefault="001E0000" w:rsidP="00773B42">
      <w:r>
        <w:separator/>
      </w:r>
    </w:p>
  </w:footnote>
  <w:footnote w:type="continuationSeparator" w:id="0">
    <w:p w14:paraId="27C883E0" w14:textId="77777777" w:rsidR="001E0000" w:rsidRDefault="001E0000" w:rsidP="00773B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2B87182"/>
    <w:multiLevelType w:val="hybridMultilevel"/>
    <w:tmpl w:val="1D080CD8"/>
    <w:lvl w:ilvl="0" w:tplc="5D8AE9D4">
      <w:start w:val="2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75044FF"/>
    <w:multiLevelType w:val="hybridMultilevel"/>
    <w:tmpl w:val="DEC6E504"/>
    <w:lvl w:ilvl="0" w:tplc="5D8AE9D4">
      <w:start w:val="2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3B42"/>
    <w:rsid w:val="00077E2C"/>
    <w:rsid w:val="00093D1E"/>
    <w:rsid w:val="000B5FE6"/>
    <w:rsid w:val="0012165D"/>
    <w:rsid w:val="00131B00"/>
    <w:rsid w:val="00132A13"/>
    <w:rsid w:val="001A0CA4"/>
    <w:rsid w:val="001D19E3"/>
    <w:rsid w:val="001E0000"/>
    <w:rsid w:val="002725E2"/>
    <w:rsid w:val="002A191F"/>
    <w:rsid w:val="00310C5A"/>
    <w:rsid w:val="003B108C"/>
    <w:rsid w:val="003B4E6E"/>
    <w:rsid w:val="003B6EEC"/>
    <w:rsid w:val="003C6B05"/>
    <w:rsid w:val="003F5E39"/>
    <w:rsid w:val="00435707"/>
    <w:rsid w:val="00436081"/>
    <w:rsid w:val="0046607D"/>
    <w:rsid w:val="004E72B4"/>
    <w:rsid w:val="00500686"/>
    <w:rsid w:val="00515A0B"/>
    <w:rsid w:val="00525565"/>
    <w:rsid w:val="005332A4"/>
    <w:rsid w:val="005A1393"/>
    <w:rsid w:val="006350E1"/>
    <w:rsid w:val="00637A1F"/>
    <w:rsid w:val="006860CC"/>
    <w:rsid w:val="006B77E8"/>
    <w:rsid w:val="006D5336"/>
    <w:rsid w:val="006E2547"/>
    <w:rsid w:val="00704F5A"/>
    <w:rsid w:val="00721D1C"/>
    <w:rsid w:val="00730D0E"/>
    <w:rsid w:val="00743B3E"/>
    <w:rsid w:val="0076137D"/>
    <w:rsid w:val="00773B42"/>
    <w:rsid w:val="00786F89"/>
    <w:rsid w:val="007C5B05"/>
    <w:rsid w:val="007C62E8"/>
    <w:rsid w:val="007E33C2"/>
    <w:rsid w:val="007E7579"/>
    <w:rsid w:val="007F0F62"/>
    <w:rsid w:val="007F39B1"/>
    <w:rsid w:val="00807CB2"/>
    <w:rsid w:val="00873100"/>
    <w:rsid w:val="00880143"/>
    <w:rsid w:val="008B3E73"/>
    <w:rsid w:val="008C48CA"/>
    <w:rsid w:val="0090124B"/>
    <w:rsid w:val="00911E72"/>
    <w:rsid w:val="00943EED"/>
    <w:rsid w:val="0095657E"/>
    <w:rsid w:val="00986C6F"/>
    <w:rsid w:val="009D49D1"/>
    <w:rsid w:val="00A43653"/>
    <w:rsid w:val="00A75741"/>
    <w:rsid w:val="00AD2E28"/>
    <w:rsid w:val="00B05F9B"/>
    <w:rsid w:val="00BD135F"/>
    <w:rsid w:val="00C03594"/>
    <w:rsid w:val="00C26F90"/>
    <w:rsid w:val="00C42629"/>
    <w:rsid w:val="00C442C4"/>
    <w:rsid w:val="00C44659"/>
    <w:rsid w:val="00CC1896"/>
    <w:rsid w:val="00CD2D72"/>
    <w:rsid w:val="00CD65A8"/>
    <w:rsid w:val="00D61F52"/>
    <w:rsid w:val="00DD29F9"/>
    <w:rsid w:val="00DF503E"/>
    <w:rsid w:val="00E55413"/>
    <w:rsid w:val="00E83475"/>
    <w:rsid w:val="00E848E9"/>
    <w:rsid w:val="00EB12B5"/>
    <w:rsid w:val="00EB237F"/>
    <w:rsid w:val="00EB47D2"/>
    <w:rsid w:val="00EC2C01"/>
    <w:rsid w:val="00ED4254"/>
    <w:rsid w:val="00ED7049"/>
    <w:rsid w:val="00ED7C11"/>
    <w:rsid w:val="00EF6012"/>
    <w:rsid w:val="00F01341"/>
    <w:rsid w:val="00F1195D"/>
    <w:rsid w:val="00F73DAB"/>
    <w:rsid w:val="00FC2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A5DC13D"/>
  <w15:chartTrackingRefBased/>
  <w15:docId w15:val="{EEC75ACC-D74F-7041-BE25-4291E50E1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73B4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73B42"/>
  </w:style>
  <w:style w:type="paragraph" w:styleId="Footer">
    <w:name w:val="footer"/>
    <w:basedOn w:val="Normal"/>
    <w:link w:val="FooterChar"/>
    <w:uiPriority w:val="99"/>
    <w:unhideWhenUsed/>
    <w:rsid w:val="00773B4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73B42"/>
  </w:style>
  <w:style w:type="paragraph" w:styleId="ListParagraph">
    <w:name w:val="List Paragraph"/>
    <w:basedOn w:val="Normal"/>
    <w:uiPriority w:val="34"/>
    <w:qFormat/>
    <w:rsid w:val="00EF60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5</Pages>
  <Words>742</Words>
  <Characters>4236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Carissa Wilma Tong</dc:creator>
  <cp:keywords/>
  <dc:description/>
  <cp:lastModifiedBy>Carissa Wilma Tong</cp:lastModifiedBy>
  <cp:revision>83</cp:revision>
  <dcterms:created xsi:type="dcterms:W3CDTF">2021-03-03T15:58:00Z</dcterms:created>
  <dcterms:modified xsi:type="dcterms:W3CDTF">2021-03-06T17:54:00Z</dcterms:modified>
</cp:coreProperties>
</file>