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ACF6C" w14:textId="77777777" w:rsidR="00836128" w:rsidRPr="00957D59" w:rsidRDefault="00836128" w:rsidP="00836128">
      <w:pPr>
        <w:rPr>
          <w:rFonts w:asciiTheme="majorHAnsi" w:hAnsiTheme="majorHAnsi" w:cstheme="majorHAnsi"/>
        </w:rPr>
      </w:pPr>
      <w:r w:rsidRPr="00957D59">
        <w:rPr>
          <w:rFonts w:asciiTheme="majorHAnsi" w:hAnsiTheme="majorHAnsi" w:cstheme="majorHAnsi"/>
          <w:noProof/>
        </w:rPr>
        <w:drawing>
          <wp:inline distT="0" distB="0" distL="0" distR="0" wp14:anchorId="1C360A2E" wp14:editId="60315AB4">
            <wp:extent cx="5943600" cy="4635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41C74" w14:textId="77777777" w:rsidR="00836128" w:rsidRDefault="00836128" w:rsidP="00836128">
      <w:pPr>
        <w:rPr>
          <w:rFonts w:asciiTheme="majorHAnsi" w:hAnsiTheme="majorHAnsi" w:cstheme="majorHAnsi"/>
        </w:rPr>
      </w:pPr>
      <w:r w:rsidRPr="00957D59">
        <w:rPr>
          <w:rFonts w:asciiTheme="majorHAnsi" w:hAnsiTheme="majorHAnsi" w:cstheme="majorHAnsi"/>
        </w:rPr>
        <w:t>Intro:</w:t>
      </w:r>
    </w:p>
    <w:p w14:paraId="66646D26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STS – tumors of mesenchymal cells and arise from cutaneous or SQ tissue; account for 9-20% cutaneous or SQ malignant neoplasms in dogs; less common visceral </w:t>
      </w:r>
      <w:proofErr w:type="gramStart"/>
      <w:r>
        <w:rPr>
          <w:rFonts w:asciiTheme="majorHAnsi" w:hAnsiTheme="majorHAnsi" w:cstheme="majorHAnsi"/>
        </w:rPr>
        <w:t>origin</w:t>
      </w:r>
      <w:proofErr w:type="gramEnd"/>
    </w:p>
    <w:p w14:paraId="35BC30EF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Large collective group – fibrosarcoma, perivascular wall tumors, NST (</w:t>
      </w:r>
      <w:proofErr w:type="spellStart"/>
      <w:r>
        <w:rPr>
          <w:rFonts w:asciiTheme="majorHAnsi" w:hAnsiTheme="majorHAnsi" w:cstheme="majorHAnsi"/>
        </w:rPr>
        <w:t>nonplexus</w:t>
      </w:r>
      <w:proofErr w:type="spellEnd"/>
      <w:r>
        <w:rPr>
          <w:rFonts w:asciiTheme="majorHAnsi" w:hAnsiTheme="majorHAnsi" w:cstheme="majorHAnsi"/>
        </w:rPr>
        <w:t xml:space="preserve"> derived), </w:t>
      </w:r>
      <w:proofErr w:type="spellStart"/>
      <w:r>
        <w:rPr>
          <w:rFonts w:asciiTheme="majorHAnsi" w:hAnsiTheme="majorHAnsi" w:cstheme="majorHAnsi"/>
        </w:rPr>
        <w:t>myxosarcoma</w:t>
      </w:r>
      <w:proofErr w:type="spellEnd"/>
      <w:r>
        <w:rPr>
          <w:rFonts w:asciiTheme="majorHAnsi" w:hAnsiTheme="majorHAnsi" w:cstheme="majorHAnsi"/>
        </w:rPr>
        <w:t xml:space="preserve">, liposarcoma, rhabdomyosarcoma, </w:t>
      </w:r>
      <w:proofErr w:type="spellStart"/>
      <w:r>
        <w:rPr>
          <w:rFonts w:asciiTheme="majorHAnsi" w:hAnsiTheme="majorHAnsi" w:cstheme="majorHAnsi"/>
        </w:rPr>
        <w:t>leiomyo</w:t>
      </w:r>
      <w:proofErr w:type="spellEnd"/>
      <w:r>
        <w:rPr>
          <w:rFonts w:asciiTheme="majorHAnsi" w:hAnsiTheme="majorHAnsi" w:cstheme="majorHAnsi"/>
        </w:rPr>
        <w:t xml:space="preserve">, fibrous malignant </w:t>
      </w:r>
      <w:proofErr w:type="gramStart"/>
      <w:r>
        <w:rPr>
          <w:rFonts w:asciiTheme="majorHAnsi" w:hAnsiTheme="majorHAnsi" w:cstheme="majorHAnsi"/>
        </w:rPr>
        <w:t>histiocytoma</w:t>
      </w:r>
      <w:proofErr w:type="gramEnd"/>
    </w:p>
    <w:p w14:paraId="0FAE0A68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HSA, synovial cell sarcoma, GIST, oral fibrosarcoma, NST – excluded due to differences in individual or biological </w:t>
      </w:r>
      <w:proofErr w:type="gramStart"/>
      <w:r>
        <w:rPr>
          <w:rFonts w:asciiTheme="majorHAnsi" w:hAnsiTheme="majorHAnsi" w:cstheme="majorHAnsi"/>
        </w:rPr>
        <w:t>behavior</w:t>
      </w:r>
      <w:proofErr w:type="gramEnd"/>
    </w:p>
    <w:p w14:paraId="22D1F97F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Management: wide surgical excision – incomplete or high grade = higher chance of local recurrence (7-75%)</w:t>
      </w:r>
    </w:p>
    <w:p w14:paraId="6C5D3C13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Metastatic potential:  0-44%; high grade = higher chance of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</w:p>
    <w:p w14:paraId="4FD694EB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Common met sites: pulmonary and SQ sites; LN uncommon</w:t>
      </w:r>
    </w:p>
    <w:p w14:paraId="761BEA7D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Thoracic imaging for staging prior to removal is standard; CT more sensitive than </w:t>
      </w:r>
      <w:proofErr w:type="gramStart"/>
      <w:r>
        <w:rPr>
          <w:rFonts w:asciiTheme="majorHAnsi" w:hAnsiTheme="majorHAnsi" w:cstheme="majorHAnsi"/>
        </w:rPr>
        <w:t>CXR</w:t>
      </w:r>
      <w:proofErr w:type="gramEnd"/>
    </w:p>
    <w:p w14:paraId="27FFA590" w14:textId="77777777" w:rsidR="00836128" w:rsidRDefault="00836128" w:rsidP="00836128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Study: investigate prevalence of pulmonary nodules at presentation in dogs with cutaneous or SQ STS and to see if related to tumor characteristics</w:t>
      </w:r>
    </w:p>
    <w:p w14:paraId="157F4B60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Methods:</w:t>
      </w:r>
    </w:p>
    <w:p w14:paraId="4F7B4EFB" w14:textId="77777777" w:rsidR="00836128" w:rsidRDefault="00836128" w:rsidP="00836128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Retrospective – histology Dx of STS and thoracic imaging </w:t>
      </w:r>
      <w:proofErr w:type="gramStart"/>
      <w:r>
        <w:rPr>
          <w:rFonts w:asciiTheme="majorHAnsi" w:hAnsiTheme="majorHAnsi" w:cstheme="majorHAnsi"/>
        </w:rPr>
        <w:t>compared</w:t>
      </w:r>
      <w:proofErr w:type="gramEnd"/>
    </w:p>
    <w:p w14:paraId="4891DA5C" w14:textId="77777777" w:rsidR="00836128" w:rsidRDefault="00836128" w:rsidP="00836128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Data collected for location of STS, size, how long present, tumor history, recurrence, thoracic imaging modality, # pulmonary nodules and size, STS type and </w:t>
      </w:r>
      <w:proofErr w:type="gramStart"/>
      <w:r>
        <w:rPr>
          <w:rFonts w:asciiTheme="majorHAnsi" w:hAnsiTheme="majorHAnsi" w:cstheme="majorHAnsi"/>
        </w:rPr>
        <w:t>grade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1E72D9D5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Results/Discussion </w:t>
      </w:r>
    </w:p>
    <w:p w14:paraId="371B9520" w14:textId="77777777" w:rsidR="00836128" w:rsidRDefault="00836128" w:rsidP="0083612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146 met include </w:t>
      </w:r>
      <w:proofErr w:type="gramStart"/>
      <w:r>
        <w:rPr>
          <w:rFonts w:asciiTheme="majorHAnsi" w:hAnsiTheme="majorHAnsi" w:cstheme="majorHAnsi"/>
        </w:rPr>
        <w:t>criteria</w:t>
      </w:r>
      <w:proofErr w:type="gramEnd"/>
    </w:p>
    <w:p w14:paraId="3834B0D0" w14:textId="77777777" w:rsidR="00836128" w:rsidRDefault="00836128" w:rsidP="0083612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Median age 9.3yr; most common breed – Lab</w:t>
      </w:r>
    </w:p>
    <w:p w14:paraId="586FDA47" w14:textId="77777777" w:rsidR="00836128" w:rsidRDefault="00836128" w:rsidP="0083612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Most common location – limbs &gt; trunk, head/neck; most 1-cm and grade 1</w:t>
      </w:r>
    </w:p>
    <w:p w14:paraId="5615B0E8" w14:textId="77777777" w:rsidR="00836128" w:rsidRDefault="00836128" w:rsidP="0083612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Most dogs had CT (89.7%) - nodules identified in 16/137 dogs (11.7%)</w:t>
      </w:r>
    </w:p>
    <w:p w14:paraId="19308954" w14:textId="77777777" w:rsidR="00836128" w:rsidRDefault="00836128" w:rsidP="00836128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comment on how many dogs had nodules identified on CXR vs </w:t>
      </w:r>
      <w:proofErr w:type="gramStart"/>
      <w:r>
        <w:rPr>
          <w:rFonts w:asciiTheme="majorHAnsi" w:hAnsiTheme="majorHAnsi" w:cstheme="majorHAnsi"/>
        </w:rPr>
        <w:t>CT</w:t>
      </w:r>
      <w:proofErr w:type="gramEnd"/>
    </w:p>
    <w:p w14:paraId="76111535" w14:textId="77777777" w:rsidR="00836128" w:rsidRDefault="00836128" w:rsidP="0083612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Significantly higher </w:t>
      </w:r>
      <w:proofErr w:type="spellStart"/>
      <w:r>
        <w:rPr>
          <w:rFonts w:asciiTheme="majorHAnsi" w:hAnsiTheme="majorHAnsi" w:cstheme="majorHAnsi"/>
        </w:rPr>
        <w:t>pulm</w:t>
      </w:r>
      <w:proofErr w:type="spellEnd"/>
      <w:r>
        <w:rPr>
          <w:rFonts w:asciiTheme="majorHAnsi" w:hAnsiTheme="majorHAnsi" w:cstheme="majorHAnsi"/>
        </w:rPr>
        <w:t xml:space="preserve"> nodule prevalence in dogs with grade 3 STS </w:t>
      </w:r>
    </w:p>
    <w:p w14:paraId="08678D37" w14:textId="77777777" w:rsidR="00836128" w:rsidRDefault="00836128" w:rsidP="00836128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Grade 3 – 9/24 (38%) had </w:t>
      </w:r>
      <w:proofErr w:type="spellStart"/>
      <w:proofErr w:type="gramStart"/>
      <w:r>
        <w:rPr>
          <w:rFonts w:asciiTheme="majorHAnsi" w:hAnsiTheme="majorHAnsi" w:cstheme="majorHAnsi"/>
        </w:rPr>
        <w:t>mets</w:t>
      </w:r>
      <w:proofErr w:type="spellEnd"/>
      <w:proofErr w:type="gramEnd"/>
    </w:p>
    <w:p w14:paraId="07A12D4F" w14:textId="77777777" w:rsidR="00836128" w:rsidRDefault="00836128" w:rsidP="00836128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Grade 2 – 2/36 (6%)</w:t>
      </w:r>
    </w:p>
    <w:p w14:paraId="4D53D743" w14:textId="77777777" w:rsidR="00836128" w:rsidRDefault="00836128" w:rsidP="00836128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Grade 1 – 5/77 (6%)</w:t>
      </w:r>
    </w:p>
    <w:p w14:paraId="2475FB96" w14:textId="77777777" w:rsidR="00836128" w:rsidRDefault="00836128" w:rsidP="0083612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Regression analysis: odds of </w:t>
      </w:r>
      <w:proofErr w:type="spellStart"/>
      <w:r>
        <w:rPr>
          <w:rFonts w:asciiTheme="majorHAnsi" w:hAnsiTheme="majorHAnsi" w:cstheme="majorHAnsi"/>
        </w:rPr>
        <w:t>pulm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  <w:r>
        <w:rPr>
          <w:rFonts w:asciiTheme="majorHAnsi" w:hAnsiTheme="majorHAnsi" w:cstheme="majorHAnsi"/>
        </w:rPr>
        <w:t xml:space="preserve"> significantly higher for dogs with grade 3 STS and if mass was present for greater than 3 </w:t>
      </w:r>
      <w:proofErr w:type="gramStart"/>
      <w:r>
        <w:rPr>
          <w:rFonts w:asciiTheme="majorHAnsi" w:hAnsiTheme="majorHAnsi" w:cstheme="majorHAnsi"/>
        </w:rPr>
        <w:t>months</w:t>
      </w:r>
      <w:proofErr w:type="gramEnd"/>
    </w:p>
    <w:p w14:paraId="5D415F97" w14:textId="77777777" w:rsidR="00836128" w:rsidRDefault="00836128" w:rsidP="0083612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Presence of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  <w:r>
        <w:rPr>
          <w:rFonts w:asciiTheme="majorHAnsi" w:hAnsiTheme="majorHAnsi" w:cstheme="majorHAnsi"/>
        </w:rPr>
        <w:t xml:space="preserve"> at time of referral – 11.7% </w:t>
      </w:r>
      <w:r w:rsidRPr="0097509E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authors conclude diagnostic yield of thoracic imaging is low, especially for dogs with grade 2 STS present for &lt; </w:t>
      </w:r>
      <w:proofErr w:type="gramStart"/>
      <w:r>
        <w:rPr>
          <w:rFonts w:asciiTheme="majorHAnsi" w:hAnsiTheme="majorHAnsi" w:cstheme="majorHAnsi"/>
        </w:rPr>
        <w:t>3m</w:t>
      </w:r>
      <w:proofErr w:type="gramEnd"/>
      <w:r>
        <w:rPr>
          <w:rFonts w:asciiTheme="majorHAnsi" w:hAnsiTheme="majorHAnsi" w:cstheme="majorHAnsi"/>
        </w:rPr>
        <w:t xml:space="preserve">  </w:t>
      </w:r>
    </w:p>
    <w:p w14:paraId="2FFD033E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60719CFB" wp14:editId="01A0311D">
            <wp:extent cx="5943600" cy="5041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21DC5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Intro:</w:t>
      </w:r>
    </w:p>
    <w:p w14:paraId="6CECC38A" w14:textId="77777777" w:rsidR="00836128" w:rsidRDefault="00836128" w:rsidP="00836128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TC: tracheal chondromalacia, weakened / redundant dorsal tracheal membrane, tracheal ring malformation </w:t>
      </w:r>
      <w:r w:rsidRPr="00B203C4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labored breathing, coughing, airway obstruction</w:t>
      </w:r>
    </w:p>
    <w:p w14:paraId="52166F15" w14:textId="77777777" w:rsidR="00836128" w:rsidRDefault="00836128" w:rsidP="00836128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Classified into 2 types: </w:t>
      </w:r>
    </w:p>
    <w:p w14:paraId="41B04C79" w14:textId="77777777" w:rsidR="00836128" w:rsidRDefault="00836128" w:rsidP="00836128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Traditional-type</w:t>
      </w:r>
      <w:proofErr w:type="gramEnd"/>
      <w:r>
        <w:rPr>
          <w:rFonts w:asciiTheme="majorHAnsi" w:hAnsiTheme="majorHAnsi" w:cstheme="majorHAnsi"/>
        </w:rPr>
        <w:t>: progressive chondromalacia and laxity of the trachealis dorsal muscle leading to dynamic airway collapse</w:t>
      </w:r>
    </w:p>
    <w:p w14:paraId="2372A19D" w14:textId="77777777" w:rsidR="00836128" w:rsidRDefault="00836128" w:rsidP="00836128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Malformation-type: static form of focal obstruction of tracheal lumen at the thoracic inlet due to tracheal rings that become invaginated and resemble a ‘W’ rather than a ‘</w:t>
      </w:r>
      <w:proofErr w:type="gramStart"/>
      <w:r>
        <w:rPr>
          <w:rFonts w:asciiTheme="majorHAnsi" w:hAnsiTheme="majorHAnsi" w:cstheme="majorHAnsi"/>
        </w:rPr>
        <w:t>C</w:t>
      </w:r>
      <w:proofErr w:type="gramEnd"/>
      <w:r>
        <w:rPr>
          <w:rFonts w:asciiTheme="majorHAnsi" w:hAnsiTheme="majorHAnsi" w:cstheme="majorHAnsi"/>
        </w:rPr>
        <w:t xml:space="preserve">’ </w:t>
      </w:r>
    </w:p>
    <w:p w14:paraId="7FAECDD6" w14:textId="77777777" w:rsidR="00836128" w:rsidRPr="00B203C4" w:rsidRDefault="00836128" w:rsidP="00836128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Failure to respond to medical management – may benefit from stent placement (though comes with risk of complications) </w:t>
      </w:r>
      <w:r w:rsidRPr="00B203C4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difficult to know who will not respond to medical </w:t>
      </w:r>
      <w:proofErr w:type="gramStart"/>
      <w:r>
        <w:rPr>
          <w:rFonts w:asciiTheme="majorHAnsi" w:hAnsiTheme="majorHAnsi" w:cstheme="majorHAnsi"/>
        </w:rPr>
        <w:t>management</w:t>
      </w:r>
      <w:proofErr w:type="gramEnd"/>
    </w:p>
    <w:p w14:paraId="701B87B8" w14:textId="77777777" w:rsidR="00836128" w:rsidRDefault="00836128" w:rsidP="00836128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Study: compare short, intermediate, long term results for dogs with </w:t>
      </w:r>
      <w:proofErr w:type="gramStart"/>
      <w:r>
        <w:rPr>
          <w:rFonts w:asciiTheme="majorHAnsi" w:hAnsiTheme="majorHAnsi" w:cstheme="majorHAnsi"/>
        </w:rPr>
        <w:t>TC  that</w:t>
      </w:r>
      <w:proofErr w:type="gramEnd"/>
      <w:r>
        <w:rPr>
          <w:rFonts w:asciiTheme="majorHAnsi" w:hAnsiTheme="majorHAnsi" w:cstheme="majorHAnsi"/>
        </w:rPr>
        <w:t xml:space="preserve"> underwent medical management and those that had stent placement</w:t>
      </w:r>
    </w:p>
    <w:p w14:paraId="6B329D25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Methods:</w:t>
      </w:r>
    </w:p>
    <w:p w14:paraId="0FC385A9" w14:textId="77777777" w:rsidR="00836128" w:rsidRDefault="00836128" w:rsidP="00836128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All dogs with TC evaluated by IR at AMC – retrospective </w:t>
      </w:r>
      <w:proofErr w:type="gramStart"/>
      <w:r>
        <w:rPr>
          <w:rFonts w:asciiTheme="majorHAnsi" w:hAnsiTheme="majorHAnsi" w:cstheme="majorHAnsi"/>
        </w:rPr>
        <w:t>evaluation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5AEB698D" w14:textId="77777777" w:rsidR="00836128" w:rsidRDefault="00836128" w:rsidP="00836128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Compared data of patients treated medically vs </w:t>
      </w:r>
      <w:proofErr w:type="gramStart"/>
      <w:r>
        <w:rPr>
          <w:rFonts w:asciiTheme="majorHAnsi" w:hAnsiTheme="majorHAnsi" w:cstheme="majorHAnsi"/>
        </w:rPr>
        <w:t>stented</w:t>
      </w:r>
      <w:proofErr w:type="gramEnd"/>
    </w:p>
    <w:p w14:paraId="143D392A" w14:textId="77777777" w:rsidR="00836128" w:rsidRDefault="00836128" w:rsidP="00836128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Clinical severity score (owner questionnaire, not validated) completed at all visits – evaluate severity of honking/raspy breathing, cough, dyspnea (0-10 – 10 being intractable/persistent)</w:t>
      </w:r>
    </w:p>
    <w:p w14:paraId="0BC6CC2A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</w:t>
      </w:r>
    </w:p>
    <w:p w14:paraId="64931ACE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185 dogs included – 110 (59%) had medical management (ultimately only 84 included in ongoing analysis) and 75 (41%) had stent placed + medical </w:t>
      </w:r>
      <w:proofErr w:type="gramStart"/>
      <w:r>
        <w:rPr>
          <w:rFonts w:asciiTheme="majorHAnsi" w:hAnsiTheme="majorHAnsi" w:cstheme="majorHAnsi"/>
        </w:rPr>
        <w:t>management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7A784FD6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Median age 8.8yr, most commonly Yorkies and Poms – did not differ b/w MM and SM groups</w:t>
      </w:r>
    </w:p>
    <w:p w14:paraId="749BC05F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70/84 had traditional TC; 5/84 malformation TC; 9 not </w:t>
      </w:r>
      <w:proofErr w:type="gramStart"/>
      <w:r>
        <w:rPr>
          <w:rFonts w:asciiTheme="majorHAnsi" w:hAnsiTheme="majorHAnsi" w:cstheme="majorHAnsi"/>
        </w:rPr>
        <w:t>determined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162FF1A1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Many had cardiovascular disease as </w:t>
      </w:r>
      <w:proofErr w:type="gramStart"/>
      <w:r>
        <w:rPr>
          <w:rFonts w:asciiTheme="majorHAnsi" w:hAnsiTheme="majorHAnsi" w:cstheme="majorHAnsi"/>
        </w:rPr>
        <w:t>well</w:t>
      </w:r>
      <w:proofErr w:type="gramEnd"/>
    </w:p>
    <w:p w14:paraId="48555D5E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Short term </w:t>
      </w:r>
      <w:proofErr w:type="gramStart"/>
      <w:r>
        <w:rPr>
          <w:rFonts w:asciiTheme="majorHAnsi" w:hAnsiTheme="majorHAnsi" w:cstheme="majorHAnsi"/>
        </w:rPr>
        <w:t>follow</w:t>
      </w:r>
      <w:proofErr w:type="gramEnd"/>
      <w:r>
        <w:rPr>
          <w:rFonts w:asciiTheme="majorHAnsi" w:hAnsiTheme="majorHAnsi" w:cstheme="majorHAnsi"/>
        </w:rPr>
        <w:t xml:space="preserve"> up (first 45 days) - MM</w:t>
      </w:r>
    </w:p>
    <w:p w14:paraId="0DEBBB9D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Most common meds – antitussives, steroids, anxiolytics/sedatives, </w:t>
      </w:r>
      <w:proofErr w:type="spellStart"/>
      <w:r>
        <w:rPr>
          <w:rFonts w:asciiTheme="majorHAnsi" w:hAnsiTheme="majorHAnsi" w:cstheme="majorHAnsi"/>
        </w:rPr>
        <w:t>abx</w:t>
      </w:r>
      <w:proofErr w:type="spellEnd"/>
      <w:r>
        <w:rPr>
          <w:rFonts w:asciiTheme="majorHAnsi" w:hAnsiTheme="majorHAnsi" w:cstheme="majorHAnsi"/>
        </w:rPr>
        <w:t xml:space="preserve"> </w:t>
      </w:r>
    </w:p>
    <w:p w14:paraId="27892F0F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dogs died during short term follow </w:t>
      </w:r>
      <w:proofErr w:type="gramStart"/>
      <w:r>
        <w:rPr>
          <w:rFonts w:asciiTheme="majorHAnsi" w:hAnsiTheme="majorHAnsi" w:cstheme="majorHAnsi"/>
        </w:rPr>
        <w:t>up</w:t>
      </w:r>
      <w:proofErr w:type="gramEnd"/>
    </w:p>
    <w:p w14:paraId="54DF0EB1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Intermediate term (day 46-180) - MM</w:t>
      </w:r>
    </w:p>
    <w:p w14:paraId="0C4377A4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Most common medications the same – though </w:t>
      </w:r>
      <w:proofErr w:type="spellStart"/>
      <w:r>
        <w:rPr>
          <w:rFonts w:asciiTheme="majorHAnsi" w:hAnsiTheme="majorHAnsi" w:cstheme="majorHAnsi"/>
        </w:rPr>
        <w:t>abx</w:t>
      </w:r>
      <w:proofErr w:type="spellEnd"/>
      <w:r>
        <w:rPr>
          <w:rFonts w:asciiTheme="majorHAnsi" w:hAnsiTheme="majorHAnsi" w:cstheme="majorHAnsi"/>
        </w:rPr>
        <w:t xml:space="preserve"> use was </w:t>
      </w:r>
      <w:proofErr w:type="gramStart"/>
      <w:r>
        <w:rPr>
          <w:rFonts w:asciiTheme="majorHAnsi" w:hAnsiTheme="majorHAnsi" w:cstheme="majorHAnsi"/>
        </w:rPr>
        <w:t>less</w:t>
      </w:r>
      <w:proofErr w:type="gramEnd"/>
    </w:p>
    <w:p w14:paraId="1351922B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Cough, raspy breathing, dyspnea improved for many or stayed </w:t>
      </w:r>
      <w:proofErr w:type="gramStart"/>
      <w:r>
        <w:rPr>
          <w:rFonts w:asciiTheme="majorHAnsi" w:hAnsiTheme="majorHAnsi" w:cstheme="majorHAnsi"/>
        </w:rPr>
        <w:t>static</w:t>
      </w:r>
      <w:proofErr w:type="gramEnd"/>
    </w:p>
    <w:p w14:paraId="3B6128F4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 dog died during this </w:t>
      </w:r>
      <w:proofErr w:type="gramStart"/>
      <w:r>
        <w:rPr>
          <w:rFonts w:asciiTheme="majorHAnsi" w:hAnsiTheme="majorHAnsi" w:cstheme="majorHAnsi"/>
        </w:rPr>
        <w:t>period</w:t>
      </w:r>
      <w:proofErr w:type="gramEnd"/>
    </w:p>
    <w:p w14:paraId="196CEE5C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Long term (&gt;180 after baseline) - MM</w:t>
      </w:r>
    </w:p>
    <w:p w14:paraId="03011179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Medications the same</w:t>
      </w:r>
    </w:p>
    <w:p w14:paraId="5B07FE76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Honking, cough, dyspnea worsened for some but improved in </w:t>
      </w:r>
      <w:proofErr w:type="gramStart"/>
      <w:r>
        <w:rPr>
          <w:rFonts w:asciiTheme="majorHAnsi" w:hAnsiTheme="majorHAnsi" w:cstheme="majorHAnsi"/>
        </w:rPr>
        <w:t>others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5CB9D4DA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22% underwent emergency exam during this period of </w:t>
      </w:r>
      <w:proofErr w:type="gramStart"/>
      <w:r>
        <w:rPr>
          <w:rFonts w:asciiTheme="majorHAnsi" w:hAnsiTheme="majorHAnsi" w:cstheme="majorHAnsi"/>
        </w:rPr>
        <w:t>time</w:t>
      </w:r>
      <w:proofErr w:type="gramEnd"/>
    </w:p>
    <w:p w14:paraId="602793D3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48 dogs died in long term </w:t>
      </w:r>
      <w:proofErr w:type="gramStart"/>
      <w:r>
        <w:rPr>
          <w:rFonts w:asciiTheme="majorHAnsi" w:hAnsiTheme="majorHAnsi" w:cstheme="majorHAnsi"/>
        </w:rPr>
        <w:t>period</w:t>
      </w:r>
      <w:proofErr w:type="gramEnd"/>
    </w:p>
    <w:p w14:paraId="695EDD51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Final evaluation - MM</w:t>
      </w:r>
    </w:p>
    <w:p w14:paraId="775D5A31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Final eval occurred at median of 743 </w:t>
      </w:r>
      <w:proofErr w:type="gramStart"/>
      <w:r>
        <w:rPr>
          <w:rFonts w:asciiTheme="majorHAnsi" w:hAnsiTheme="majorHAnsi" w:cstheme="majorHAnsi"/>
        </w:rPr>
        <w:t>days</w:t>
      </w:r>
      <w:proofErr w:type="gramEnd"/>
    </w:p>
    <w:p w14:paraId="535A0DF9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Medication unchanged</w:t>
      </w:r>
    </w:p>
    <w:p w14:paraId="40D6F32E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10% had developed pneumonia and 25% needed emergency </w:t>
      </w:r>
      <w:proofErr w:type="gramStart"/>
      <w:r>
        <w:rPr>
          <w:rFonts w:asciiTheme="majorHAnsi" w:hAnsiTheme="majorHAnsi" w:cstheme="majorHAnsi"/>
        </w:rPr>
        <w:t>evaluation</w:t>
      </w:r>
      <w:proofErr w:type="gramEnd"/>
    </w:p>
    <w:p w14:paraId="113C10DE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Outcome and MST</w:t>
      </w:r>
    </w:p>
    <w:p w14:paraId="485FD05E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58% on MM group </w:t>
      </w:r>
      <w:proofErr w:type="gramStart"/>
      <w:r>
        <w:rPr>
          <w:rFonts w:asciiTheme="majorHAnsi" w:hAnsiTheme="majorHAnsi" w:cstheme="majorHAnsi"/>
        </w:rPr>
        <w:t>died  -</w:t>
      </w:r>
      <w:proofErr w:type="gramEnd"/>
      <w:r>
        <w:rPr>
          <w:rFonts w:asciiTheme="majorHAnsi" w:hAnsiTheme="majorHAnsi" w:cstheme="majorHAnsi"/>
        </w:rPr>
        <w:t xml:space="preserve"> 43% of those unlikely to be related to TC</w:t>
      </w:r>
    </w:p>
    <w:p w14:paraId="1EC97713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MST 1,124 days from baseline (3.1yr)</w:t>
      </w:r>
    </w:p>
    <w:p w14:paraId="31E9CDF9" w14:textId="77777777" w:rsidR="00836128" w:rsidRDefault="00836128" w:rsidP="00836128">
      <w:pPr>
        <w:pStyle w:val="ListParagraph"/>
        <w:numPr>
          <w:ilvl w:val="2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Factors associated with shorter MST - &gt;8.8 </w:t>
      </w:r>
      <w:proofErr w:type="spellStart"/>
      <w:r>
        <w:rPr>
          <w:rFonts w:asciiTheme="majorHAnsi" w:hAnsiTheme="majorHAnsi" w:cstheme="majorHAnsi"/>
        </w:rPr>
        <w:t>yo</w:t>
      </w:r>
      <w:proofErr w:type="spellEnd"/>
      <w:r>
        <w:rPr>
          <w:rFonts w:asciiTheme="majorHAnsi" w:hAnsiTheme="majorHAnsi" w:cstheme="majorHAnsi"/>
        </w:rPr>
        <w:t xml:space="preserve">, cardiac disease, emergency examination during intermediate follow up period, diagnosis of pneumonia in intermediate follow up </w:t>
      </w:r>
      <w:proofErr w:type="gramStart"/>
      <w:r>
        <w:rPr>
          <w:rFonts w:asciiTheme="majorHAnsi" w:hAnsiTheme="majorHAnsi" w:cstheme="majorHAnsi"/>
        </w:rPr>
        <w:t>period</w:t>
      </w:r>
      <w:proofErr w:type="gramEnd"/>
    </w:p>
    <w:p w14:paraId="718F9A87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Clinical severity of disease associated with MST (more severe signs at baseline, shorter MST)</w:t>
      </w:r>
    </w:p>
    <w:p w14:paraId="2D281B6A" w14:textId="77777777" w:rsidR="00836128" w:rsidRDefault="00836128" w:rsidP="00836128">
      <w:pPr>
        <w:pStyle w:val="ListParagraph"/>
        <w:numPr>
          <w:ilvl w:val="2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 severe score – 1363d MST vs 3 severe scores – 55d MST</w:t>
      </w:r>
    </w:p>
    <w:p w14:paraId="76B07A69" w14:textId="77777777" w:rsidR="00836128" w:rsidRPr="009E6F13" w:rsidRDefault="00836128" w:rsidP="00836128">
      <w:pPr>
        <w:pStyle w:val="ListParagraph"/>
        <w:numPr>
          <w:ilvl w:val="3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Severe score = &gt;8 (on the 1-10 scale for raspy breathing, cough, dyspnea categories)</w:t>
      </w:r>
    </w:p>
    <w:p w14:paraId="6B55043B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SM vs MM</w:t>
      </w:r>
    </w:p>
    <w:p w14:paraId="37902F77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Significantly higher proportion of dogs with malformation type TC had stenting as compared to medical </w:t>
      </w:r>
      <w:proofErr w:type="gramStart"/>
      <w:r>
        <w:rPr>
          <w:rFonts w:asciiTheme="majorHAnsi" w:hAnsiTheme="majorHAnsi" w:cstheme="majorHAnsi"/>
        </w:rPr>
        <w:t>management</w:t>
      </w:r>
      <w:proofErr w:type="gramEnd"/>
    </w:p>
    <w:p w14:paraId="3179AE97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Dogs with MTC significantly more likely to have a stent than dogs with </w:t>
      </w:r>
      <w:proofErr w:type="gramStart"/>
      <w:r>
        <w:rPr>
          <w:rFonts w:asciiTheme="majorHAnsi" w:hAnsiTheme="majorHAnsi" w:cstheme="majorHAnsi"/>
        </w:rPr>
        <w:t>TTC</w:t>
      </w:r>
      <w:proofErr w:type="gramEnd"/>
    </w:p>
    <w:p w14:paraId="242B9FD6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MST after stent placement was 1,005 days and did not differ significantly based on clinical severity scores at </w:t>
      </w:r>
      <w:proofErr w:type="gramStart"/>
      <w:r>
        <w:rPr>
          <w:rFonts w:asciiTheme="majorHAnsi" w:hAnsiTheme="majorHAnsi" w:cstheme="majorHAnsi"/>
        </w:rPr>
        <w:t>baseline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389FAB6F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Dogs with MM had longer MST than dogs with SM/stent (1363d vs 1005d)</w:t>
      </w:r>
    </w:p>
    <w:p w14:paraId="6080A13B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SM group had more severe clinical signs</w:t>
      </w:r>
    </w:p>
    <w:p w14:paraId="41B64174" w14:textId="77777777" w:rsidR="00836128" w:rsidRDefault="00836128" w:rsidP="00836128">
      <w:pPr>
        <w:pStyle w:val="ListParagraph"/>
        <w:numPr>
          <w:ilvl w:val="1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When MM dogs with severe signs at final evaluation were compared to equally severe SM dogs – MST for MM dogs was significantly less (12d vs 1338d) </w:t>
      </w:r>
      <w:r w:rsidRPr="008F59AA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severe clinical signs at diagnosis would have a better outcome if they underwent stent placement </w:t>
      </w:r>
      <w:proofErr w:type="gramStart"/>
      <w:r>
        <w:rPr>
          <w:rFonts w:asciiTheme="majorHAnsi" w:hAnsiTheme="majorHAnsi" w:cstheme="majorHAnsi"/>
        </w:rPr>
        <w:t>as soon as possible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07F9E3FF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Medical management can help alleviate signs for a period of time, however they often become progressive and potentially life </w:t>
      </w:r>
      <w:proofErr w:type="gramStart"/>
      <w:r>
        <w:rPr>
          <w:rFonts w:asciiTheme="majorHAnsi" w:hAnsiTheme="majorHAnsi" w:cstheme="majorHAnsi"/>
        </w:rPr>
        <w:t>threatening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18AC73D9" w14:textId="77777777" w:rsidR="00836128" w:rsidRDefault="00836128" w:rsidP="00836128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Stent placement should be considered in dogs with severe </w:t>
      </w:r>
      <w:proofErr w:type="gramStart"/>
      <w:r>
        <w:rPr>
          <w:rFonts w:asciiTheme="majorHAnsi" w:hAnsiTheme="majorHAnsi" w:cstheme="majorHAnsi"/>
        </w:rPr>
        <w:t>signs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2AE506E1" w14:textId="77777777" w:rsidR="00836128" w:rsidRDefault="00836128" w:rsidP="00836128">
      <w:pPr>
        <w:rPr>
          <w:rFonts w:asciiTheme="majorHAnsi" w:hAnsiTheme="majorHAnsi" w:cstheme="majorHAnsi"/>
        </w:rPr>
      </w:pPr>
    </w:p>
    <w:p w14:paraId="2F459E4F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7988D689" wp14:editId="119B3E09">
            <wp:extent cx="5943600" cy="4211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BDC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Intro:</w:t>
      </w:r>
    </w:p>
    <w:p w14:paraId="035494A0" w14:textId="77777777" w:rsidR="00836128" w:rsidRDefault="00836128" w:rsidP="00836128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Most common cause for nontraumatic </w:t>
      </w:r>
      <w:proofErr w:type="spellStart"/>
      <w:r>
        <w:rPr>
          <w:rFonts w:asciiTheme="majorHAnsi" w:hAnsiTheme="majorHAnsi" w:cstheme="majorHAnsi"/>
        </w:rPr>
        <w:t>hemoab</w:t>
      </w:r>
      <w:proofErr w:type="spellEnd"/>
      <w:r>
        <w:rPr>
          <w:rFonts w:asciiTheme="majorHAnsi" w:hAnsiTheme="majorHAnsi" w:cstheme="majorHAnsi"/>
        </w:rPr>
        <w:t xml:space="preserve">: ruptured abdominal mass originating from </w:t>
      </w:r>
      <w:proofErr w:type="gramStart"/>
      <w:r>
        <w:rPr>
          <w:rFonts w:asciiTheme="majorHAnsi" w:hAnsiTheme="majorHAnsi" w:cstheme="majorHAnsi"/>
        </w:rPr>
        <w:t>spleen</w:t>
      </w:r>
      <w:proofErr w:type="gramEnd"/>
    </w:p>
    <w:p w14:paraId="5ED67F76" w14:textId="77777777" w:rsidR="00836128" w:rsidRDefault="00836128" w:rsidP="00836128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76-80% malignant, 63-70% HSA, 63-90% are splenic in </w:t>
      </w:r>
      <w:proofErr w:type="gramStart"/>
      <w:r>
        <w:rPr>
          <w:rFonts w:asciiTheme="majorHAnsi" w:hAnsiTheme="majorHAnsi" w:cstheme="majorHAnsi"/>
        </w:rPr>
        <w:t>origin</w:t>
      </w:r>
      <w:proofErr w:type="gramEnd"/>
    </w:p>
    <w:p w14:paraId="65E4BAB1" w14:textId="77777777" w:rsidR="00836128" w:rsidRDefault="00836128" w:rsidP="00836128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Other tumor types: mesothelioma, melanoma, lymphoma, splenic carcinoma, poorly differentiated sarcoma, </w:t>
      </w:r>
      <w:proofErr w:type="spellStart"/>
      <w:r>
        <w:rPr>
          <w:rFonts w:asciiTheme="majorHAnsi" w:hAnsiTheme="majorHAnsi" w:cstheme="majorHAnsi"/>
        </w:rPr>
        <w:t>pheo</w:t>
      </w:r>
      <w:proofErr w:type="spellEnd"/>
      <w:r>
        <w:rPr>
          <w:rFonts w:asciiTheme="majorHAnsi" w:hAnsiTheme="majorHAnsi" w:cstheme="majorHAnsi"/>
        </w:rPr>
        <w:t xml:space="preserve">, adrenocortical adenoma, </w:t>
      </w:r>
      <w:proofErr w:type="spellStart"/>
      <w:r>
        <w:rPr>
          <w:rFonts w:asciiTheme="majorHAnsi" w:hAnsiTheme="majorHAnsi" w:cstheme="majorHAnsi"/>
        </w:rPr>
        <w:t>etc</w:t>
      </w:r>
      <w:proofErr w:type="spellEnd"/>
    </w:p>
    <w:p w14:paraId="12DB0D91" w14:textId="77777777" w:rsidR="00836128" w:rsidRDefault="00836128" w:rsidP="00836128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AUS and CXR recommended prior to surgery – look for origin of mass,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  <w:r>
        <w:rPr>
          <w:rFonts w:asciiTheme="majorHAnsi" w:hAnsiTheme="majorHAnsi" w:cstheme="majorHAnsi"/>
        </w:rPr>
        <w:t xml:space="preserve">, anything that could complicate surgery (megaesophagus, pneumonia, </w:t>
      </w:r>
      <w:proofErr w:type="spellStart"/>
      <w:r>
        <w:rPr>
          <w:rFonts w:asciiTheme="majorHAnsi" w:hAnsiTheme="majorHAnsi" w:cstheme="majorHAnsi"/>
        </w:rPr>
        <w:t>etc</w:t>
      </w:r>
      <w:proofErr w:type="spellEnd"/>
      <w:r>
        <w:rPr>
          <w:rFonts w:asciiTheme="majorHAnsi" w:hAnsiTheme="majorHAnsi" w:cstheme="majorHAnsi"/>
        </w:rPr>
        <w:t>)</w:t>
      </w:r>
    </w:p>
    <w:p w14:paraId="78A4316A" w14:textId="77777777" w:rsidR="00836128" w:rsidRDefault="00836128" w:rsidP="00836128">
      <w:pPr>
        <w:pStyle w:val="ListParagraph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Study: evaluate utility of AUS for detection of lesions identified grossly during surgery/necropsy</w:t>
      </w:r>
    </w:p>
    <w:p w14:paraId="4E08A31F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Methods:</w:t>
      </w:r>
    </w:p>
    <w:p w14:paraId="3C66C097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Retrospective;</w:t>
      </w:r>
      <w:proofErr w:type="gramEnd"/>
      <w:r>
        <w:rPr>
          <w:rFonts w:asciiTheme="majorHAnsi" w:hAnsiTheme="majorHAnsi" w:cstheme="majorHAnsi"/>
        </w:rPr>
        <w:t xml:space="preserve"> reviewed AUS images and results of surgical explore or necropsy</w:t>
      </w:r>
    </w:p>
    <w:p w14:paraId="4CF74303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Results:</w:t>
      </w:r>
    </w:p>
    <w:p w14:paraId="44D2A1FB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94 cases </w:t>
      </w:r>
      <w:proofErr w:type="gramStart"/>
      <w:r>
        <w:rPr>
          <w:rFonts w:asciiTheme="majorHAnsi" w:hAnsiTheme="majorHAnsi" w:cstheme="majorHAnsi"/>
        </w:rPr>
        <w:t>included;</w:t>
      </w:r>
      <w:proofErr w:type="gramEnd"/>
      <w:r>
        <w:rPr>
          <w:rFonts w:asciiTheme="majorHAnsi" w:hAnsiTheme="majorHAnsi" w:cstheme="majorHAnsi"/>
        </w:rPr>
        <w:t xml:space="preserve"> median age 9.9y; Labs, Goldens, GSDs most common</w:t>
      </w:r>
    </w:p>
    <w:p w14:paraId="5F9CF67E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FA7E79">
        <w:rPr>
          <w:rFonts w:asciiTheme="majorHAnsi" w:hAnsiTheme="majorHAnsi" w:cstheme="majorHAnsi"/>
          <w:u w:val="single"/>
        </w:rPr>
        <w:t>Grossly</w:t>
      </w:r>
      <w:r>
        <w:rPr>
          <w:rFonts w:asciiTheme="majorHAnsi" w:hAnsiTheme="majorHAnsi" w:cstheme="majorHAnsi"/>
        </w:rPr>
        <w:t>: 69% had multiple lesions in &gt;1 structure</w:t>
      </w:r>
    </w:p>
    <w:p w14:paraId="23A93796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Splenic masses most common (93%); hepatic (63%); mesenteric (17%); diffuse nodular (6%)</w:t>
      </w:r>
    </w:p>
    <w:p w14:paraId="2DC639FA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FA7E79">
        <w:rPr>
          <w:rFonts w:asciiTheme="majorHAnsi" w:hAnsiTheme="majorHAnsi" w:cstheme="majorHAnsi"/>
          <w:u w:val="single"/>
        </w:rPr>
        <w:t>AUS</w:t>
      </w:r>
      <w:r>
        <w:rPr>
          <w:rFonts w:asciiTheme="majorHAnsi" w:hAnsiTheme="majorHAnsi" w:cstheme="majorHAnsi"/>
        </w:rPr>
        <w:t xml:space="preserve">: splenic mass identified in 87%; hepatic 44%; mesenteric 13%; no diffuse nodular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gramStart"/>
      <w:r>
        <w:rPr>
          <w:rFonts w:asciiTheme="majorHAnsi" w:hAnsiTheme="majorHAnsi" w:cstheme="majorHAnsi"/>
        </w:rPr>
        <w:t>identified</w:t>
      </w:r>
      <w:proofErr w:type="gramEnd"/>
    </w:p>
    <w:p w14:paraId="28AB0669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Differences in AUS and gross findings in 54% of cases (51/94)</w:t>
      </w:r>
    </w:p>
    <w:p w14:paraId="4421B4C6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Masses identified on AUS but not seen grossly (false pos)</w:t>
      </w:r>
    </w:p>
    <w:p w14:paraId="5C20E678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Masses absent on AUS but found grossly (false neg)</w:t>
      </w:r>
    </w:p>
    <w:p w14:paraId="753681ED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AUS was 87.4% sensitive for detecting splenic </w:t>
      </w:r>
      <w:proofErr w:type="gramStart"/>
      <w:r>
        <w:rPr>
          <w:rFonts w:asciiTheme="majorHAnsi" w:hAnsiTheme="majorHAnsi" w:cstheme="majorHAnsi"/>
        </w:rPr>
        <w:t>lesions</w:t>
      </w:r>
      <w:proofErr w:type="gramEnd"/>
    </w:p>
    <w:p w14:paraId="4723565C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AUS was 37.3% sensitive for detecting hepatic </w:t>
      </w:r>
      <w:proofErr w:type="gramStart"/>
      <w:r>
        <w:rPr>
          <w:rFonts w:asciiTheme="majorHAnsi" w:hAnsiTheme="majorHAnsi" w:cstheme="majorHAnsi"/>
        </w:rPr>
        <w:t>lesions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31B4EB9A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20/39 had lesions grossly not seen on AUS; 17/39 had more seen grossly than on AUS; 2/39 had no gross hepatic lesions that were seen on </w:t>
      </w:r>
      <w:proofErr w:type="gramStart"/>
      <w:r>
        <w:rPr>
          <w:rFonts w:asciiTheme="majorHAnsi" w:hAnsiTheme="majorHAnsi" w:cstheme="majorHAnsi"/>
        </w:rPr>
        <w:t>AUS</w:t>
      </w:r>
      <w:proofErr w:type="gramEnd"/>
    </w:p>
    <w:p w14:paraId="04BF472B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AUS was 31.3% sensitive for detecting mesenteric </w:t>
      </w:r>
      <w:proofErr w:type="gramStart"/>
      <w:r>
        <w:rPr>
          <w:rFonts w:asciiTheme="majorHAnsi" w:hAnsiTheme="majorHAnsi" w:cstheme="majorHAnsi"/>
        </w:rPr>
        <w:t>lesions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3919F664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 dogs had lesions found grossly but not on AUS, 3 had more lesions found grossly than seen on AUS, 4 did not have gross lesions that were thought to have been seen on AUS (clot?)</w:t>
      </w:r>
    </w:p>
    <w:p w14:paraId="340E35E4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AUS did not detect diffuse nodular metastasis that was detected grossly in 4 </w:t>
      </w:r>
      <w:proofErr w:type="gramStart"/>
      <w:r>
        <w:rPr>
          <w:rFonts w:asciiTheme="majorHAnsi" w:hAnsiTheme="majorHAnsi" w:cstheme="majorHAnsi"/>
        </w:rPr>
        <w:t>dogs</w:t>
      </w:r>
      <w:proofErr w:type="gramEnd"/>
    </w:p>
    <w:p w14:paraId="20364452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proofErr w:type="spellStart"/>
      <w:r w:rsidRPr="00FA7E79">
        <w:rPr>
          <w:rFonts w:asciiTheme="majorHAnsi" w:hAnsiTheme="majorHAnsi" w:cstheme="majorHAnsi"/>
          <w:u w:val="single"/>
        </w:rPr>
        <w:t>Histo</w:t>
      </w:r>
      <w:proofErr w:type="spellEnd"/>
      <w:r>
        <w:rPr>
          <w:rFonts w:asciiTheme="majorHAnsi" w:hAnsiTheme="majorHAnsi" w:cstheme="majorHAnsi"/>
        </w:rPr>
        <w:t>:</w:t>
      </w:r>
    </w:p>
    <w:p w14:paraId="5CE7C51F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72% malignant; 28% benign</w:t>
      </w:r>
    </w:p>
    <w:p w14:paraId="42820D1B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Multifocal lesions found in 69% </w:t>
      </w:r>
    </w:p>
    <w:p w14:paraId="123D8C4B" w14:textId="77777777" w:rsidR="00836128" w:rsidRDefault="00836128" w:rsidP="00836128">
      <w:pPr>
        <w:pStyle w:val="ListParagraph"/>
        <w:numPr>
          <w:ilvl w:val="2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11/24 dogs with benign </w:t>
      </w:r>
      <w:proofErr w:type="spellStart"/>
      <w:r>
        <w:rPr>
          <w:rFonts w:asciiTheme="majorHAnsi" w:hAnsiTheme="majorHAnsi" w:cstheme="majorHAnsi"/>
        </w:rPr>
        <w:t>hemoab</w:t>
      </w:r>
      <w:proofErr w:type="spellEnd"/>
      <w:r>
        <w:rPr>
          <w:rFonts w:asciiTheme="majorHAnsi" w:hAnsiTheme="majorHAnsi" w:cstheme="majorHAnsi"/>
        </w:rPr>
        <w:t xml:space="preserve"> had multifocal lesions! (most were multifocal hematomas)</w:t>
      </w:r>
    </w:p>
    <w:p w14:paraId="5E3BD7A9" w14:textId="77777777" w:rsidR="00836128" w:rsidRDefault="00836128" w:rsidP="00836128">
      <w:pPr>
        <w:pStyle w:val="ListParagraph"/>
        <w:numPr>
          <w:ilvl w:val="2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53% with multifocal lesions grossly had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  <w:r>
        <w:rPr>
          <w:rFonts w:asciiTheme="majorHAnsi" w:hAnsiTheme="majorHAnsi" w:cstheme="majorHAnsi"/>
        </w:rPr>
        <w:t xml:space="preserve"> on </w:t>
      </w:r>
      <w:proofErr w:type="spellStart"/>
      <w:proofErr w:type="gramStart"/>
      <w:r>
        <w:rPr>
          <w:rFonts w:asciiTheme="majorHAnsi" w:hAnsiTheme="majorHAnsi" w:cstheme="majorHAnsi"/>
        </w:rPr>
        <w:t>histo</w:t>
      </w:r>
      <w:proofErr w:type="spellEnd"/>
      <w:proofErr w:type="gramEnd"/>
    </w:p>
    <w:p w14:paraId="38CD5400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HSA most common malignant (58%)</w:t>
      </w:r>
    </w:p>
    <w:p w14:paraId="381C432A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</w:t>
      </w:r>
      <w:proofErr w:type="gramStart"/>
      <w:r>
        <w:rPr>
          <w:rFonts w:asciiTheme="majorHAnsi" w:hAnsiTheme="majorHAnsi" w:cstheme="majorHAnsi"/>
        </w:rPr>
        <w:t>all splenic</w:t>
      </w:r>
      <w:proofErr w:type="gramEnd"/>
      <w:r>
        <w:rPr>
          <w:rFonts w:asciiTheme="majorHAnsi" w:hAnsiTheme="majorHAnsi" w:cstheme="majorHAnsi"/>
        </w:rPr>
        <w:t xml:space="preserve"> lesions were HSA, but all with HSA had splenic lesions </w:t>
      </w:r>
    </w:p>
    <w:p w14:paraId="2F4980D2" w14:textId="77777777" w:rsidR="00836128" w:rsidRDefault="00836128" w:rsidP="00836128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Multifocal lesions (78%) and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  <w:r>
        <w:rPr>
          <w:rFonts w:asciiTheme="majorHAnsi" w:hAnsiTheme="majorHAnsi" w:cstheme="majorHAnsi"/>
        </w:rPr>
        <w:t xml:space="preserve"> in 50% in dogs with HSA</w:t>
      </w:r>
    </w:p>
    <w:p w14:paraId="31DFB49C" w14:textId="77777777" w:rsidR="00836128" w:rsidRDefault="00836128" w:rsidP="00836128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CXR only performed in 9/94 cases – </w:t>
      </w:r>
      <w:proofErr w:type="spellStart"/>
      <w:r>
        <w:rPr>
          <w:rFonts w:asciiTheme="majorHAnsi" w:hAnsiTheme="majorHAnsi" w:cstheme="majorHAnsi"/>
        </w:rPr>
        <w:t>mets</w:t>
      </w:r>
      <w:proofErr w:type="spellEnd"/>
      <w:r>
        <w:rPr>
          <w:rFonts w:asciiTheme="majorHAnsi" w:hAnsiTheme="majorHAnsi" w:cstheme="majorHAnsi"/>
        </w:rPr>
        <w:t xml:space="preserve"> seen in 5/9</w:t>
      </w:r>
    </w:p>
    <w:p w14:paraId="6E20809D" w14:textId="77777777" w:rsidR="00836128" w:rsidRDefault="00836128" w:rsidP="0083612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Discussion:</w:t>
      </w:r>
    </w:p>
    <w:p w14:paraId="6FF2ECDC" w14:textId="77777777" w:rsidR="00836128" w:rsidRDefault="00836128" w:rsidP="00836128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Sensitivity of AUS for detecting splenic lesions was 87.4% but substantially less for detecting lesions in the liver or mesentery or nodular - consider this in discussions with </w:t>
      </w:r>
      <w:proofErr w:type="gramStart"/>
      <w:r>
        <w:rPr>
          <w:rFonts w:asciiTheme="majorHAnsi" w:hAnsiTheme="majorHAnsi" w:cstheme="majorHAnsi"/>
        </w:rPr>
        <w:t>owners</w:t>
      </w:r>
      <w:proofErr w:type="gramEnd"/>
    </w:p>
    <w:p w14:paraId="5575AE6E" w14:textId="77777777" w:rsidR="00836128" w:rsidRDefault="00836128" w:rsidP="00836128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AUS may be discordant with gross </w:t>
      </w:r>
      <w:proofErr w:type="gramStart"/>
      <w:r>
        <w:rPr>
          <w:rFonts w:asciiTheme="majorHAnsi" w:hAnsiTheme="majorHAnsi" w:cstheme="majorHAnsi"/>
        </w:rPr>
        <w:t>findings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1EB18B34" w14:textId="77777777" w:rsidR="00836128" w:rsidRDefault="00836128" w:rsidP="00836128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If a splenic mass can be identified on AFAST – is a full AUS needed as sensitivity of detecting other lesions is low?</w:t>
      </w:r>
    </w:p>
    <w:p w14:paraId="12E495EE" w14:textId="77777777" w:rsidR="00B22CD8" w:rsidRDefault="00836128"/>
    <w:sectPr w:rsidR="00B22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2A33"/>
    <w:multiLevelType w:val="hybridMultilevel"/>
    <w:tmpl w:val="629EB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92A"/>
    <w:multiLevelType w:val="hybridMultilevel"/>
    <w:tmpl w:val="0852A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7ADD"/>
    <w:multiLevelType w:val="hybridMultilevel"/>
    <w:tmpl w:val="A0C6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1074"/>
    <w:multiLevelType w:val="hybridMultilevel"/>
    <w:tmpl w:val="B764F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65AD0"/>
    <w:multiLevelType w:val="hybridMultilevel"/>
    <w:tmpl w:val="2EA28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F4894"/>
    <w:multiLevelType w:val="hybridMultilevel"/>
    <w:tmpl w:val="4916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C110E"/>
    <w:multiLevelType w:val="hybridMultilevel"/>
    <w:tmpl w:val="E8DA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A083D"/>
    <w:multiLevelType w:val="hybridMultilevel"/>
    <w:tmpl w:val="F020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B3070"/>
    <w:multiLevelType w:val="hybridMultilevel"/>
    <w:tmpl w:val="DF74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28"/>
    <w:rsid w:val="00234546"/>
    <w:rsid w:val="00836128"/>
    <w:rsid w:val="00CC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A2748"/>
  <w15:chartTrackingRefBased/>
  <w15:docId w15:val="{BAC8885C-52E0-4546-B60A-CB7B37FA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1192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</cp:revision>
  <dcterms:created xsi:type="dcterms:W3CDTF">2021-02-19T19:07:00Z</dcterms:created>
  <dcterms:modified xsi:type="dcterms:W3CDTF">2021-02-19T19:08:00Z</dcterms:modified>
</cp:coreProperties>
</file>