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5FDA6" w14:textId="34C1F99E" w:rsidR="00F007BA" w:rsidRDefault="00F007BA"/>
    <w:p w14:paraId="76359E52" w14:textId="0207B3AB" w:rsidR="004558D8" w:rsidRDefault="004558D8">
      <w:pPr>
        <w:rPr>
          <w:b/>
          <w:bCs/>
        </w:rPr>
      </w:pPr>
      <w:r>
        <w:rPr>
          <w:b/>
          <w:bCs/>
        </w:rPr>
        <w:t xml:space="preserve"> Crit Care Clinics: Feb 2018</w:t>
      </w:r>
    </w:p>
    <w:p w14:paraId="7C844E9B" w14:textId="77777777" w:rsidR="004558D8" w:rsidRDefault="004558D8">
      <w:pPr>
        <w:rPr>
          <w:b/>
          <w:bCs/>
        </w:rPr>
      </w:pPr>
    </w:p>
    <w:p w14:paraId="4AE9580B" w14:textId="0881CA2C" w:rsidR="000E3A08" w:rsidRPr="004558D8" w:rsidRDefault="004558D8">
      <w:pPr>
        <w:rPr>
          <w:b/>
          <w:bCs/>
        </w:rPr>
      </w:pPr>
      <w:r>
        <w:rPr>
          <w:noProof/>
        </w:rPr>
        <w:drawing>
          <wp:inline distT="0" distB="0" distL="0" distR="0" wp14:anchorId="34BA23BE" wp14:editId="63F9FD93">
            <wp:extent cx="3117273" cy="2306316"/>
            <wp:effectExtent l="0" t="0" r="0" b="571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73" cy="230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C553" w14:textId="6FB03A9C" w:rsidR="000E3A08" w:rsidRDefault="00DE78EE">
      <w:r>
        <w:t>Introduction:</w:t>
      </w:r>
    </w:p>
    <w:p w14:paraId="1702E119" w14:textId="54BD780C" w:rsidR="00DE78EE" w:rsidRDefault="00DE78EE" w:rsidP="00DE78EE">
      <w:pPr>
        <w:pStyle w:val="ListParagraph"/>
        <w:numPr>
          <w:ilvl w:val="0"/>
          <w:numId w:val="1"/>
        </w:numPr>
      </w:pPr>
      <w:r>
        <w:t>Not all causes of hypotension benefit from the administration of IVF</w:t>
      </w:r>
    </w:p>
    <w:p w14:paraId="03B349AB" w14:textId="74A212D7" w:rsidR="00DE78EE" w:rsidRDefault="00DE78EE" w:rsidP="00DE78EE">
      <w:pPr>
        <w:pStyle w:val="ListParagraph"/>
        <w:numPr>
          <w:ilvl w:val="0"/>
          <w:numId w:val="1"/>
        </w:numPr>
      </w:pPr>
      <w:r>
        <w:t>The “best” type of fluid used for resuscitation is controversial</w:t>
      </w:r>
    </w:p>
    <w:p w14:paraId="08B9ABD5" w14:textId="56C55B6C" w:rsidR="00DE78EE" w:rsidRDefault="00DE78EE" w:rsidP="00DE78EE">
      <w:pPr>
        <w:pStyle w:val="ListParagraph"/>
        <w:numPr>
          <w:ilvl w:val="0"/>
          <w:numId w:val="1"/>
        </w:numPr>
      </w:pPr>
      <w:r>
        <w:t>Fluid therapy should be goal directed and individually tailored to each patient’s needs</w:t>
      </w:r>
    </w:p>
    <w:p w14:paraId="6C5115AC" w14:textId="77777777" w:rsidR="00DE78EE" w:rsidRDefault="00DE78EE" w:rsidP="00DE78EE">
      <w:pPr>
        <w:pStyle w:val="ListParagraph"/>
      </w:pPr>
    </w:p>
    <w:p w14:paraId="427CC82E" w14:textId="4A1DDFE2" w:rsidR="00DE78EE" w:rsidRDefault="00DE78EE" w:rsidP="00DE78EE">
      <w:r>
        <w:t>Summary:</w:t>
      </w:r>
    </w:p>
    <w:p w14:paraId="7722CC19" w14:textId="2A7ADA92" w:rsidR="00B60B8D" w:rsidRDefault="00B60B8D" w:rsidP="00B60B8D">
      <w:pPr>
        <w:pStyle w:val="ListParagraph"/>
        <w:numPr>
          <w:ilvl w:val="0"/>
          <w:numId w:val="2"/>
        </w:numPr>
      </w:pPr>
      <w:r>
        <w:t>Goal of fluid therapy is to increase the MAP and improve venous return</w:t>
      </w:r>
    </w:p>
    <w:p w14:paraId="7D4F65C8" w14:textId="71D7887C" w:rsidR="00B60B8D" w:rsidRDefault="00B60B8D" w:rsidP="00B60B8D">
      <w:pPr>
        <w:pStyle w:val="ListParagraph"/>
        <w:numPr>
          <w:ilvl w:val="0"/>
          <w:numId w:val="2"/>
        </w:numPr>
      </w:pPr>
      <w:r>
        <w:t>Increasing MAP is only beneficial if MAP&gt;right atrial (RA) pressure</w:t>
      </w:r>
    </w:p>
    <w:p w14:paraId="749BE9FD" w14:textId="6ADC284C" w:rsidR="00B60B8D" w:rsidRDefault="00B60B8D" w:rsidP="00B60B8D">
      <w:pPr>
        <w:pStyle w:val="ListParagraph"/>
        <w:numPr>
          <w:ilvl w:val="1"/>
          <w:numId w:val="2"/>
        </w:numPr>
      </w:pPr>
      <w:r>
        <w:t xml:space="preserve">If RA pressure rises, </w:t>
      </w:r>
      <w:r w:rsidR="00C95A6E">
        <w:t>venous return decreases</w:t>
      </w:r>
    </w:p>
    <w:p w14:paraId="404B7C1A" w14:textId="287570BE" w:rsidR="00DB7896" w:rsidRDefault="00DB7896" w:rsidP="00DB7896">
      <w:pPr>
        <w:pStyle w:val="ListParagraph"/>
        <w:numPr>
          <w:ilvl w:val="0"/>
          <w:numId w:val="2"/>
        </w:numPr>
      </w:pPr>
      <w:r>
        <w:t xml:space="preserve">MAP only starts to increase when blood volume&gt; unstressed vascular volume </w:t>
      </w:r>
    </w:p>
    <w:p w14:paraId="3C72FFDE" w14:textId="0B721AD2" w:rsidR="00DB7896" w:rsidRDefault="00DB7896" w:rsidP="00DB7896">
      <w:pPr>
        <w:pStyle w:val="ListParagraph"/>
        <w:numPr>
          <w:ilvl w:val="1"/>
          <w:numId w:val="2"/>
        </w:numPr>
      </w:pPr>
      <w:r>
        <w:t>Unstressed vascular volume: volume contained by vessels WITHOUT causing vessel stretch (approx. 60-70% blood volume)</w:t>
      </w:r>
    </w:p>
    <w:p w14:paraId="31E95C23" w14:textId="1683DDE0" w:rsidR="00DB7896" w:rsidRDefault="00DB7896" w:rsidP="00DB7896">
      <w:pPr>
        <w:pStyle w:val="ListParagraph"/>
        <w:numPr>
          <w:ilvl w:val="2"/>
          <w:numId w:val="2"/>
        </w:numPr>
      </w:pPr>
      <w:r>
        <w:t>MAP=0</w:t>
      </w:r>
    </w:p>
    <w:p w14:paraId="5BE3AAD9" w14:textId="25217625" w:rsidR="003F2D1C" w:rsidRDefault="003F2D1C" w:rsidP="00DB7896">
      <w:pPr>
        <w:pStyle w:val="ListParagraph"/>
        <w:numPr>
          <w:ilvl w:val="2"/>
          <w:numId w:val="2"/>
        </w:numPr>
      </w:pPr>
      <w:r>
        <w:t>Varies based on vascular tone</w:t>
      </w:r>
      <w:r w:rsidR="00C95A6E">
        <w:t xml:space="preserve"> and distribution towards/away from high capacitance vessels</w:t>
      </w:r>
    </w:p>
    <w:p w14:paraId="425691C0" w14:textId="2BAC92AE" w:rsidR="00DB7896" w:rsidRDefault="00DB7896" w:rsidP="00DB7896">
      <w:pPr>
        <w:pStyle w:val="ListParagraph"/>
        <w:numPr>
          <w:ilvl w:val="1"/>
          <w:numId w:val="2"/>
        </w:numPr>
      </w:pPr>
      <w:r>
        <w:t xml:space="preserve">Stressed vascular volume: Volume in excess of unstressed vascular volume that contributes to vessel stretch (approximately </w:t>
      </w:r>
      <w:r w:rsidR="003F2D1C">
        <w:t>30-40% blood volume)</w:t>
      </w:r>
    </w:p>
    <w:p w14:paraId="6415A20D" w14:textId="78924425" w:rsidR="539BC494" w:rsidRDefault="539BC494" w:rsidP="539BC494">
      <w:pPr>
        <w:pStyle w:val="ListParagraph"/>
        <w:numPr>
          <w:ilvl w:val="1"/>
          <w:numId w:val="2"/>
        </w:numPr>
      </w:pPr>
      <w:r>
        <w:t xml:space="preserve">Vascular compliance= MAP/(stressed vascular volume- unstressed vascular volume) </w:t>
      </w:r>
    </w:p>
    <w:p w14:paraId="54C3500A" w14:textId="7BE5B9C6" w:rsidR="539BC494" w:rsidRDefault="539BC494" w:rsidP="539BC494">
      <w:pPr>
        <w:pStyle w:val="ListParagraph"/>
        <w:numPr>
          <w:ilvl w:val="0"/>
          <w:numId w:val="2"/>
        </w:numPr>
      </w:pPr>
      <w:r>
        <w:t>Types of shock</w:t>
      </w:r>
    </w:p>
    <w:p w14:paraId="54B257FD" w14:textId="4AE51621" w:rsidR="539BC494" w:rsidRDefault="539BC494" w:rsidP="539BC494">
      <w:pPr>
        <w:pStyle w:val="ListParagraph"/>
        <w:numPr>
          <w:ilvl w:val="1"/>
          <w:numId w:val="2"/>
        </w:numPr>
      </w:pPr>
      <w:r>
        <w:t>Cardiogenic shock</w:t>
      </w:r>
    </w:p>
    <w:p w14:paraId="275C905D" w14:textId="77777777" w:rsidR="00162CC1" w:rsidRDefault="539BC494" w:rsidP="539BC494">
      <w:pPr>
        <w:pStyle w:val="ListParagraph"/>
        <w:numPr>
          <w:ilvl w:val="2"/>
          <w:numId w:val="2"/>
        </w:numPr>
      </w:pPr>
      <w:r>
        <w:t xml:space="preserve">Causes: </w:t>
      </w:r>
    </w:p>
    <w:p w14:paraId="5407511D" w14:textId="299DD762" w:rsidR="539BC494" w:rsidRDefault="539BC494" w:rsidP="00162CC1">
      <w:pPr>
        <w:pStyle w:val="ListParagraph"/>
        <w:numPr>
          <w:ilvl w:val="3"/>
          <w:numId w:val="2"/>
        </w:numPr>
      </w:pPr>
      <w:r>
        <w:t>Heart failure of any etiology</w:t>
      </w:r>
      <w:r w:rsidR="00B9587C">
        <w:t xml:space="preserve"> (myocardial, valve disease, </w:t>
      </w:r>
    </w:p>
    <w:p w14:paraId="4D7F52FC" w14:textId="77777777" w:rsidR="00B9587C" w:rsidRDefault="539BC494" w:rsidP="539BC494">
      <w:pPr>
        <w:pStyle w:val="ListParagraph"/>
        <w:numPr>
          <w:ilvl w:val="2"/>
          <w:numId w:val="2"/>
        </w:numPr>
      </w:pPr>
      <w:r>
        <w:t>Pathophys</w:t>
      </w:r>
    </w:p>
    <w:p w14:paraId="7E23F681" w14:textId="34196689" w:rsidR="539BC494" w:rsidRDefault="539BC494" w:rsidP="00B9587C">
      <w:pPr>
        <w:pStyle w:val="ListParagraph"/>
        <w:numPr>
          <w:ilvl w:val="3"/>
          <w:numId w:val="2"/>
        </w:numPr>
      </w:pPr>
      <w:r>
        <w:t>SBP &lt;90mmHg and hypoperfusion caused by arterial hypotension, increased cardiac filling pressure, increase venous pressure</w:t>
      </w:r>
      <w:r w:rsidR="00B9587C">
        <w:t>. Often causes pulmonary edema</w:t>
      </w:r>
    </w:p>
    <w:p w14:paraId="38B8B824" w14:textId="153FEDB9" w:rsidR="00B9587C" w:rsidRDefault="539BC494" w:rsidP="00B9587C">
      <w:pPr>
        <w:pStyle w:val="ListParagraph"/>
        <w:numPr>
          <w:ilvl w:val="2"/>
          <w:numId w:val="2"/>
        </w:numPr>
      </w:pPr>
      <w:r>
        <w:t>Treatment</w:t>
      </w:r>
      <w:r w:rsidR="00751A04">
        <w:t>/role of fluids</w:t>
      </w:r>
      <w:r>
        <w:t>:</w:t>
      </w:r>
      <w:r w:rsidR="00B9587C">
        <w:t xml:space="preserve"> </w:t>
      </w:r>
    </w:p>
    <w:p w14:paraId="3DE97D9D" w14:textId="56D05FF9" w:rsidR="539BC494" w:rsidRDefault="00B9587C" w:rsidP="00B9587C">
      <w:pPr>
        <w:pStyle w:val="ListParagraph"/>
        <w:numPr>
          <w:ilvl w:val="3"/>
          <w:numId w:val="2"/>
        </w:numPr>
      </w:pPr>
      <w:r>
        <w:lastRenderedPageBreak/>
        <w:t>Inotropic agents</w:t>
      </w:r>
    </w:p>
    <w:p w14:paraId="12FEBD69" w14:textId="43D64641" w:rsidR="00B9587C" w:rsidRDefault="00B9587C" w:rsidP="00B9587C">
      <w:pPr>
        <w:pStyle w:val="ListParagraph"/>
        <w:numPr>
          <w:ilvl w:val="4"/>
          <w:numId w:val="2"/>
        </w:numPr>
      </w:pPr>
      <w:r>
        <w:t>Trade off of improved perfusion with increased ATP demand</w:t>
      </w:r>
    </w:p>
    <w:p w14:paraId="78C0DAC2" w14:textId="67E1A6FF" w:rsidR="00B9587C" w:rsidRDefault="00B9587C" w:rsidP="00B9587C">
      <w:pPr>
        <w:pStyle w:val="ListParagraph"/>
        <w:numPr>
          <w:ilvl w:val="3"/>
          <w:numId w:val="2"/>
        </w:numPr>
      </w:pPr>
      <w:r>
        <w:t>Conservative fluid therapy to improve coronary perfusion</w:t>
      </w:r>
    </w:p>
    <w:p w14:paraId="54E79851" w14:textId="00F79ACA" w:rsidR="00B9587C" w:rsidRDefault="00B9587C" w:rsidP="00B9587C">
      <w:pPr>
        <w:pStyle w:val="ListParagraph"/>
        <w:numPr>
          <w:ilvl w:val="3"/>
          <w:numId w:val="2"/>
        </w:numPr>
      </w:pPr>
      <w:r>
        <w:t>Avoid vasopressors- associated with poor outcome</w:t>
      </w:r>
    </w:p>
    <w:p w14:paraId="69BF3943" w14:textId="338C94B5" w:rsidR="539BC494" w:rsidRDefault="539BC494" w:rsidP="539BC494">
      <w:pPr>
        <w:pStyle w:val="ListParagraph"/>
        <w:numPr>
          <w:ilvl w:val="1"/>
          <w:numId w:val="2"/>
        </w:numPr>
      </w:pPr>
      <w:r>
        <w:t xml:space="preserve">Obstructive </w:t>
      </w:r>
      <w:r w:rsidR="00162CC1">
        <w:t>S</w:t>
      </w:r>
      <w:r>
        <w:t>hock</w:t>
      </w:r>
    </w:p>
    <w:p w14:paraId="5C57FA56" w14:textId="251AF762" w:rsidR="539BC494" w:rsidRDefault="539BC494" w:rsidP="539BC494">
      <w:pPr>
        <w:pStyle w:val="ListParagraph"/>
        <w:numPr>
          <w:ilvl w:val="2"/>
          <w:numId w:val="2"/>
        </w:numPr>
      </w:pPr>
      <w:r>
        <w:t>Causes</w:t>
      </w:r>
    </w:p>
    <w:p w14:paraId="16913BE7" w14:textId="18F162BB" w:rsidR="00162CC1" w:rsidRDefault="00162CC1" w:rsidP="00162CC1">
      <w:pPr>
        <w:pStyle w:val="ListParagraph"/>
        <w:numPr>
          <w:ilvl w:val="3"/>
          <w:numId w:val="2"/>
        </w:numPr>
      </w:pPr>
      <w:r>
        <w:t>PCE tamponade, pneumothorax, massive PTE</w:t>
      </w:r>
    </w:p>
    <w:p w14:paraId="7F823E86" w14:textId="63B4353F" w:rsidR="539BC494" w:rsidRDefault="00162CC1" w:rsidP="539BC494">
      <w:pPr>
        <w:pStyle w:val="ListParagraph"/>
        <w:numPr>
          <w:ilvl w:val="2"/>
          <w:numId w:val="2"/>
        </w:numPr>
      </w:pPr>
      <w:r>
        <w:t>Pathophys</w:t>
      </w:r>
    </w:p>
    <w:p w14:paraId="136BAB33" w14:textId="6F392314" w:rsidR="00162CC1" w:rsidRDefault="00162CC1" w:rsidP="00162CC1">
      <w:pPr>
        <w:pStyle w:val="ListParagraph"/>
        <w:numPr>
          <w:ilvl w:val="3"/>
          <w:numId w:val="2"/>
        </w:numPr>
      </w:pPr>
      <w:r>
        <w:t>Impaired ventricular filling or ejection causing decreased CO</w:t>
      </w:r>
    </w:p>
    <w:p w14:paraId="7E03ABAD" w14:textId="6C11CEB0" w:rsidR="00162CC1" w:rsidRDefault="00162CC1" w:rsidP="00162CC1">
      <w:pPr>
        <w:pStyle w:val="ListParagraph"/>
        <w:numPr>
          <w:ilvl w:val="2"/>
          <w:numId w:val="2"/>
        </w:numPr>
      </w:pPr>
      <w:r>
        <w:t>Treatment</w:t>
      </w:r>
      <w:r w:rsidR="00751A04">
        <w:t>/Role of fluids</w:t>
      </w:r>
      <w:r>
        <w:t>:</w:t>
      </w:r>
    </w:p>
    <w:p w14:paraId="13B91F83" w14:textId="6B623815" w:rsidR="00162CC1" w:rsidRDefault="00162CC1" w:rsidP="00162CC1">
      <w:pPr>
        <w:pStyle w:val="ListParagraph"/>
        <w:numPr>
          <w:ilvl w:val="3"/>
          <w:numId w:val="2"/>
        </w:numPr>
      </w:pPr>
      <w:r>
        <w:t>Fluid therapy often contraindicated in massive PTE as it causes further dilation of RV</w:t>
      </w:r>
    </w:p>
    <w:p w14:paraId="320E6EC6" w14:textId="3331B820" w:rsidR="00162CC1" w:rsidRDefault="00162CC1" w:rsidP="00162CC1">
      <w:pPr>
        <w:pStyle w:val="ListParagraph"/>
        <w:numPr>
          <w:ilvl w:val="1"/>
          <w:numId w:val="2"/>
        </w:numPr>
      </w:pPr>
      <w:r>
        <w:t>Hemorrhagic (hypovolemic) Shock</w:t>
      </w:r>
    </w:p>
    <w:p w14:paraId="624790A0" w14:textId="77777777" w:rsidR="00162CC1" w:rsidRDefault="00162CC1" w:rsidP="00162CC1">
      <w:pPr>
        <w:pStyle w:val="ListParagraph"/>
        <w:numPr>
          <w:ilvl w:val="2"/>
          <w:numId w:val="2"/>
        </w:numPr>
      </w:pPr>
      <w:r>
        <w:t xml:space="preserve">Causes: </w:t>
      </w:r>
    </w:p>
    <w:p w14:paraId="15716B56" w14:textId="6E843678" w:rsidR="00162CC1" w:rsidRDefault="00162CC1" w:rsidP="00162CC1">
      <w:pPr>
        <w:pStyle w:val="ListParagraph"/>
        <w:numPr>
          <w:ilvl w:val="3"/>
          <w:numId w:val="2"/>
        </w:numPr>
      </w:pPr>
      <w:r>
        <w:t>Traumatic injury</w:t>
      </w:r>
    </w:p>
    <w:p w14:paraId="310FDE8E" w14:textId="11DBC4F6" w:rsidR="00162CC1" w:rsidRDefault="00162CC1" w:rsidP="00162CC1">
      <w:pPr>
        <w:pStyle w:val="ListParagraph"/>
        <w:numPr>
          <w:ilvl w:val="2"/>
          <w:numId w:val="2"/>
        </w:numPr>
      </w:pPr>
      <w:r>
        <w:t>Pathophys</w:t>
      </w:r>
    </w:p>
    <w:p w14:paraId="371FBA6E" w14:textId="7627EC54" w:rsidR="00CB2987" w:rsidRDefault="00CB2987" w:rsidP="00CB2987">
      <w:pPr>
        <w:pStyle w:val="ListParagraph"/>
        <w:numPr>
          <w:ilvl w:val="3"/>
          <w:numId w:val="2"/>
        </w:numPr>
      </w:pPr>
      <w:r>
        <w:t xml:space="preserve">Loss of blood volume and/or trauma induced </w:t>
      </w:r>
      <w:r w:rsidR="003D79A0">
        <w:t>coagulopathy (10-34% of patients)</w:t>
      </w:r>
    </w:p>
    <w:p w14:paraId="24E6F5DD" w14:textId="530EA9C5" w:rsidR="00751A04" w:rsidRDefault="00751A04" w:rsidP="00162CC1">
      <w:pPr>
        <w:pStyle w:val="ListParagraph"/>
        <w:numPr>
          <w:ilvl w:val="2"/>
          <w:numId w:val="2"/>
        </w:numPr>
      </w:pPr>
      <w:r>
        <w:t>Treatment/Role of fluids:</w:t>
      </w:r>
    </w:p>
    <w:p w14:paraId="7493D197" w14:textId="1381BE45" w:rsidR="00CB2987" w:rsidRDefault="00CB2987" w:rsidP="00CB2987">
      <w:pPr>
        <w:pStyle w:val="ListParagraph"/>
        <w:numPr>
          <w:ilvl w:val="3"/>
          <w:numId w:val="2"/>
        </w:numPr>
      </w:pPr>
      <w:r>
        <w:t>Fluids indicated to restore volume</w:t>
      </w:r>
    </w:p>
    <w:p w14:paraId="736D108A" w14:textId="4F96A84E" w:rsidR="00CB2987" w:rsidRDefault="00CB2987" w:rsidP="00CB2987">
      <w:pPr>
        <w:pStyle w:val="ListParagraph"/>
        <w:numPr>
          <w:ilvl w:val="3"/>
          <w:numId w:val="2"/>
        </w:numPr>
      </w:pPr>
      <w:r>
        <w:t>Crystalloids may cause interstitial edema, abdominal compartment syndrome</w:t>
      </w:r>
    </w:p>
    <w:p w14:paraId="61C39698" w14:textId="02000028" w:rsidR="00CB2987" w:rsidRDefault="00CB2987" w:rsidP="00CB2987">
      <w:pPr>
        <w:pStyle w:val="ListParagraph"/>
        <w:numPr>
          <w:ilvl w:val="3"/>
          <w:numId w:val="2"/>
        </w:numPr>
      </w:pPr>
      <w:r>
        <w:t>Blood products especially if rapid hemorrhagic losses</w:t>
      </w:r>
      <w:r w:rsidR="003D79A0">
        <w:t>- Consider 1:1 plasma: blood</w:t>
      </w:r>
    </w:p>
    <w:p w14:paraId="4B87BC71" w14:textId="2F8D4CDF" w:rsidR="00751A04" w:rsidRDefault="00751A04" w:rsidP="00751A04">
      <w:pPr>
        <w:pStyle w:val="ListParagraph"/>
        <w:numPr>
          <w:ilvl w:val="1"/>
          <w:numId w:val="2"/>
        </w:numPr>
      </w:pPr>
      <w:r>
        <w:t>Distributive Shock</w:t>
      </w:r>
    </w:p>
    <w:p w14:paraId="5ACACE44" w14:textId="7611AA31" w:rsidR="00751A04" w:rsidRDefault="00751A04" w:rsidP="00751A04">
      <w:pPr>
        <w:pStyle w:val="ListParagraph"/>
        <w:numPr>
          <w:ilvl w:val="2"/>
          <w:numId w:val="2"/>
        </w:numPr>
      </w:pPr>
      <w:r>
        <w:t>Causes</w:t>
      </w:r>
    </w:p>
    <w:p w14:paraId="1EBB19A1" w14:textId="0EB8D56F" w:rsidR="00751A04" w:rsidRDefault="003D79A0" w:rsidP="00751A04">
      <w:pPr>
        <w:pStyle w:val="ListParagraph"/>
        <w:numPr>
          <w:ilvl w:val="3"/>
          <w:numId w:val="2"/>
        </w:numPr>
      </w:pPr>
      <w:r>
        <w:t>Sepsis, trauma, perioperative state</w:t>
      </w:r>
      <w:r>
        <w:tab/>
      </w:r>
      <w:r w:rsidR="00751A04">
        <w:t xml:space="preserve"> </w:t>
      </w:r>
    </w:p>
    <w:p w14:paraId="6307C863" w14:textId="63E0B141" w:rsidR="00751A04" w:rsidRDefault="00751A04" w:rsidP="00751A04">
      <w:pPr>
        <w:pStyle w:val="ListParagraph"/>
        <w:numPr>
          <w:ilvl w:val="2"/>
          <w:numId w:val="2"/>
        </w:numPr>
      </w:pPr>
      <w:r>
        <w:t>Pathophys</w:t>
      </w:r>
    </w:p>
    <w:p w14:paraId="3DFCF1B7" w14:textId="2D000254" w:rsidR="003D79A0" w:rsidRDefault="003D79A0" w:rsidP="003D79A0">
      <w:pPr>
        <w:pStyle w:val="ListParagraph"/>
        <w:numPr>
          <w:ilvl w:val="3"/>
          <w:numId w:val="2"/>
        </w:numPr>
      </w:pPr>
      <w:r>
        <w:t>Vasoplegia, impaired blood</w:t>
      </w:r>
      <w:r w:rsidR="00B534B4">
        <w:t xml:space="preserve"> </w:t>
      </w:r>
      <w:r>
        <w:t>flow distribution</w:t>
      </w:r>
      <w:r w:rsidR="0085459B">
        <w:t xml:space="preserve"> causing increased unstressed vascular volume</w:t>
      </w:r>
    </w:p>
    <w:p w14:paraId="1915A9AE" w14:textId="506A8705" w:rsidR="00751A04" w:rsidRDefault="00751A04" w:rsidP="00751A04">
      <w:pPr>
        <w:pStyle w:val="ListParagraph"/>
        <w:numPr>
          <w:ilvl w:val="2"/>
          <w:numId w:val="2"/>
        </w:numPr>
      </w:pPr>
      <w:r>
        <w:t>Treatment/Role of Fluids</w:t>
      </w:r>
    </w:p>
    <w:p w14:paraId="21CAB85D" w14:textId="10EFA1EF" w:rsidR="00CB2987" w:rsidRDefault="004344A5" w:rsidP="00CB2987">
      <w:pPr>
        <w:pStyle w:val="ListParagraph"/>
        <w:numPr>
          <w:ilvl w:val="3"/>
          <w:numId w:val="2"/>
        </w:numPr>
      </w:pPr>
      <w:r>
        <w:t>Aggressive fluid resuscitation if early</w:t>
      </w:r>
    </w:p>
    <w:p w14:paraId="542408CB" w14:textId="5F1D2B7F" w:rsidR="004344A5" w:rsidRDefault="002B6D32" w:rsidP="002B6D32">
      <w:pPr>
        <w:pStyle w:val="ListParagraph"/>
        <w:numPr>
          <w:ilvl w:val="0"/>
          <w:numId w:val="2"/>
        </w:numPr>
      </w:pPr>
      <w:r>
        <w:t>Fluids</w:t>
      </w:r>
    </w:p>
    <w:p w14:paraId="7D1A9A26" w14:textId="613BF97F" w:rsidR="00EB7381" w:rsidRDefault="00EB7381" w:rsidP="00EB7381">
      <w:pPr>
        <w:pStyle w:val="ListParagraph"/>
        <w:numPr>
          <w:ilvl w:val="1"/>
          <w:numId w:val="2"/>
        </w:numPr>
      </w:pPr>
      <w:r>
        <w:t>Balance between intracellular and extracellular (intravascular and interstitial)</w:t>
      </w:r>
    </w:p>
    <w:p w14:paraId="54DF551A" w14:textId="7FA5AED8" w:rsidR="00EB7381" w:rsidRDefault="00EB7381" w:rsidP="00EB7381">
      <w:pPr>
        <w:pStyle w:val="ListParagraph"/>
        <w:numPr>
          <w:ilvl w:val="2"/>
          <w:numId w:val="2"/>
        </w:numPr>
      </w:pPr>
      <w:r>
        <w:t>Balance between oncotic and hydrostatic pressures. The glycocalyx has also become more known/important recently</w:t>
      </w:r>
    </w:p>
    <w:p w14:paraId="12318A7C" w14:textId="6B46E264" w:rsidR="00EB7381" w:rsidRDefault="00CA76F8" w:rsidP="00CA76F8">
      <w:pPr>
        <w:pStyle w:val="ListParagraph"/>
        <w:numPr>
          <w:ilvl w:val="1"/>
          <w:numId w:val="2"/>
        </w:numPr>
      </w:pPr>
      <w:r>
        <w:t>Crystalloids:</w:t>
      </w:r>
    </w:p>
    <w:p w14:paraId="16F5D4DD" w14:textId="7C0705E0" w:rsidR="00072179" w:rsidRDefault="004558D8" w:rsidP="00072179">
      <w:pPr>
        <w:pStyle w:val="ListParagraph"/>
        <w:numPr>
          <w:ilvl w:val="2"/>
          <w:numId w:val="2"/>
        </w:num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CED6C5D" wp14:editId="443E4C13">
            <wp:simplePos x="0" y="0"/>
            <wp:positionH relativeFrom="column">
              <wp:posOffset>322580</wp:posOffset>
            </wp:positionH>
            <wp:positionV relativeFrom="paragraph">
              <wp:posOffset>187960</wp:posOffset>
            </wp:positionV>
            <wp:extent cx="5324475" cy="2030730"/>
            <wp:effectExtent l="0" t="0" r="0" b="1270"/>
            <wp:wrapTight wrapText="bothSides">
              <wp:wrapPolygon edited="0">
                <wp:start x="0" y="0"/>
                <wp:lineTo x="0" y="21478"/>
                <wp:lineTo x="21536" y="21478"/>
                <wp:lineTo x="21536" y="0"/>
                <wp:lineTo x="0" y="0"/>
              </wp:wrapPolygon>
            </wp:wrapTight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6F8">
        <w:t xml:space="preserve">Tend to distribute </w:t>
      </w:r>
      <w:r w:rsidR="00072179">
        <w:t xml:space="preserve">into the intracellular spaces </w:t>
      </w:r>
      <w:r w:rsidR="00CA76F8">
        <w:t>more than colloids</w:t>
      </w:r>
    </w:p>
    <w:p w14:paraId="02B7E57B" w14:textId="6C8A17AE" w:rsidR="00072179" w:rsidRDefault="00072179" w:rsidP="00072179">
      <w:pPr>
        <w:pStyle w:val="ListParagraph"/>
        <w:numPr>
          <w:ilvl w:val="2"/>
          <w:numId w:val="2"/>
        </w:numPr>
      </w:pPr>
      <w:r>
        <w:t>Studies have demonstrated improved outcomes when using balanced fluids (p-lyte, LRS) vs normal (0.9%) saline</w:t>
      </w:r>
    </w:p>
    <w:p w14:paraId="08BB59D0" w14:textId="570A9848" w:rsidR="00072179" w:rsidRDefault="00072179" w:rsidP="00072179">
      <w:pPr>
        <w:pStyle w:val="ListParagraph"/>
        <w:numPr>
          <w:ilvl w:val="3"/>
          <w:numId w:val="2"/>
        </w:numPr>
      </w:pPr>
      <w:r>
        <w:t xml:space="preserve">0.9% saline has supraphysiologic concentrations of Na and Cl and is acidifying </w:t>
      </w:r>
    </w:p>
    <w:p w14:paraId="6AAE37D5" w14:textId="414734F9" w:rsidR="00027892" w:rsidRDefault="00027892" w:rsidP="00027892">
      <w:pPr>
        <w:pStyle w:val="ListParagraph"/>
        <w:numPr>
          <w:ilvl w:val="2"/>
          <w:numId w:val="2"/>
        </w:numPr>
      </w:pPr>
      <w:r>
        <w:t>Aggressive resuscitation can lead to extravasation into the interstitial space- especially in cases of vasoplegia/glycocalyx damage</w:t>
      </w:r>
    </w:p>
    <w:p w14:paraId="63C804C7" w14:textId="4F0EF9A1" w:rsidR="00027892" w:rsidRDefault="00027892" w:rsidP="00027892">
      <w:pPr>
        <w:pStyle w:val="ListParagraph"/>
        <w:numPr>
          <w:ilvl w:val="3"/>
          <w:numId w:val="2"/>
        </w:numPr>
      </w:pPr>
      <w:r>
        <w:t>Study of crystalloids vs albumin showed improved outcomes with albumin in septic shock</w:t>
      </w:r>
    </w:p>
    <w:p w14:paraId="222A951E" w14:textId="25CE9F09" w:rsidR="00CA76F8" w:rsidRDefault="00CA76F8" w:rsidP="00CA76F8">
      <w:pPr>
        <w:pStyle w:val="ListParagraph"/>
        <w:numPr>
          <w:ilvl w:val="1"/>
          <w:numId w:val="2"/>
        </w:numPr>
      </w:pPr>
      <w:r>
        <w:t>Colloids</w:t>
      </w:r>
    </w:p>
    <w:p w14:paraId="60F8D659" w14:textId="7462C066" w:rsidR="00027892" w:rsidRDefault="00CA76F8" w:rsidP="00027892">
      <w:pPr>
        <w:pStyle w:val="ListParagraph"/>
        <w:numPr>
          <w:ilvl w:val="2"/>
          <w:numId w:val="2"/>
        </w:numPr>
      </w:pPr>
      <w:r>
        <w:t xml:space="preserve">Tend to stay </w:t>
      </w:r>
      <w:r w:rsidR="00072179">
        <w:t>intravascular</w:t>
      </w:r>
      <w:r w:rsidR="00027892">
        <w:t xml:space="preserve"> due to high molecular weight compounds that increase oncotic pressures. </w:t>
      </w:r>
    </w:p>
    <w:p w14:paraId="0B7BF9C0" w14:textId="14C76027" w:rsidR="00027892" w:rsidRDefault="00027892" w:rsidP="00027892">
      <w:pPr>
        <w:pStyle w:val="ListParagraph"/>
        <w:numPr>
          <w:ilvl w:val="2"/>
          <w:numId w:val="2"/>
        </w:numPr>
      </w:pPr>
      <w:r>
        <w:t>In America, Albumin is the most commonly used colloid followed by hydroxylethyl starch (HES)</w:t>
      </w:r>
    </w:p>
    <w:p w14:paraId="3FC07037" w14:textId="724963C9" w:rsidR="00027892" w:rsidRDefault="00027892" w:rsidP="00027892">
      <w:pPr>
        <w:pStyle w:val="ListParagraph"/>
        <w:numPr>
          <w:ilvl w:val="3"/>
          <w:numId w:val="2"/>
        </w:numPr>
      </w:pPr>
      <w:r>
        <w:t>HES use banned in the UK due to association with AKI in septic patients</w:t>
      </w:r>
    </w:p>
    <w:p w14:paraId="048608D0" w14:textId="33F4B17D" w:rsidR="009D2A21" w:rsidRDefault="00E67A0F" w:rsidP="009D2A21">
      <w:pPr>
        <w:pStyle w:val="ListParagraph"/>
        <w:numPr>
          <w:ilvl w:val="2"/>
          <w:numId w:val="2"/>
        </w:numPr>
      </w:pPr>
      <w:r>
        <w:t>Studies</w:t>
      </w:r>
    </w:p>
    <w:p w14:paraId="4D49C7E0" w14:textId="68864B5C" w:rsidR="00E67A0F" w:rsidRDefault="00E67A0F" w:rsidP="00E67A0F">
      <w:pPr>
        <w:pStyle w:val="ListParagraph"/>
        <w:numPr>
          <w:ilvl w:val="3"/>
          <w:numId w:val="2"/>
        </w:numPr>
      </w:pPr>
      <w:r>
        <w:t>Saline vs Albumin Fluid Evaluation (SAFE) trial: compared 4% albumin with 0.9% saline</w:t>
      </w:r>
    </w:p>
    <w:p w14:paraId="0305FC0A" w14:textId="6D3ACE79" w:rsidR="00E67A0F" w:rsidRDefault="00E67A0F" w:rsidP="00E67A0F">
      <w:pPr>
        <w:pStyle w:val="ListParagraph"/>
        <w:numPr>
          <w:ilvl w:val="4"/>
          <w:numId w:val="2"/>
        </w:numPr>
      </w:pPr>
      <w:r>
        <w:t>No difference in 28 day all-cause mortality</w:t>
      </w:r>
    </w:p>
    <w:p w14:paraId="040FDF96" w14:textId="3BD327A6" w:rsidR="00E67A0F" w:rsidRDefault="00E67A0F" w:rsidP="00E67A0F">
      <w:pPr>
        <w:pStyle w:val="ListParagraph"/>
        <w:numPr>
          <w:ilvl w:val="4"/>
          <w:numId w:val="2"/>
        </w:numPr>
      </w:pPr>
      <w:r>
        <w:t>Relative risk of death increased when albumin used in TBI</w:t>
      </w:r>
    </w:p>
    <w:p w14:paraId="2EA4D32A" w14:textId="3A8C7AEC" w:rsidR="00E67A0F" w:rsidRDefault="00E67A0F" w:rsidP="00E67A0F">
      <w:pPr>
        <w:pStyle w:val="ListParagraph"/>
        <w:numPr>
          <w:ilvl w:val="4"/>
          <w:numId w:val="2"/>
        </w:numPr>
      </w:pPr>
      <w:r>
        <w:t>Improved outcomes when albumin used in sepsis/septic shock</w:t>
      </w:r>
    </w:p>
    <w:p w14:paraId="3A5481A2" w14:textId="54A9896F" w:rsidR="00E67A0F" w:rsidRDefault="00E67A0F" w:rsidP="00E67A0F">
      <w:pPr>
        <w:pStyle w:val="ListParagraph"/>
        <w:numPr>
          <w:ilvl w:val="3"/>
          <w:numId w:val="2"/>
        </w:numPr>
      </w:pPr>
      <w:r>
        <w:t>ALBOIS Study: compared albumin with normal saline</w:t>
      </w:r>
    </w:p>
    <w:p w14:paraId="70CB7B49" w14:textId="758B4DA9" w:rsidR="00E67A0F" w:rsidRDefault="00E67A0F" w:rsidP="00E67A0F">
      <w:pPr>
        <w:pStyle w:val="ListParagraph"/>
        <w:numPr>
          <w:ilvl w:val="4"/>
          <w:numId w:val="2"/>
        </w:numPr>
      </w:pPr>
      <w:r>
        <w:t>Septic shock patients were the only group that had better outcomes with albumin</w:t>
      </w:r>
    </w:p>
    <w:p w14:paraId="7C2F3272" w14:textId="7EFFF418" w:rsidR="00E67A0F" w:rsidRDefault="00E67A0F" w:rsidP="00E67A0F">
      <w:pPr>
        <w:pStyle w:val="ListParagraph"/>
        <w:numPr>
          <w:ilvl w:val="3"/>
          <w:numId w:val="2"/>
        </w:numPr>
      </w:pPr>
      <w:r>
        <w:t>Crystalloid vs Hydroxyethyl Starch Trial (CHEST): compared 6% HES to 0.9% saline</w:t>
      </w:r>
    </w:p>
    <w:p w14:paraId="3C4440D1" w14:textId="7C117735" w:rsidR="00E67A0F" w:rsidRDefault="00E67A0F" w:rsidP="00E67A0F">
      <w:pPr>
        <w:pStyle w:val="ListParagraph"/>
        <w:numPr>
          <w:ilvl w:val="4"/>
          <w:numId w:val="2"/>
        </w:numPr>
      </w:pPr>
      <w:r>
        <w:t xml:space="preserve">No difference in 90 day all-cause mortality </w:t>
      </w:r>
    </w:p>
    <w:p w14:paraId="695A4006" w14:textId="42309D6E" w:rsidR="004558D8" w:rsidRDefault="00E67A0F" w:rsidP="004558D8">
      <w:pPr>
        <w:pStyle w:val="ListParagraph"/>
        <w:numPr>
          <w:ilvl w:val="4"/>
          <w:numId w:val="2"/>
        </w:numPr>
      </w:pPr>
      <w:r>
        <w:t>HES group had double the amount of adverse events (skin rash, pruritus, AKI)</w:t>
      </w:r>
    </w:p>
    <w:p w14:paraId="0AE1659D" w14:textId="77777777" w:rsidR="004558D8" w:rsidRDefault="004558D8" w:rsidP="004558D8">
      <w:pPr>
        <w:rPr>
          <w:b/>
          <w:bCs/>
        </w:rPr>
      </w:pPr>
    </w:p>
    <w:p w14:paraId="35D40433" w14:textId="269041AA" w:rsidR="00DF1EFE" w:rsidRDefault="00DF1EFE" w:rsidP="004558D8">
      <w:pPr>
        <w:rPr>
          <w:b/>
          <w:bCs/>
        </w:rPr>
      </w:pPr>
      <w:r>
        <w:rPr>
          <w:b/>
          <w:bCs/>
        </w:rPr>
        <w:lastRenderedPageBreak/>
        <w:t>Crit Care Clinics April 2020</w:t>
      </w:r>
    </w:p>
    <w:p w14:paraId="6AD93AD6" w14:textId="77777777" w:rsidR="00DF1EFE" w:rsidRDefault="00DF1EFE" w:rsidP="00DF1EFE">
      <w:r>
        <w:rPr>
          <w:noProof/>
        </w:rPr>
        <w:drawing>
          <wp:inline distT="0" distB="0" distL="0" distR="0" wp14:anchorId="1515B5E2" wp14:editId="7CEF544C">
            <wp:extent cx="3620655" cy="2404099"/>
            <wp:effectExtent l="0" t="0" r="0" b="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45" cy="241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304DA" w14:textId="77777777" w:rsidR="00DF1EFE" w:rsidRDefault="00DF1EFE" w:rsidP="00DF1EFE"/>
    <w:p w14:paraId="30CDE242" w14:textId="77777777" w:rsidR="00DF1EFE" w:rsidRDefault="00DF1EFE" w:rsidP="00DF1EFE">
      <w:r>
        <w:t>Intro:</w:t>
      </w:r>
    </w:p>
    <w:p w14:paraId="656DC741" w14:textId="77777777" w:rsidR="00DF1EFE" w:rsidRDefault="00DF1EFE" w:rsidP="00DF1EFE">
      <w:pPr>
        <w:pStyle w:val="ListParagraph"/>
        <w:numPr>
          <w:ilvl w:val="0"/>
          <w:numId w:val="13"/>
        </w:numPr>
      </w:pPr>
      <w:r>
        <w:t>Vascular system is made up of specialized endothelial cells (EC)</w:t>
      </w:r>
    </w:p>
    <w:p w14:paraId="3F81FB2E" w14:textId="77777777" w:rsidR="00DF1EFE" w:rsidRDefault="00DF1EFE" w:rsidP="00DF1EFE">
      <w:pPr>
        <w:pStyle w:val="ListParagraph"/>
        <w:numPr>
          <w:ilvl w:val="0"/>
          <w:numId w:val="13"/>
        </w:numPr>
      </w:pPr>
      <w:r>
        <w:t xml:space="preserve">Endothelial cell growth and differentiation are guided by vascular endothelial growth factor (VEGF) in response to different environmental factors associated with different tissues. </w:t>
      </w:r>
    </w:p>
    <w:p w14:paraId="788DE322" w14:textId="77777777" w:rsidR="00DF1EFE" w:rsidRDefault="00DF1EFE" w:rsidP="00DF1EFE"/>
    <w:p w14:paraId="764F7DDE" w14:textId="77777777" w:rsidR="00DF1EFE" w:rsidRDefault="00DF1EFE" w:rsidP="00DF1EFE">
      <w:r>
        <w:t xml:space="preserve"> Normal endothelial development</w:t>
      </w:r>
    </w:p>
    <w:p w14:paraId="629CAADA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Development of vascular endothelium occurs via a 4-step process</w:t>
      </w:r>
    </w:p>
    <w:p w14:paraId="2F535B1E" w14:textId="77777777" w:rsidR="00DF1EFE" w:rsidRDefault="00DF1EFE" w:rsidP="00DF1EFE">
      <w:pPr>
        <w:pStyle w:val="ListParagraph"/>
        <w:numPr>
          <w:ilvl w:val="1"/>
          <w:numId w:val="14"/>
        </w:numPr>
      </w:pPr>
      <w:r>
        <w:t>Steps 1 and 2 occur normally in every developing vessel. Steps 3 and 4 usually occur as compensatory mechanisms</w:t>
      </w:r>
    </w:p>
    <w:p w14:paraId="2BDB5349" w14:textId="77777777" w:rsidR="00DF1EFE" w:rsidRDefault="00DF1EFE" w:rsidP="00DF1EFE">
      <w:pPr>
        <w:pStyle w:val="ListParagraph"/>
        <w:numPr>
          <w:ilvl w:val="0"/>
          <w:numId w:val="15"/>
        </w:numPr>
      </w:pPr>
      <w:r>
        <w:t>Vasculogenesis</w:t>
      </w:r>
    </w:p>
    <w:p w14:paraId="1816D2A4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 xml:space="preserve">Vasculature grows from primitive embryonic splanchnic mesoderm via differentiation of the endothelial progenitor cells into either hemangioblasts OR differentiated EC </w:t>
      </w:r>
    </w:p>
    <w:p w14:paraId="3E9B9D1E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Fate largely determined by transcription factors that are secrete from local tissue</w:t>
      </w:r>
    </w:p>
    <w:p w14:paraId="72E762EF" w14:textId="77777777" w:rsidR="00DF1EFE" w:rsidRDefault="00DF1EFE" w:rsidP="00DF1EFE">
      <w:pPr>
        <w:pStyle w:val="ListParagraph"/>
        <w:numPr>
          <w:ilvl w:val="0"/>
          <w:numId w:val="15"/>
        </w:numPr>
      </w:pPr>
      <w:r>
        <w:t>Angiogenesis</w:t>
      </w:r>
    </w:p>
    <w:p w14:paraId="31CB5F44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Remodeling of emerging vessels from existing vasculature</w:t>
      </w:r>
    </w:p>
    <w:p w14:paraId="621271AB" w14:textId="77777777" w:rsidR="00DF1EFE" w:rsidRDefault="00DF1EFE" w:rsidP="00DF1EFE">
      <w:pPr>
        <w:pStyle w:val="ListParagraph"/>
        <w:numPr>
          <w:ilvl w:val="3"/>
          <w:numId w:val="14"/>
        </w:numPr>
      </w:pPr>
      <w:r>
        <w:t>Sprouting: migration, proliferation and 3-D organization of EC into tubes</w:t>
      </w:r>
    </w:p>
    <w:p w14:paraId="789F8F46" w14:textId="77777777" w:rsidR="00DF1EFE" w:rsidRDefault="00DF1EFE" w:rsidP="00DF1EFE">
      <w:pPr>
        <w:pStyle w:val="ListParagraph"/>
        <w:numPr>
          <w:ilvl w:val="3"/>
          <w:numId w:val="14"/>
        </w:numPr>
      </w:pPr>
      <w:r>
        <w:t>Non-sprouting: division and remodeling of existing vessels</w:t>
      </w:r>
    </w:p>
    <w:p w14:paraId="1C486EB0" w14:textId="77777777" w:rsidR="00DF1EFE" w:rsidRDefault="00DF1EFE" w:rsidP="00DF1EFE">
      <w:pPr>
        <w:pStyle w:val="ListParagraph"/>
        <w:numPr>
          <w:ilvl w:val="0"/>
          <w:numId w:val="15"/>
        </w:numPr>
      </w:pPr>
      <w:r>
        <w:t>Arteriogenesis</w:t>
      </w:r>
    </w:p>
    <w:p w14:paraId="21CB0BF7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Collateral artery growth in response to local ischemia</w:t>
      </w:r>
    </w:p>
    <w:p w14:paraId="0596B4C9" w14:textId="77777777" w:rsidR="00DF1EFE" w:rsidRDefault="00DF1EFE" w:rsidP="00DF1EFE">
      <w:pPr>
        <w:pStyle w:val="ListParagraph"/>
        <w:numPr>
          <w:ilvl w:val="0"/>
          <w:numId w:val="15"/>
        </w:numPr>
      </w:pPr>
      <w:r>
        <w:t>Lymphoangiogenesis</w:t>
      </w:r>
    </w:p>
    <w:p w14:paraId="01A24363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Growth of lymphatic vessels from existing ones</w:t>
      </w:r>
    </w:p>
    <w:p w14:paraId="48FFE190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Endothelial cells are phenotypically heterogenous depending on the tissue location</w:t>
      </w:r>
    </w:p>
    <w:p w14:paraId="1B7D3EC9" w14:textId="77777777" w:rsidR="00DF1EFE" w:rsidRDefault="00DF1EFE" w:rsidP="00DF1EFE">
      <w:pPr>
        <w:pStyle w:val="ListParagraph"/>
        <w:numPr>
          <w:ilvl w:val="1"/>
          <w:numId w:val="14"/>
        </w:numPr>
      </w:pPr>
      <w:r>
        <w:t>Classical markers of endothelial lining</w:t>
      </w:r>
    </w:p>
    <w:p w14:paraId="2EDE726C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Hemangioblast</w:t>
      </w:r>
    </w:p>
    <w:p w14:paraId="26D86510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Neonatal angioblast</w:t>
      </w:r>
    </w:p>
    <w:p w14:paraId="56A9E9C2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lastRenderedPageBreak/>
        <w:t>Adult endothelial progenitor cells</w:t>
      </w:r>
    </w:p>
    <w:p w14:paraId="4F79943D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Matured endothelium</w:t>
      </w:r>
    </w:p>
    <w:p w14:paraId="0638BD0F" w14:textId="77777777" w:rsidR="00DF1EFE" w:rsidRDefault="00DF1EFE" w:rsidP="00DF1EFE">
      <w:pPr>
        <w:pStyle w:val="ListParagraph"/>
        <w:numPr>
          <w:ilvl w:val="1"/>
          <w:numId w:val="14"/>
        </w:numPr>
      </w:pPr>
      <w:r>
        <w:t xml:space="preserve">Endothelium dynamically responds to signaling from surrounding cells. </w:t>
      </w:r>
    </w:p>
    <w:p w14:paraId="49B99435" w14:textId="77777777" w:rsidR="00DF1EFE" w:rsidRDefault="00DF1EFE" w:rsidP="00DF1EFE">
      <w:r>
        <w:t>Endothelium Function</w:t>
      </w:r>
    </w:p>
    <w:p w14:paraId="6F779216" w14:textId="77777777" w:rsidR="00DF1EFE" w:rsidRDefault="00DF1EFE" w:rsidP="00DF1EFE">
      <w:pPr>
        <w:pStyle w:val="ListParagraph"/>
        <w:numPr>
          <w:ilvl w:val="0"/>
          <w:numId w:val="18"/>
        </w:numPr>
      </w:pPr>
      <w:r>
        <w:t xml:space="preserve">ECs regulate the transport of fluids and circulating solutes </w:t>
      </w:r>
    </w:p>
    <w:p w14:paraId="592C5837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>Paracellular transport</w:t>
      </w:r>
    </w:p>
    <w:p w14:paraId="15412A7F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Mediated by:</w:t>
      </w:r>
    </w:p>
    <w:p w14:paraId="00080EED" w14:textId="77777777" w:rsidR="00DF1EFE" w:rsidRDefault="00DF1EFE" w:rsidP="00DF1EFE">
      <w:pPr>
        <w:pStyle w:val="ListParagraph"/>
        <w:numPr>
          <w:ilvl w:val="3"/>
          <w:numId w:val="18"/>
        </w:numPr>
      </w:pPr>
      <w:r>
        <w:t>Tight junctions (TJs) (zonulae occludens)</w:t>
      </w:r>
    </w:p>
    <w:p w14:paraId="503143D5" w14:textId="77777777" w:rsidR="00DF1EFE" w:rsidRDefault="00DF1EFE" w:rsidP="00DF1EFE">
      <w:pPr>
        <w:pStyle w:val="ListParagraph"/>
        <w:numPr>
          <w:ilvl w:val="4"/>
          <w:numId w:val="18"/>
        </w:numPr>
      </w:pPr>
      <w:r>
        <w:t>Fewer numbers in ECs used only for transport (capillaries/venules)</w:t>
      </w:r>
    </w:p>
    <w:p w14:paraId="0D0422E4" w14:textId="77777777" w:rsidR="00DF1EFE" w:rsidRDefault="00DF1EFE" w:rsidP="00DF1EFE">
      <w:pPr>
        <w:pStyle w:val="ListParagraph"/>
        <w:numPr>
          <w:ilvl w:val="4"/>
          <w:numId w:val="18"/>
        </w:numPr>
      </w:pPr>
      <w:r>
        <w:t>Sites of potential plasma proteins and leukocyte extravasation</w:t>
      </w:r>
    </w:p>
    <w:p w14:paraId="72BB4424" w14:textId="77777777" w:rsidR="00DF1EFE" w:rsidRDefault="00DF1EFE" w:rsidP="00DF1EFE">
      <w:pPr>
        <w:pStyle w:val="ListParagraph"/>
        <w:numPr>
          <w:ilvl w:val="3"/>
          <w:numId w:val="18"/>
        </w:numPr>
      </w:pPr>
      <w:r>
        <w:t>Adherens junctions (AJs)</w:t>
      </w:r>
    </w:p>
    <w:p w14:paraId="15320594" w14:textId="77777777" w:rsidR="00DF1EFE" w:rsidRDefault="00DF1EFE" w:rsidP="00DF1EFE">
      <w:pPr>
        <w:pStyle w:val="ListParagraph"/>
        <w:numPr>
          <w:ilvl w:val="4"/>
          <w:numId w:val="18"/>
        </w:numPr>
      </w:pPr>
      <w:r>
        <w:t>Protein complexes that link cytoskeleton of one EC to the adjacent EC via adhesion protein called vascular endotheial (VE) cadherin</w:t>
      </w:r>
    </w:p>
    <w:p w14:paraId="3B0CB2D7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>Transcellular vesicle-based pathways</w:t>
      </w:r>
    </w:p>
    <w:p w14:paraId="7135C528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Relies on vesicle-based mechanisms</w:t>
      </w:r>
    </w:p>
    <w:p w14:paraId="36D994AE" w14:textId="77777777" w:rsidR="00DF1EFE" w:rsidRDefault="00DF1EFE" w:rsidP="00DF1EFE">
      <w:pPr>
        <w:pStyle w:val="ListParagraph"/>
        <w:numPr>
          <w:ilvl w:val="3"/>
          <w:numId w:val="18"/>
        </w:numPr>
      </w:pPr>
      <w:r>
        <w:t>Endocytosis</w:t>
      </w:r>
    </w:p>
    <w:p w14:paraId="5429A882" w14:textId="77777777" w:rsidR="00DF1EFE" w:rsidRDefault="00DF1EFE" w:rsidP="00DF1EFE">
      <w:pPr>
        <w:pStyle w:val="ListParagraph"/>
        <w:numPr>
          <w:ilvl w:val="3"/>
          <w:numId w:val="18"/>
        </w:numPr>
      </w:pPr>
      <w:r>
        <w:t xml:space="preserve">Fusion </w:t>
      </w:r>
    </w:p>
    <w:p w14:paraId="5D326023" w14:textId="77777777" w:rsidR="00DF1EFE" w:rsidRDefault="00DF1EFE" w:rsidP="00DF1EFE">
      <w:pPr>
        <w:pStyle w:val="ListParagraph"/>
        <w:numPr>
          <w:ilvl w:val="3"/>
          <w:numId w:val="18"/>
        </w:numPr>
      </w:pPr>
      <w:r>
        <w:t>Vesiculo-vacuolar</w:t>
      </w:r>
    </w:p>
    <w:p w14:paraId="709F018B" w14:textId="77777777" w:rsidR="00DF1EFE" w:rsidRDefault="00DF1EFE" w:rsidP="00DF1EFE">
      <w:pPr>
        <w:pStyle w:val="ListParagraph"/>
        <w:numPr>
          <w:ilvl w:val="0"/>
          <w:numId w:val="18"/>
        </w:numPr>
      </w:pPr>
      <w:r>
        <w:t>Response to vascular injury</w:t>
      </w:r>
    </w:p>
    <w:p w14:paraId="1F0B21BE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 xml:space="preserve">Intact, “normal” EC contain Tissue Factor </w:t>
      </w:r>
    </w:p>
    <w:p w14:paraId="091A2D66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Tissue factor is released and initiates clotting cascade when celluar injury occurs</w:t>
      </w:r>
    </w:p>
    <w:p w14:paraId="4C4C5E72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>Once wound repaired, ECs release fibrinolytic molecules (TPA, Urokinase-type PA and platelet cleaving metalloproteases) to degrade clot and cause vessesl recanalization</w:t>
      </w:r>
    </w:p>
    <w:p w14:paraId="28D024B1" w14:textId="77777777" w:rsidR="00DF1EFE" w:rsidRDefault="00DF1EFE" w:rsidP="00DF1EFE">
      <w:pPr>
        <w:pStyle w:val="ListParagraph"/>
        <w:numPr>
          <w:ilvl w:val="0"/>
          <w:numId w:val="18"/>
        </w:numPr>
      </w:pPr>
      <w:r>
        <w:t>Regulation of vessel contractile forces</w:t>
      </w:r>
    </w:p>
    <w:p w14:paraId="541C55A5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>Vasodilatory substances/promotors</w:t>
      </w:r>
    </w:p>
    <w:p w14:paraId="5E0E6F62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Release of nitric oxide (NO)</w:t>
      </w:r>
    </w:p>
    <w:p w14:paraId="6AD3F7A3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Examples include: histamine, acetylcholine, bradykinin, thrombin, growth factors, endothelial L-arginine</w:t>
      </w:r>
    </w:p>
    <w:p w14:paraId="60D01DC7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>Vasoconstrictor substances</w:t>
      </w:r>
    </w:p>
    <w:p w14:paraId="2B1334FC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Examples include: catecholamines, melatonin, vasopressin, serotonin, adenosine diphosphate, prostacyclin</w:t>
      </w:r>
    </w:p>
    <w:p w14:paraId="1AE46B49" w14:textId="77777777" w:rsidR="00DF1EFE" w:rsidRDefault="00DF1EFE" w:rsidP="00DF1EFE">
      <w:r>
        <w:t>Endothelial Development and Cell-cell communication</w:t>
      </w:r>
    </w:p>
    <w:p w14:paraId="47F48ACA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Extracellular cues sensed by receptors and either cause functional or proliferative-migratory changes</w:t>
      </w:r>
    </w:p>
    <w:p w14:paraId="0B7D34DD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Cell-cell communication occurs via:</w:t>
      </w:r>
    </w:p>
    <w:p w14:paraId="5D61AEB7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Endocrine</w:t>
      </w:r>
    </w:p>
    <w:p w14:paraId="077897AC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Neurotransmitter</w:t>
      </w:r>
    </w:p>
    <w:p w14:paraId="385F5842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 xml:space="preserve">Paracrine </w:t>
      </w:r>
    </w:p>
    <w:p w14:paraId="3CC9AD59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lastRenderedPageBreak/>
        <w:t>Autocrine</w:t>
      </w:r>
    </w:p>
    <w:p w14:paraId="200C1337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Ligands bind to receptors and are classified into these categories:</w:t>
      </w:r>
    </w:p>
    <w:p w14:paraId="0A49DD55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G protein coupled-</w:t>
      </w:r>
    </w:p>
    <w:p w14:paraId="4EBCA9C5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Ion channel-linked- cause open channel conformation and passage of ions</w:t>
      </w:r>
    </w:p>
    <w:p w14:paraId="36C9C4A2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Enzyme-linked- activate intracellular enzymes</w:t>
      </w:r>
    </w:p>
    <w:p w14:paraId="75893B10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Mural cells</w:t>
      </w:r>
    </w:p>
    <w:p w14:paraId="2CABC834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Consist of pericytes and vascular smooth muscle cells (vSMC)</w:t>
      </w:r>
    </w:p>
    <w:p w14:paraId="552C423D" w14:textId="77777777" w:rsidR="00DF1EFE" w:rsidRDefault="00DF1EFE" w:rsidP="00DF1EFE">
      <w:pPr>
        <w:pStyle w:val="ListParagraph"/>
        <w:numPr>
          <w:ilvl w:val="2"/>
          <w:numId w:val="19"/>
        </w:numPr>
      </w:pPr>
      <w:r>
        <w:t>Ratio dependent on tissue type</w:t>
      </w:r>
    </w:p>
    <w:p w14:paraId="1DF605B7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Monocyte/Macrophage- endothelium</w:t>
      </w:r>
    </w:p>
    <w:p w14:paraId="0245F202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Macrophages are the source of secreted factors needed for blood vessel growth</w:t>
      </w:r>
    </w:p>
    <w:p w14:paraId="5061F6DD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Controversial evidence that macs transdifferentiate into endothelial progenitors</w:t>
      </w:r>
    </w:p>
    <w:p w14:paraId="594868B5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Endothelial-to-Mesenchymal Transition</w:t>
      </w:r>
    </w:p>
    <w:p w14:paraId="49E5D23A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Mature endothelium acquires characteristics of mesenchymal tissue</w:t>
      </w:r>
    </w:p>
    <w:p w14:paraId="10BED92F" w14:textId="77777777" w:rsidR="00DF1EFE" w:rsidRDefault="00DF1EFE" w:rsidP="00DF1EFE">
      <w:pPr>
        <w:pStyle w:val="ListParagraph"/>
        <w:numPr>
          <w:ilvl w:val="2"/>
          <w:numId w:val="19"/>
        </w:numPr>
      </w:pPr>
      <w:r>
        <w:t>Important in human adult cardiovascular disease pathogenesis</w:t>
      </w:r>
    </w:p>
    <w:p w14:paraId="049E98F3" w14:textId="77777777" w:rsidR="00DF1EFE" w:rsidRDefault="00DF1EFE" w:rsidP="00DF1EFE">
      <w:r>
        <w:t>Endothelial Dysfunction in disease processes</w:t>
      </w:r>
    </w:p>
    <w:p w14:paraId="535E5095" w14:textId="77777777" w:rsidR="00DF1EFE" w:rsidRDefault="00DF1EFE" w:rsidP="00DF1EFE">
      <w:pPr>
        <w:pStyle w:val="ListParagraph"/>
        <w:numPr>
          <w:ilvl w:val="0"/>
          <w:numId w:val="20"/>
        </w:numPr>
      </w:pPr>
      <w:r>
        <w:t>Natural aging process</w:t>
      </w:r>
    </w:p>
    <w:p w14:paraId="644647B5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>Reduced regeneration capacity of cells due to cell cycle arrest in G1</w:t>
      </w:r>
    </w:p>
    <w:p w14:paraId="7739D3F3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>Increasingly prone to apoptosis with age</w:t>
      </w:r>
    </w:p>
    <w:p w14:paraId="00851262" w14:textId="77777777" w:rsidR="00DF1EFE" w:rsidRDefault="00DF1EFE" w:rsidP="00DF1EFE">
      <w:pPr>
        <w:pStyle w:val="ListParagraph"/>
        <w:numPr>
          <w:ilvl w:val="0"/>
          <w:numId w:val="20"/>
        </w:numPr>
      </w:pPr>
      <w:r>
        <w:t>ROS damage</w:t>
      </w:r>
    </w:p>
    <w:p w14:paraId="0C1EEBE2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>Deleterious to DNA transcription and redox sensitive signaling pathways</w:t>
      </w:r>
    </w:p>
    <w:p w14:paraId="194BEC03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 xml:space="preserve">ROS </w:t>
      </w:r>
      <w:r>
        <w:sym w:font="Wingdings" w:char="F0E0"/>
      </w:r>
      <w:r>
        <w:t xml:space="preserve"> inflammation </w:t>
      </w:r>
      <w:r>
        <w:sym w:font="Wingdings" w:char="F0E0"/>
      </w:r>
      <w:r>
        <w:t>inhibition of NO-dependent vasorelaxation</w:t>
      </w:r>
      <w:r>
        <w:sym w:font="Wingdings" w:char="F0E0"/>
      </w:r>
      <w:r>
        <w:t xml:space="preserve"> further organ damage</w:t>
      </w:r>
    </w:p>
    <w:p w14:paraId="10A9E2D5" w14:textId="77777777" w:rsidR="00DF1EFE" w:rsidRDefault="00DF1EFE" w:rsidP="00DF1EFE">
      <w:pPr>
        <w:pStyle w:val="ListParagraph"/>
        <w:numPr>
          <w:ilvl w:val="0"/>
          <w:numId w:val="20"/>
        </w:numPr>
      </w:pPr>
      <w:r>
        <w:t>Microthrombi</w:t>
      </w:r>
    </w:p>
    <w:p w14:paraId="606FB5E5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 xml:space="preserve">Usually from exocytosis of VWF multimers and platelet activation </w:t>
      </w:r>
    </w:p>
    <w:p w14:paraId="38A1F057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 xml:space="preserve">Causes localized tissue inflammation </w:t>
      </w:r>
    </w:p>
    <w:p w14:paraId="378E092E" w14:textId="77777777" w:rsidR="00DF1EFE" w:rsidRDefault="00DF1EFE" w:rsidP="00DF1EFE">
      <w:pPr>
        <w:pStyle w:val="ListParagraph"/>
        <w:numPr>
          <w:ilvl w:val="0"/>
          <w:numId w:val="20"/>
        </w:numPr>
      </w:pPr>
      <w:r>
        <w:t>Tumor growth</w:t>
      </w:r>
    </w:p>
    <w:p w14:paraId="5F02FFCD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>Previously quiescent ECs are recruited to promote neoplastic growth</w:t>
      </w:r>
    </w:p>
    <w:p w14:paraId="111C505D" w14:textId="77777777" w:rsidR="00DF1EFE" w:rsidRDefault="00DF1EFE" w:rsidP="00DF1EFE"/>
    <w:p w14:paraId="0643C10D" w14:textId="77777777" w:rsidR="00DF1EFE" w:rsidRDefault="00DF1EFE" w:rsidP="00DF1EFE"/>
    <w:p w14:paraId="7051CB37" w14:textId="77777777" w:rsidR="00DF1EFE" w:rsidRDefault="00DF1EFE" w:rsidP="00DF1EFE"/>
    <w:p w14:paraId="0CEDDF5D" w14:textId="77777777" w:rsidR="00DF1EFE" w:rsidRDefault="00DF1EFE" w:rsidP="00DF1EFE"/>
    <w:p w14:paraId="1C9EB94C" w14:textId="77777777" w:rsidR="00DF1EFE" w:rsidRDefault="00DF1EFE" w:rsidP="00DF1EFE"/>
    <w:p w14:paraId="1037492B" w14:textId="77777777" w:rsidR="00DF1EFE" w:rsidRDefault="00DF1EFE" w:rsidP="00DF1EFE">
      <w:r>
        <w:rPr>
          <w:noProof/>
        </w:rPr>
        <w:lastRenderedPageBreak/>
        <w:drawing>
          <wp:inline distT="0" distB="0" distL="0" distR="0" wp14:anchorId="0481E678" wp14:editId="06732AA4">
            <wp:extent cx="3620135" cy="2564263"/>
            <wp:effectExtent l="0" t="0" r="0" b="1270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102" cy="25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E9EB5" w14:textId="77777777" w:rsidR="00DF1EFE" w:rsidRDefault="00DF1EFE" w:rsidP="00DF1EFE">
      <w:r>
        <w:t>Introduction:</w:t>
      </w:r>
    </w:p>
    <w:p w14:paraId="4A1B6669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Endothelial glycocalyx (EG) made up of proteoglycans, glycosaminoglycans and forms the luminal layer of the blood vessel</w:t>
      </w:r>
    </w:p>
    <w:p w14:paraId="1834B020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EG interacts with circulating plasma proteins (albumin) to form the endothelial surface layer (ESL)</w:t>
      </w:r>
    </w:p>
    <w:p w14:paraId="38557745" w14:textId="77777777" w:rsidR="00DF1EFE" w:rsidRDefault="00DF1EFE" w:rsidP="00DF1EFE">
      <w:pPr>
        <w:pStyle w:val="ListParagraph"/>
        <w:numPr>
          <w:ilvl w:val="1"/>
          <w:numId w:val="14"/>
        </w:numPr>
      </w:pPr>
      <w:r>
        <w:t xml:space="preserve">Promotes organ perfusion via maintaining vascular barrier and microcirculation </w:t>
      </w:r>
    </w:p>
    <w:p w14:paraId="41CD5C05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Degradation of EG is associated with worsening outcomes</w:t>
      </w:r>
    </w:p>
    <w:p w14:paraId="7E50105E" w14:textId="77777777" w:rsidR="00DF1EFE" w:rsidRDefault="00DF1EFE" w:rsidP="00DF1EFE">
      <w:pPr>
        <w:pStyle w:val="ListParagraph"/>
        <w:numPr>
          <w:ilvl w:val="1"/>
          <w:numId w:val="14"/>
        </w:numPr>
      </w:pPr>
      <w:r>
        <w:t>Damage associated with hypertension, diabetes, hyperglycemia, hypernatremia</w:t>
      </w:r>
    </w:p>
    <w:p w14:paraId="6090DD35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Despite physiologic importance, no evidence that the therapeutic goal of restitution of the EG improves survival</w:t>
      </w:r>
    </w:p>
    <w:p w14:paraId="30832C39" w14:textId="77777777" w:rsidR="00DF1EFE" w:rsidRDefault="00DF1EFE" w:rsidP="00DF1EFE">
      <w:r>
        <w:rPr>
          <w:noProof/>
        </w:rPr>
        <w:drawing>
          <wp:anchor distT="0" distB="0" distL="114300" distR="114300" simplePos="0" relativeHeight="251668480" behindDoc="1" locked="0" layoutInCell="1" allowOverlap="1" wp14:anchorId="0B378D07" wp14:editId="6D2A08E7">
            <wp:simplePos x="0" y="0"/>
            <wp:positionH relativeFrom="column">
              <wp:posOffset>3736513</wp:posOffset>
            </wp:positionH>
            <wp:positionV relativeFrom="paragraph">
              <wp:posOffset>168622</wp:posOffset>
            </wp:positionV>
            <wp:extent cx="2551176" cy="3054096"/>
            <wp:effectExtent l="0" t="0" r="1905" b="0"/>
            <wp:wrapTight wrapText="bothSides">
              <wp:wrapPolygon edited="0">
                <wp:start x="0" y="0"/>
                <wp:lineTo x="0" y="21470"/>
                <wp:lineTo x="21509" y="21470"/>
                <wp:lineTo x="21509" y="0"/>
                <wp:lineTo x="0" y="0"/>
              </wp:wrapPolygon>
            </wp:wrapTight>
            <wp:docPr id="5" name="Picture 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17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444C0" w14:textId="77777777" w:rsidR="00DF1EFE" w:rsidRDefault="00DF1EFE" w:rsidP="00DF1EFE">
      <w:r>
        <w:t>Function and Structure of Vessel Wall</w:t>
      </w:r>
    </w:p>
    <w:p w14:paraId="5D0E3C82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4 different layers</w:t>
      </w:r>
    </w:p>
    <w:p w14:paraId="0634415D" w14:textId="77777777" w:rsidR="00DF1EFE" w:rsidRDefault="00DF1EFE" w:rsidP="00DF1EFE">
      <w:pPr>
        <w:pStyle w:val="ListParagraph"/>
        <w:numPr>
          <w:ilvl w:val="0"/>
          <w:numId w:val="17"/>
        </w:numPr>
      </w:pPr>
      <w:r>
        <w:t>Vasta et nervi private (tunica adventitia)</w:t>
      </w:r>
    </w:p>
    <w:p w14:paraId="1DBC431C" w14:textId="77777777" w:rsidR="00DF1EFE" w:rsidRDefault="00DF1EFE" w:rsidP="00DF1EFE">
      <w:pPr>
        <w:pStyle w:val="ListParagraph"/>
        <w:numPr>
          <w:ilvl w:val="0"/>
          <w:numId w:val="17"/>
        </w:numPr>
      </w:pPr>
      <w:r>
        <w:t>Tunica media</w:t>
      </w:r>
      <w:r>
        <w:tab/>
      </w:r>
    </w:p>
    <w:p w14:paraId="5A675719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>Mostly myocytes</w:t>
      </w:r>
    </w:p>
    <w:p w14:paraId="49853053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>Most prominent in arteries and larger veins (provides their inherent vascular tone)</w:t>
      </w:r>
    </w:p>
    <w:p w14:paraId="159BBC9E" w14:textId="77777777" w:rsidR="00DF1EFE" w:rsidRDefault="00DF1EFE" w:rsidP="00DF1EFE">
      <w:pPr>
        <w:pStyle w:val="ListParagraph"/>
        <w:numPr>
          <w:ilvl w:val="0"/>
          <w:numId w:val="17"/>
        </w:numPr>
      </w:pPr>
      <w:r>
        <w:t>Tunica intima (membrana elastica interna)</w:t>
      </w:r>
    </w:p>
    <w:p w14:paraId="129FB26C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 xml:space="preserve">Endothelial cells connected via tight junctions </w:t>
      </w:r>
    </w:p>
    <w:p w14:paraId="138C957B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>Kidney/liver vessels contain fenestrae and gaps in some segments</w:t>
      </w:r>
    </w:p>
    <w:p w14:paraId="134F44A9" w14:textId="77777777" w:rsidR="00DF1EFE" w:rsidRDefault="00DF1EFE" w:rsidP="00DF1EFE">
      <w:pPr>
        <w:pStyle w:val="ListParagraph"/>
        <w:numPr>
          <w:ilvl w:val="0"/>
          <w:numId w:val="17"/>
        </w:numPr>
      </w:pPr>
      <w:r>
        <w:t>Endothelial glycocalyx</w:t>
      </w:r>
    </w:p>
    <w:p w14:paraId="6309CAFA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>Generally 0.2-2um thick depending on the location</w:t>
      </w:r>
    </w:p>
    <w:p w14:paraId="09BCD2E2" w14:textId="77777777" w:rsidR="00DF1EFE" w:rsidRDefault="00DF1EFE" w:rsidP="00DF1EFE">
      <w:pPr>
        <w:pStyle w:val="ListParagraph"/>
        <w:numPr>
          <w:ilvl w:val="1"/>
          <w:numId w:val="17"/>
        </w:numPr>
      </w:pPr>
      <w:r w:rsidRPr="009215A1">
        <w:rPr>
          <w:b/>
          <w:bCs/>
        </w:rPr>
        <w:t>MAIN COMPONENT OF THE VASCULAR BARRIER</w:t>
      </w:r>
      <w:r>
        <w:t>- maintains vascular oncotic pressure</w:t>
      </w:r>
    </w:p>
    <w:p w14:paraId="2BF2D775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>Negatively charged and composed of:</w:t>
      </w:r>
    </w:p>
    <w:p w14:paraId="1E40758E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lastRenderedPageBreak/>
        <w:t>Proteoglycans (syndecans, glypicans)</w:t>
      </w:r>
    </w:p>
    <w:p w14:paraId="29EA7818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t>Sulfated glycosaminioglycans (heparans, chondroitin, dermatan, keratan sulfates)</w:t>
      </w:r>
    </w:p>
    <w:p w14:paraId="230DEA57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t>Hyaluronic acid (connected via CD44)</w:t>
      </w:r>
    </w:p>
    <w:p w14:paraId="67E3D93B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t>Plasma proteins (albumin)</w:t>
      </w:r>
    </w:p>
    <w:p w14:paraId="2B118D2B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t>Positively charged ions (Ca++, Na+)</w:t>
      </w:r>
    </w:p>
    <w:p w14:paraId="5B617134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t>Adhesion molecules (ICAM/VCAM), VWF, Antithrombin, Tissue factor pathway inhibitor, NO-synthase (NOS)</w:t>
      </w:r>
    </w:p>
    <w:p w14:paraId="4440B5C7" w14:textId="77777777" w:rsidR="00DF1EFE" w:rsidRDefault="00DF1EFE" w:rsidP="00DF1EFE">
      <w:pPr>
        <w:pStyle w:val="ListParagraph"/>
        <w:ind w:left="2520"/>
      </w:pPr>
    </w:p>
    <w:p w14:paraId="018A5DA0" w14:textId="77777777" w:rsidR="00DF1EFE" w:rsidRDefault="00DF1EFE" w:rsidP="00DF1EFE">
      <w:r>
        <w:t>EG in Specific disease processes</w:t>
      </w:r>
    </w:p>
    <w:p w14:paraId="34367DCB" w14:textId="77777777" w:rsidR="00DF1EFE" w:rsidRDefault="00DF1EFE" w:rsidP="00DF1EFE">
      <w:pPr>
        <w:pStyle w:val="ListParagraph"/>
        <w:numPr>
          <w:ilvl w:val="1"/>
          <w:numId w:val="16"/>
        </w:numPr>
      </w:pPr>
      <w:r w:rsidRPr="007508DF">
        <w:t xml:space="preserve"> </w:t>
      </w:r>
      <w:r>
        <w:t xml:space="preserve">Many possible underlying disease processes that causes dysfunction of the alveolo-capillary barrier with the </w:t>
      </w:r>
      <w:r w:rsidRPr="00EE003B">
        <w:rPr>
          <w:b/>
          <w:bCs/>
        </w:rPr>
        <w:t>same common final pathway (via destruction of the EG)</w:t>
      </w:r>
    </w:p>
    <w:p w14:paraId="2984B734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Acute respiratory distress syndrome (ARDS)</w:t>
      </w:r>
    </w:p>
    <w:p w14:paraId="63751ECB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Tumor necrosis factor- a (TNF-a) and other inflammatory mediators (IL-6, IL-8) cause release of heparan sulfate from the EG</w:t>
      </w:r>
    </w:p>
    <w:p w14:paraId="1F2B2C39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Immunomodulation can decrease the release/production of these products</w:t>
      </w:r>
    </w:p>
    <w:p w14:paraId="564C5A07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Neferine- little evidence for clinical application</w:t>
      </w:r>
    </w:p>
    <w:p w14:paraId="4A2697C8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Hydrocortisone- no proven survival benefit in ARDS</w:t>
      </w:r>
    </w:p>
    <w:p w14:paraId="4599BA4F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Syndecan 1 expression allows for reconstitution of the EG via plasma products. </w:t>
      </w:r>
    </w:p>
    <w:p w14:paraId="358D3CB2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Trauma</w:t>
      </w:r>
    </w:p>
    <w:p w14:paraId="065E43E5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Increased levels of syndecan-1 and thrombomodulin correlated with severity of organ dysfunction</w:t>
      </w:r>
    </w:p>
    <w:p w14:paraId="695F69C0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Hyperfibrinolysis caused by increased TPA activity and decreased plasminogen activator</w:t>
      </w:r>
    </w:p>
    <w:p w14:paraId="0C68E87C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CRASH-2 trial showed survival benefit in patients receiving TXA</w:t>
      </w:r>
    </w:p>
    <w:p w14:paraId="2FAB8895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No change in syndecan-1 levels (decreases hyperfibrinolysis but does not alter the EG)</w:t>
      </w:r>
    </w:p>
    <w:p w14:paraId="62A3840F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Hypervolemia</w:t>
      </w:r>
    </w:p>
    <w:p w14:paraId="360E1BAD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Occurs in 67% of septic shock patients resuscitated with crystalloids alone </w:t>
      </w:r>
    </w:p>
    <w:p w14:paraId="564888B9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Causes worsening of interstitial edema and tissue hypoxia </w:t>
      </w:r>
      <w:r>
        <w:sym w:font="Wingdings" w:char="F0E0"/>
      </w:r>
      <w:r>
        <w:t xml:space="preserve"> worsening EG destruction</w:t>
      </w:r>
    </w:p>
    <w:p w14:paraId="37B208FC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Experimental ANP infusion without volume administration lead to increased syndecan-1 levels and degradation of EG</w:t>
      </w:r>
    </w:p>
    <w:p w14:paraId="440F74FA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 xml:space="preserve">Volume overload </w:t>
      </w:r>
      <w:r>
        <w:sym w:font="Wingdings" w:char="F0E0"/>
      </w:r>
      <w:r>
        <w:t xml:space="preserve"> atrial naturetic peptide (ANP) secretion </w:t>
      </w:r>
      <w:r>
        <w:sym w:font="Wingdings" w:char="F0E0"/>
      </w:r>
      <w:r>
        <w:t xml:space="preserve"> increased EG permeability </w:t>
      </w:r>
      <w:r>
        <w:sym w:font="Wingdings" w:char="F0E0"/>
      </w:r>
      <w:r>
        <w:t xml:space="preserve"> increased interstitial edema</w:t>
      </w:r>
    </w:p>
    <w:p w14:paraId="200774F6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Ischemia/Reperfusion (I/R)</w:t>
      </w:r>
    </w:p>
    <w:p w14:paraId="591EC88C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Marked elevations in syndecan-1 noted following ischemic injury</w:t>
      </w:r>
    </w:p>
    <w:p w14:paraId="0D009222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Immunomodulation (hydrocortisone, antithrombin III) can decrease the amount of EG degradation</w:t>
      </w:r>
    </w:p>
    <w:p w14:paraId="69F2CBB6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Blockade of cytokine serine protease synthesis, stabilization of mast cells</w:t>
      </w:r>
    </w:p>
    <w:p w14:paraId="227DE926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Preconditioning with sevoflurane has been shown to decrease severity of I/R</w:t>
      </w:r>
    </w:p>
    <w:p w14:paraId="53661D16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lastRenderedPageBreak/>
        <w:t>Hypernatremia</w:t>
      </w:r>
    </w:p>
    <w:p w14:paraId="0F76BD5F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Hypernatremia common in ICU patients</w:t>
      </w:r>
    </w:p>
    <w:p w14:paraId="594B99F6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7-16% present with hypernatremia, 25% will develop while in ICU</w:t>
      </w:r>
    </w:p>
    <w:p w14:paraId="445E51E7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Hypernatremia </w:t>
      </w:r>
      <w:r>
        <w:sym w:font="Wingdings" w:char="F0E0"/>
      </w:r>
      <w:r>
        <w:t xml:space="preserve"> hyperosmolarity </w:t>
      </w:r>
      <w:r>
        <w:sym w:font="Wingdings" w:char="F0E0"/>
      </w:r>
      <w:r>
        <w:t xml:space="preserve"> fluid shift from intravascular</w:t>
      </w:r>
      <w:r>
        <w:sym w:font="Wingdings" w:char="F0E0"/>
      </w:r>
      <w:r>
        <w:t xml:space="preserve"> extravascular (development of interstitial edema)</w:t>
      </w:r>
    </w:p>
    <w:p w14:paraId="7178D518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Na has direct toxic effects on the EG</w:t>
      </w:r>
    </w:p>
    <w:p w14:paraId="4393F32D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Experimentally, highest levels of syndecan-1 and hyaluronic acid noted in groups resuscitated with hypertonic saline</w:t>
      </w:r>
    </w:p>
    <w:p w14:paraId="1DE4F01F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Thickness of EG halved by administration of hypertonic saline</w:t>
      </w:r>
    </w:p>
    <w:p w14:paraId="72DCA8E1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Decreased to 1/3 when epinephrine administered</w:t>
      </w:r>
    </w:p>
    <w:p w14:paraId="1647B4DB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Hyperglycemia</w:t>
      </w:r>
    </w:p>
    <w:p w14:paraId="57F1E570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Hyperglycemia </w:t>
      </w:r>
      <w:r>
        <w:sym w:font="Wingdings" w:char="F0E0"/>
      </w:r>
      <w:r>
        <w:t xml:space="preserve"> diacyclclycerol and protein kinase C activation </w:t>
      </w:r>
      <w:r>
        <w:sym w:font="Wingdings" w:char="F0E0"/>
      </w:r>
      <w:r>
        <w:t xml:space="preserve"> increased nitric oxide synthase activity </w:t>
      </w:r>
      <w:r>
        <w:sym w:font="Wingdings" w:char="F0E0"/>
      </w:r>
      <w:r>
        <w:t xml:space="preserve"> increased ROS </w:t>
      </w:r>
    </w:p>
    <w:p w14:paraId="75FBD625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Ideal glucose levels between 120-150mg/dL</w:t>
      </w:r>
    </w:p>
    <w:p w14:paraId="59534F30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Microcirculation and Volume Therapy</w:t>
      </w:r>
    </w:p>
    <w:p w14:paraId="6C11C71E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Dissociation between macro and microcirculation in severe illness (trauma, sepsis)</w:t>
      </w:r>
    </w:p>
    <w:p w14:paraId="0110AC35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Degree of microcirculatory disorder may not correlate with severity of EG injury</w:t>
      </w:r>
    </w:p>
    <w:p w14:paraId="77AB2CB7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Perfused boundary region (PBR)= inverse marker of EG thickness</w:t>
      </w:r>
    </w:p>
    <w:p w14:paraId="7CDF62E9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PBR and markers of microcirculatory dysfunction were correlated with markers of critical illness but not with each other (EG damage can occur without concurrent microcirculatory disturbance)</w:t>
      </w:r>
    </w:p>
    <w:p w14:paraId="20E288BF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ProCESS trial demonstrated a rise in heparan sulfate correlated with each additional L of fluid administered</w:t>
      </w:r>
    </w:p>
    <w:p w14:paraId="2DA4C3DB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Degree of possible volume resuscitation determined by how intact the EG is</w:t>
      </w:r>
    </w:p>
    <w:p w14:paraId="24FA7271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Intact EG</w:t>
      </w:r>
    </w:p>
    <w:p w14:paraId="37051046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Colloids: 90-100% volume expansion</w:t>
      </w:r>
    </w:p>
    <w:p w14:paraId="584E223F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Crystalloids: 3-4L for every 1L of blood loss</w:t>
      </w:r>
    </w:p>
    <w:p w14:paraId="4884BC67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Damaged EG</w:t>
      </w:r>
    </w:p>
    <w:p w14:paraId="273C9C61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Similar volume expansion capabilities of colloids vs crystalloids</w:t>
      </w:r>
    </w:p>
    <w:p w14:paraId="5B47EA5C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Degree of EG preservation/restoration</w:t>
      </w:r>
    </w:p>
    <w:p w14:paraId="70F6C34E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 xml:space="preserve">Albumin/plasma&gt; synthetic colloids &gt; pRBC (no effect) &gt; crystalloids (likely deleterious) </w:t>
      </w:r>
    </w:p>
    <w:p w14:paraId="45AF7927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Sepsis and AKI</w:t>
      </w:r>
    </w:p>
    <w:p w14:paraId="77C7A3B5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Associated hypotension </w:t>
      </w:r>
      <w:r>
        <w:sym w:font="Wingdings" w:char="F0E0"/>
      </w:r>
      <w:r>
        <w:t xml:space="preserve"> reflex vasoconstriction </w:t>
      </w:r>
      <w:r>
        <w:sym w:font="Wingdings" w:char="F0E0"/>
      </w:r>
      <w:r>
        <w:t xml:space="preserve"> decreased renal perfusion </w:t>
      </w:r>
    </w:p>
    <w:p w14:paraId="40E04F17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Decreased GFR</w:t>
      </w:r>
    </w:p>
    <w:p w14:paraId="7846F467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Decreased Na reabsorption</w:t>
      </w:r>
    </w:p>
    <w:p w14:paraId="551B0575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Transition to anaerobic metabolism</w:t>
      </w:r>
    </w:p>
    <w:p w14:paraId="08AD4508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Above mechanisms can cause tubular apoptosis/necrosis which can worsen regional inflammation/kidney injury</w:t>
      </w:r>
    </w:p>
    <w:p w14:paraId="7A3DEA1E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Glomerular endothelial cells also have an EG</w:t>
      </w:r>
    </w:p>
    <w:p w14:paraId="344B732A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Damage to EG may contribute to progression from AKI to CKD</w:t>
      </w:r>
    </w:p>
    <w:p w14:paraId="4D8DEC3F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Increases in plasma or urinary syndecan-1 can predict AKI</w:t>
      </w:r>
    </w:p>
    <w:p w14:paraId="58AD0C7E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lastRenderedPageBreak/>
        <w:t>Research underway to define biomarkers for structural damage before functional impairment (before rise in creatinine)</w:t>
      </w:r>
    </w:p>
    <w:p w14:paraId="01C5354A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 xml:space="preserve">Cystatin C Rise seen 24-48h post AKI </w:t>
      </w:r>
    </w:p>
    <w:p w14:paraId="059A007F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Neutrophil gelatinase-associated lipocalin (NGAL) seen 6h post AKI</w:t>
      </w:r>
    </w:p>
    <w:p w14:paraId="0011CCDA" w14:textId="77777777" w:rsidR="00DF1EFE" w:rsidRDefault="00DF1EFE" w:rsidP="00DF1EFE">
      <w:pPr>
        <w:ind w:left="1080"/>
      </w:pPr>
    </w:p>
    <w:p w14:paraId="45EC80F5" w14:textId="77777777" w:rsidR="00DF1EFE" w:rsidRDefault="00DF1EFE" w:rsidP="00DF1EFE"/>
    <w:p w14:paraId="1D1C0350" w14:textId="77777777" w:rsidR="00DF1EFE" w:rsidRDefault="00DF1EFE" w:rsidP="00DF1EFE"/>
    <w:p w14:paraId="56B7D925" w14:textId="77777777" w:rsidR="00DF1EFE" w:rsidRDefault="00DF1EFE" w:rsidP="00DF1EFE"/>
    <w:p w14:paraId="66124C69" w14:textId="77777777" w:rsidR="00DF1EFE" w:rsidRDefault="00DF1EFE" w:rsidP="00DF1EFE"/>
    <w:p w14:paraId="670A4E87" w14:textId="77777777" w:rsidR="00DF1EFE" w:rsidRDefault="00DF1EFE" w:rsidP="00DF1EFE"/>
    <w:p w14:paraId="117390F3" w14:textId="77777777" w:rsidR="00DF1EFE" w:rsidRDefault="00DF1EFE" w:rsidP="00DF1EFE"/>
    <w:p w14:paraId="198C7014" w14:textId="77777777" w:rsidR="00DF1EFE" w:rsidRDefault="00DF1EFE" w:rsidP="00DF1EFE"/>
    <w:p w14:paraId="3BB472C7" w14:textId="77777777" w:rsidR="00DF1EFE" w:rsidRDefault="00DF1EFE" w:rsidP="00DF1EFE"/>
    <w:p w14:paraId="14A40906" w14:textId="77777777" w:rsidR="00DF1EFE" w:rsidRDefault="00DF1EFE" w:rsidP="00DF1EFE"/>
    <w:p w14:paraId="73FADEA7" w14:textId="77777777" w:rsidR="00DF1EFE" w:rsidRDefault="00DF1EFE" w:rsidP="00DF1EFE"/>
    <w:p w14:paraId="7A3CA4B3" w14:textId="77777777" w:rsidR="00DF1EFE" w:rsidRDefault="00DF1EFE" w:rsidP="00DF1EFE"/>
    <w:p w14:paraId="038766EF" w14:textId="77777777" w:rsidR="00DF1EFE" w:rsidRDefault="00DF1EFE" w:rsidP="00DF1EFE"/>
    <w:p w14:paraId="7C8494B2" w14:textId="77777777" w:rsidR="00DF1EFE" w:rsidRDefault="00DF1EFE" w:rsidP="00DF1EFE"/>
    <w:p w14:paraId="05496183" w14:textId="77777777" w:rsidR="00DF1EFE" w:rsidRDefault="00DF1EFE" w:rsidP="00DF1EFE"/>
    <w:p w14:paraId="6B2E80FB" w14:textId="77777777" w:rsidR="00DF1EFE" w:rsidRDefault="00DF1EFE" w:rsidP="00DF1EFE"/>
    <w:p w14:paraId="72170555" w14:textId="77777777" w:rsidR="00DF1EFE" w:rsidRDefault="00DF1EFE" w:rsidP="00DF1EFE"/>
    <w:p w14:paraId="78347A4C" w14:textId="77777777" w:rsidR="00DF1EFE" w:rsidRDefault="00DF1EFE" w:rsidP="00DF1EFE"/>
    <w:p w14:paraId="1044AF85" w14:textId="77777777" w:rsidR="00DF1EFE" w:rsidRDefault="00DF1EFE" w:rsidP="00DF1EFE"/>
    <w:p w14:paraId="360E492C" w14:textId="77777777" w:rsidR="00DF1EFE" w:rsidRDefault="00DF1EFE" w:rsidP="00DF1EFE"/>
    <w:p w14:paraId="5D19FE3D" w14:textId="77777777" w:rsidR="00DF1EFE" w:rsidRDefault="00DF1EFE" w:rsidP="00DF1EFE"/>
    <w:p w14:paraId="493B6185" w14:textId="77777777" w:rsidR="00DF1EFE" w:rsidRDefault="00DF1EFE" w:rsidP="00DF1EFE"/>
    <w:p w14:paraId="061912B9" w14:textId="77777777" w:rsidR="00DF1EFE" w:rsidRDefault="00DF1EFE" w:rsidP="00DF1EFE">
      <w:r>
        <w:rPr>
          <w:noProof/>
        </w:rPr>
        <w:lastRenderedPageBreak/>
        <w:drawing>
          <wp:inline distT="0" distB="0" distL="0" distR="0" wp14:anchorId="00A46B13" wp14:editId="3EAC73C5">
            <wp:extent cx="3663370" cy="3444586"/>
            <wp:effectExtent l="0" t="0" r="0" b="0"/>
            <wp:docPr id="18" name="Picture 1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793" cy="346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FE9CC" w14:textId="77777777" w:rsidR="00DF1EFE" w:rsidRDefault="00DF1EFE" w:rsidP="00DF1EFE"/>
    <w:p w14:paraId="30E8FF7E" w14:textId="77777777" w:rsidR="00DF1EFE" w:rsidRDefault="00DF1EFE" w:rsidP="00DF1EFE">
      <w:r>
        <w:t>Introduction</w:t>
      </w:r>
    </w:p>
    <w:p w14:paraId="759E4A14" w14:textId="77777777" w:rsidR="00DF1EFE" w:rsidRDefault="00DF1EFE" w:rsidP="00DF1EFE">
      <w:pPr>
        <w:pStyle w:val="ListParagraph"/>
        <w:numPr>
          <w:ilvl w:val="0"/>
          <w:numId w:val="21"/>
        </w:numPr>
      </w:pPr>
      <w:r>
        <w:t>Microcirculation aimed to match to metabolic needs of surrounding cells/tissues</w:t>
      </w:r>
    </w:p>
    <w:p w14:paraId="548CE224" w14:textId="77777777" w:rsidR="00DF1EFE" w:rsidRDefault="00DF1EFE" w:rsidP="00DF1EFE">
      <w:pPr>
        <w:pStyle w:val="ListParagraph"/>
        <w:numPr>
          <w:ilvl w:val="1"/>
          <w:numId w:val="21"/>
        </w:numPr>
      </w:pPr>
      <w:r>
        <w:t>Configuration of blood vessels optimized to achieve most efficient blood flow</w:t>
      </w:r>
    </w:p>
    <w:p w14:paraId="3BCC691A" w14:textId="77777777" w:rsidR="00DF1EFE" w:rsidRDefault="00DF1EFE" w:rsidP="00DF1EFE">
      <w:pPr>
        <w:pStyle w:val="ListParagraph"/>
        <w:numPr>
          <w:ilvl w:val="0"/>
          <w:numId w:val="21"/>
        </w:numPr>
      </w:pPr>
      <w:r>
        <w:t>Anatomically, includes arterioles, venules, capillaries</w:t>
      </w:r>
    </w:p>
    <w:p w14:paraId="2BE8E51C" w14:textId="77777777" w:rsidR="00DF1EFE" w:rsidRDefault="00DF1EFE" w:rsidP="00DF1EFE">
      <w:pPr>
        <w:pStyle w:val="ListParagraph"/>
      </w:pPr>
    </w:p>
    <w:p w14:paraId="20AA34C5" w14:textId="77777777" w:rsidR="00DF1EFE" w:rsidRDefault="00DF1EFE" w:rsidP="00DF1EFE">
      <w:r>
        <w:t>Microcirculation anatomy</w:t>
      </w:r>
    </w:p>
    <w:p w14:paraId="3CB73BFD" w14:textId="77777777" w:rsidR="00DF1EFE" w:rsidRDefault="00DF1EFE" w:rsidP="00DF1EFE">
      <w:pPr>
        <w:pStyle w:val="ListParagraph"/>
        <w:numPr>
          <w:ilvl w:val="0"/>
          <w:numId w:val="23"/>
        </w:numPr>
      </w:pPr>
      <w:r>
        <w:t>Arterioles/venules</w:t>
      </w:r>
    </w:p>
    <w:p w14:paraId="5C852B41" w14:textId="77777777" w:rsidR="00DF1EFE" w:rsidRDefault="00DF1EFE" w:rsidP="00DF1EFE">
      <w:pPr>
        <w:pStyle w:val="ListParagraph"/>
        <w:numPr>
          <w:ilvl w:val="1"/>
          <w:numId w:val="23"/>
        </w:numPr>
      </w:pPr>
      <w:r>
        <w:t>Branching patterns</w:t>
      </w:r>
    </w:p>
    <w:p w14:paraId="7BD94E5A" w14:textId="77777777" w:rsidR="00DF1EFE" w:rsidRDefault="00DF1EFE" w:rsidP="00DF1EFE">
      <w:pPr>
        <w:pStyle w:val="ListParagraph"/>
        <w:numPr>
          <w:ilvl w:val="2"/>
          <w:numId w:val="23"/>
        </w:numPr>
      </w:pPr>
      <w:r>
        <w:t>Dichotomous tree- main branch progressively divides into 2 until capillary reached</w:t>
      </w:r>
    </w:p>
    <w:p w14:paraId="5A9FC88E" w14:textId="77777777" w:rsidR="00DF1EFE" w:rsidRDefault="00DF1EFE" w:rsidP="00DF1EFE">
      <w:pPr>
        <w:pStyle w:val="ListParagraph"/>
        <w:numPr>
          <w:ilvl w:val="2"/>
          <w:numId w:val="23"/>
        </w:numPr>
      </w:pPr>
      <w:r>
        <w:t>Arcading tree- Branches of tree can connect with each other to produce polygonal network</w:t>
      </w:r>
    </w:p>
    <w:p w14:paraId="3EDDE526" w14:textId="77777777" w:rsidR="00DF1EFE" w:rsidRDefault="00DF1EFE" w:rsidP="00DF1EFE">
      <w:pPr>
        <w:pStyle w:val="ListParagraph"/>
        <w:numPr>
          <w:ilvl w:val="3"/>
          <w:numId w:val="23"/>
        </w:numPr>
      </w:pPr>
      <w:r>
        <w:t>Common conformation in mesenteric circulation, skeletal muscle, thermoregulatory cutaneous vessels</w:t>
      </w:r>
    </w:p>
    <w:p w14:paraId="61ACBC6B" w14:textId="77777777" w:rsidR="00DF1EFE" w:rsidRDefault="00DF1EFE" w:rsidP="00DF1EFE">
      <w:pPr>
        <w:pStyle w:val="ListParagraph"/>
        <w:numPr>
          <w:ilvl w:val="1"/>
          <w:numId w:val="23"/>
        </w:numPr>
      </w:pPr>
      <w:r>
        <w:t>Oxygen delivery to tissues</w:t>
      </w:r>
    </w:p>
    <w:p w14:paraId="3AC53800" w14:textId="77777777" w:rsidR="00DF1EFE" w:rsidRDefault="00DF1EFE" w:rsidP="00DF1EFE">
      <w:pPr>
        <w:pStyle w:val="ListParagraph"/>
        <w:numPr>
          <w:ilvl w:val="2"/>
          <w:numId w:val="23"/>
        </w:numPr>
      </w:pPr>
      <w:r>
        <w:t>Determined by Hb affinity for O2 and O2 concentration gradient between blood and tissues</w:t>
      </w:r>
    </w:p>
    <w:p w14:paraId="3B023DC1" w14:textId="77777777" w:rsidR="00DF1EFE" w:rsidRDefault="00DF1EFE" w:rsidP="00DF1EFE">
      <w:pPr>
        <w:pStyle w:val="ListParagraph"/>
        <w:numPr>
          <w:ilvl w:val="3"/>
          <w:numId w:val="23"/>
        </w:numPr>
      </w:pPr>
      <w:r>
        <w:t>Oxygen can diffuse 100-200um</w:t>
      </w:r>
    </w:p>
    <w:p w14:paraId="6007E236" w14:textId="77777777" w:rsidR="00DF1EFE" w:rsidRDefault="00DF1EFE" w:rsidP="00DF1EFE">
      <w:pPr>
        <w:pStyle w:val="ListParagraph"/>
        <w:numPr>
          <w:ilvl w:val="1"/>
          <w:numId w:val="23"/>
        </w:numPr>
      </w:pPr>
      <w:r>
        <w:t>Tone of vessels regulated by smooth muscle cells (SMC) arranged in multi-layer spiral configuration</w:t>
      </w:r>
    </w:p>
    <w:p w14:paraId="297E2E4D" w14:textId="77777777" w:rsidR="00DF1EFE" w:rsidRDefault="00DF1EFE" w:rsidP="00DF1EFE">
      <w:pPr>
        <w:pStyle w:val="ListParagraph"/>
        <w:numPr>
          <w:ilvl w:val="2"/>
          <w:numId w:val="23"/>
        </w:numPr>
      </w:pPr>
      <w:r>
        <w:t>Interaction with NO causes decreased in intracellular Ca and vasodilation/relaxation</w:t>
      </w:r>
    </w:p>
    <w:p w14:paraId="68C2FD09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>Capillaries</w:t>
      </w:r>
    </w:p>
    <w:p w14:paraId="1B7243E6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lastRenderedPageBreak/>
        <w:t>Smallest luminal diameter- diameter can decrease to smaller than RBC, necessitating deformation of the RBC as it passes through</w:t>
      </w:r>
    </w:p>
    <w:p w14:paraId="09A38B2D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>Capillary compliance is different depending on the tissue</w:t>
      </w:r>
    </w:p>
    <w:p w14:paraId="621EEECC" w14:textId="77777777" w:rsidR="00DF1EFE" w:rsidRDefault="00DF1EFE" w:rsidP="00DF1EFE">
      <w:pPr>
        <w:pStyle w:val="ListParagraph"/>
        <w:numPr>
          <w:ilvl w:val="2"/>
          <w:numId w:val="22"/>
        </w:numPr>
      </w:pPr>
      <w:r>
        <w:t>Ex: pulmonary capillary compliance &gt;&gt; muscle capillary compliance</w:t>
      </w:r>
    </w:p>
    <w:p w14:paraId="57BC03D1" w14:textId="77777777" w:rsidR="00DF1EFE" w:rsidRDefault="00DF1EFE" w:rsidP="00DF1EFE">
      <w:pPr>
        <w:pStyle w:val="ListParagraph"/>
      </w:pPr>
    </w:p>
    <w:p w14:paraId="62EB3E7E" w14:textId="77777777" w:rsidR="00DF1EFE" w:rsidRDefault="00DF1EFE" w:rsidP="00DF1EFE">
      <w:r>
        <w:t xml:space="preserve">Mechanotransduction and NO Regulation </w:t>
      </w:r>
    </w:p>
    <w:p w14:paraId="75C9523E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 xml:space="preserve"> NO production is directly related to degree of mechanotransduction/shear stress on endothelium</w:t>
      </w:r>
    </w:p>
    <w:p w14:paraId="476518FF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>Stimulates the production of endothelium-derived nitric oxide synthase (eNOS)</w:t>
      </w:r>
    </w:p>
    <w:p w14:paraId="0C7CCDE0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 xml:space="preserve"> NO receptors are endocytosed/desensitized to NO as the concentration increases</w:t>
      </w:r>
    </w:p>
    <w:p w14:paraId="2AF2B8AF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>Cell-free Hb also causes rapid and irreversible scavenging of NO</w:t>
      </w:r>
    </w:p>
    <w:p w14:paraId="3CA3CECB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 xml:space="preserve">Binding of NO to Hb can also convert NO to NO3 and cause methemoglobinemia </w:t>
      </w:r>
    </w:p>
    <w:p w14:paraId="73410494" w14:textId="77777777" w:rsidR="00DF1EFE" w:rsidRDefault="00DF1EFE" w:rsidP="00DF1EFE">
      <w:r>
        <w:t>Oxygen exchange in microcirculation</w:t>
      </w:r>
    </w:p>
    <w:p w14:paraId="2059A2DF" w14:textId="77777777" w:rsidR="00DF1EFE" w:rsidRDefault="00DF1EFE" w:rsidP="00DF1EFE">
      <w:pPr>
        <w:pStyle w:val="ListParagraph"/>
        <w:numPr>
          <w:ilvl w:val="0"/>
          <w:numId w:val="24"/>
        </w:numPr>
      </w:pPr>
      <w:r>
        <w:t>Microcirculation supplies 60-70% of tissue oxygenation</w:t>
      </w:r>
    </w:p>
    <w:p w14:paraId="29C9F74A" w14:textId="77777777" w:rsidR="00DF1EFE" w:rsidRDefault="00DF1EFE" w:rsidP="00DF1EFE">
      <w:pPr>
        <w:pStyle w:val="ListParagraph"/>
        <w:numPr>
          <w:ilvl w:val="1"/>
          <w:numId w:val="24"/>
        </w:numPr>
      </w:pPr>
      <w:r>
        <w:t>Continuous branching of arteriole system causes reduced ratio of proportional oxygen content: cross sectional area</w:t>
      </w:r>
    </w:p>
    <w:p w14:paraId="4420A727" w14:textId="77777777" w:rsidR="00DF1EFE" w:rsidRDefault="00DF1EFE" w:rsidP="00DF1EFE">
      <w:pPr>
        <w:pStyle w:val="ListParagraph"/>
        <w:ind w:left="1440"/>
      </w:pPr>
    </w:p>
    <w:p w14:paraId="33B951C5" w14:textId="77777777" w:rsidR="00DF1EFE" w:rsidRDefault="00DF1EFE" w:rsidP="00DF1EFE">
      <w:r>
        <w:t>Microcirculation Hemodynamics</w:t>
      </w:r>
    </w:p>
    <w:p w14:paraId="6782BACC" w14:textId="77777777" w:rsidR="00DF1EFE" w:rsidRDefault="00DF1EFE" w:rsidP="00DF1EFE">
      <w:pPr>
        <w:pStyle w:val="ListParagraph"/>
        <w:numPr>
          <w:ilvl w:val="0"/>
          <w:numId w:val="24"/>
        </w:numPr>
      </w:pPr>
      <w:r>
        <w:t>Arteries and venules</w:t>
      </w:r>
    </w:p>
    <w:p w14:paraId="1D4501D9" w14:textId="77777777" w:rsidR="00DF1EFE" w:rsidRDefault="00DF1EFE" w:rsidP="00DF1EFE">
      <w:pPr>
        <w:pStyle w:val="ListParagraph"/>
        <w:numPr>
          <w:ilvl w:val="1"/>
          <w:numId w:val="24"/>
        </w:numPr>
      </w:pPr>
      <w:r>
        <w:t xml:space="preserve"> Blood flow under the influence of shear stress from the vessel walls</w:t>
      </w:r>
    </w:p>
    <w:p w14:paraId="7B649E39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Causes partial blunting of the blood velocity profile</w:t>
      </w:r>
    </w:p>
    <w:p w14:paraId="5E16D9FB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Shape of the curve becomes more parabolic as the rate of flow increases or decreases</w:t>
      </w:r>
    </w:p>
    <w:p w14:paraId="2DB553F7" w14:textId="77777777" w:rsidR="00DF1EFE" w:rsidRDefault="00DF1EFE" w:rsidP="00DF1EFE">
      <w:pPr>
        <w:pStyle w:val="ListParagraph"/>
        <w:numPr>
          <w:ilvl w:val="1"/>
          <w:numId w:val="24"/>
        </w:numPr>
      </w:pPr>
      <w:r>
        <w:t>Cell free layer (CFL) at the edge of the vessel wall (AKA the glycocalyx) reduces the resistance of blood flow by “pushing” cells away from the wall</w:t>
      </w:r>
    </w:p>
    <w:p w14:paraId="20630625" w14:textId="77777777" w:rsidR="00DF1EFE" w:rsidRDefault="00DF1EFE" w:rsidP="00DF1EFE">
      <w:pPr>
        <w:pStyle w:val="ListParagraph"/>
        <w:numPr>
          <w:ilvl w:val="0"/>
          <w:numId w:val="24"/>
        </w:numPr>
      </w:pPr>
      <w:r>
        <w:t xml:space="preserve">Capillaries </w:t>
      </w:r>
    </w:p>
    <w:p w14:paraId="11EF8400" w14:textId="77777777" w:rsidR="00DF1EFE" w:rsidRDefault="00DF1EFE" w:rsidP="00DF1EFE">
      <w:pPr>
        <w:pStyle w:val="ListParagraph"/>
        <w:numPr>
          <w:ilvl w:val="1"/>
          <w:numId w:val="24"/>
        </w:numPr>
      </w:pPr>
      <w:r>
        <w:t>Plasma flow</w:t>
      </w:r>
    </w:p>
    <w:p w14:paraId="2CA79D36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 xml:space="preserve">Shear stress related to shear velocity </w:t>
      </w:r>
    </w:p>
    <w:p w14:paraId="3546F6B6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Flow rate remains parabolic if 2 RBCs are a distance of &gt;1.3x the capillary diameter apart from each other</w:t>
      </w:r>
    </w:p>
    <w:p w14:paraId="7E7372A3" w14:textId="77777777" w:rsidR="00DF1EFE" w:rsidRDefault="00DF1EFE" w:rsidP="00DF1EFE">
      <w:pPr>
        <w:pStyle w:val="ListParagraph"/>
        <w:numPr>
          <w:ilvl w:val="2"/>
          <w:numId w:val="24"/>
        </w:numPr>
      </w:pPr>
    </w:p>
    <w:p w14:paraId="2E01E535" w14:textId="77777777" w:rsidR="00DF1EFE" w:rsidRDefault="00DF1EFE" w:rsidP="00DF1EFE">
      <w:pPr>
        <w:pStyle w:val="ListParagraph"/>
        <w:numPr>
          <w:ilvl w:val="1"/>
          <w:numId w:val="24"/>
        </w:numPr>
      </w:pPr>
      <w:r>
        <w:t>RBC flow</w:t>
      </w:r>
    </w:p>
    <w:p w14:paraId="19C2DDD3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Resistance on each individual RBC decreases the closer they are together within the capillary</w:t>
      </w:r>
    </w:p>
    <w:p w14:paraId="63C4AAA3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Thickness of CFL= square root of the velocity</w:t>
      </w:r>
    </w:p>
    <w:p w14:paraId="0AD317E5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Resistance = inverse square of the RBC velocity</w:t>
      </w:r>
    </w:p>
    <w:p w14:paraId="5F485626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At a branch point, will typically flow into the branch with a higher velocity</w:t>
      </w:r>
    </w:p>
    <w:p w14:paraId="751DE537" w14:textId="77777777" w:rsidR="00DF1EFE" w:rsidRDefault="00DF1EFE" w:rsidP="00DF1EFE">
      <w:pPr>
        <w:pStyle w:val="ListParagraph"/>
        <w:ind w:left="1440"/>
      </w:pPr>
    </w:p>
    <w:p w14:paraId="16EF6106" w14:textId="77777777" w:rsidR="00DF1EFE" w:rsidRDefault="00DF1EFE" w:rsidP="00DF1EFE">
      <w:r>
        <w:t>Microcirculation Dysfunction</w:t>
      </w:r>
    </w:p>
    <w:p w14:paraId="7869E856" w14:textId="77777777" w:rsidR="00DF1EFE" w:rsidRDefault="00DF1EFE" w:rsidP="00DF1EFE">
      <w:pPr>
        <w:pStyle w:val="ListParagraph"/>
        <w:numPr>
          <w:ilvl w:val="0"/>
          <w:numId w:val="24"/>
        </w:numPr>
      </w:pPr>
      <w:r>
        <w:t>Shock leads to decreased density of functional capillaries</w:t>
      </w:r>
    </w:p>
    <w:p w14:paraId="12031E2F" w14:textId="77777777" w:rsidR="00DF1EFE" w:rsidRDefault="00DF1EFE" w:rsidP="00DF1EFE">
      <w:pPr>
        <w:pStyle w:val="ListParagraph"/>
        <w:numPr>
          <w:ilvl w:val="0"/>
          <w:numId w:val="24"/>
        </w:numPr>
      </w:pPr>
      <w:r>
        <w:t>Decreased blood viscosity, decreased in vessel wall shear stress, shedding of EG, pathologic hyperfibrinolysis and diffuse coagulopathy</w:t>
      </w:r>
    </w:p>
    <w:p w14:paraId="1CA9BD21" w14:textId="77777777" w:rsidR="00DF1EFE" w:rsidRDefault="00DF1EFE" w:rsidP="00DF1EFE">
      <w:pPr>
        <w:pStyle w:val="ListParagraph"/>
      </w:pPr>
    </w:p>
    <w:p w14:paraId="36C95C7A" w14:textId="77777777" w:rsidR="00DF1EFE" w:rsidRDefault="00DF1EFE" w:rsidP="00DF1EFE">
      <w:r>
        <w:lastRenderedPageBreak/>
        <w:t>Experimental Microvascular Measurements:</w:t>
      </w:r>
    </w:p>
    <w:p w14:paraId="65ED84B7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>Intravital microscopy</w:t>
      </w:r>
    </w:p>
    <w:p w14:paraId="64095CDC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>Uses laser doppler technique or orthogonal polarization spectral imaging on skin, nail flap or lip</w:t>
      </w:r>
    </w:p>
    <w:p w14:paraId="563C51D7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>Also experimental model of dorsal skin flap in hamsters</w:t>
      </w:r>
    </w:p>
    <w:p w14:paraId="631C90DA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>Velocity measurements</w:t>
      </w:r>
    </w:p>
    <w:p w14:paraId="59EDDCAD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>High-magnification microscopy allows for collection of frame by frame analysis of short videos</w:t>
      </w:r>
    </w:p>
    <w:p w14:paraId="1537BEC1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>Measurement of oxygen tension</w:t>
      </w:r>
    </w:p>
    <w:p w14:paraId="169DA6CA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>Phosphorescence quenching microscopy (PQM) used to make high-resolution microvascular PO2 measurements</w:t>
      </w:r>
    </w:p>
    <w:p w14:paraId="39146175" w14:textId="77777777" w:rsidR="00DF1EFE" w:rsidRDefault="00DF1EFE" w:rsidP="00DF1EFE"/>
    <w:p w14:paraId="5DEBA9AE" w14:textId="77777777" w:rsidR="00DF1EFE" w:rsidRDefault="00DF1EFE" w:rsidP="00DF1EFE"/>
    <w:p w14:paraId="34D972CB" w14:textId="77777777" w:rsidR="00DF1EFE" w:rsidRDefault="00DF1EFE" w:rsidP="00DF1EFE"/>
    <w:p w14:paraId="0733D75A" w14:textId="77777777" w:rsidR="00DF1EFE" w:rsidRDefault="00DF1EFE" w:rsidP="004558D8">
      <w:pPr>
        <w:rPr>
          <w:b/>
          <w:bCs/>
        </w:rPr>
      </w:pPr>
    </w:p>
    <w:p w14:paraId="5E144E8A" w14:textId="15749DBC" w:rsidR="004558D8" w:rsidRDefault="004558D8" w:rsidP="004558D8">
      <w:pPr>
        <w:rPr>
          <w:b/>
          <w:bCs/>
        </w:rPr>
      </w:pPr>
      <w:r w:rsidRPr="004558D8">
        <w:rPr>
          <w:b/>
          <w:bCs/>
        </w:rPr>
        <w:t>Crit Care Clinics</w:t>
      </w:r>
      <w:r>
        <w:rPr>
          <w:b/>
          <w:bCs/>
        </w:rPr>
        <w:t xml:space="preserve"> July 2020</w:t>
      </w:r>
    </w:p>
    <w:p w14:paraId="30E9F14A" w14:textId="77777777" w:rsidR="004558D8" w:rsidRPr="004558D8" w:rsidRDefault="004558D8" w:rsidP="004558D8">
      <w:pPr>
        <w:rPr>
          <w:b/>
          <w:bCs/>
        </w:rPr>
      </w:pPr>
    </w:p>
    <w:p w14:paraId="2B533B4B" w14:textId="146A2915" w:rsidR="004558D8" w:rsidRDefault="004558D8" w:rsidP="004558D8">
      <w:r>
        <w:rPr>
          <w:noProof/>
        </w:rPr>
        <w:drawing>
          <wp:inline distT="0" distB="0" distL="0" distR="0" wp14:anchorId="52920775" wp14:editId="31E4AA2E">
            <wp:extent cx="3161366" cy="2761129"/>
            <wp:effectExtent l="0" t="0" r="127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602" cy="276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B8A2" w14:textId="6F2DFC36" w:rsidR="00B71137" w:rsidRDefault="00B71137" w:rsidP="004558D8">
      <w:r>
        <w:t>Introduction:</w:t>
      </w:r>
    </w:p>
    <w:p w14:paraId="523194FC" w14:textId="3CD5B475" w:rsidR="00B71137" w:rsidRDefault="00D77A70" w:rsidP="00B71137">
      <w:pPr>
        <w:pStyle w:val="ListParagraph"/>
        <w:numPr>
          <w:ilvl w:val="0"/>
          <w:numId w:val="3"/>
        </w:numPr>
      </w:pPr>
      <w:r>
        <w:t>Highest risks of hospital death</w:t>
      </w:r>
      <w:r w:rsidR="00E4038E">
        <w:t xml:space="preserve"> unsurprisingly</w:t>
      </w:r>
      <w:r>
        <w:t xml:space="preserve"> associated with PE </w:t>
      </w:r>
      <w:r w:rsidR="00E4038E">
        <w:t xml:space="preserve">that cause </w:t>
      </w:r>
      <w:r>
        <w:t xml:space="preserve">cardiac arrest and/or shock </w:t>
      </w:r>
    </w:p>
    <w:p w14:paraId="06246F08" w14:textId="63F5E001" w:rsidR="00D77A70" w:rsidRDefault="00D77A70" w:rsidP="00B71137">
      <w:pPr>
        <w:pStyle w:val="ListParagraph"/>
        <w:numPr>
          <w:ilvl w:val="0"/>
          <w:numId w:val="3"/>
        </w:numPr>
      </w:pPr>
      <w:r>
        <w:t xml:space="preserve">Risk stratification strategies </w:t>
      </w:r>
      <w:r w:rsidR="0069568B">
        <w:t>include</w:t>
      </w:r>
      <w:r>
        <w:t xml:space="preserve"> clot burden, baseline CP function, comorbidities that may contribute to clot recurrence, efficacy of treatments</w:t>
      </w:r>
    </w:p>
    <w:p w14:paraId="0BAE5F7A" w14:textId="4540F50E" w:rsidR="00D77A70" w:rsidRDefault="00D77A70" w:rsidP="00B71137">
      <w:pPr>
        <w:pStyle w:val="ListParagraph"/>
        <w:numPr>
          <w:ilvl w:val="0"/>
          <w:numId w:val="3"/>
        </w:numPr>
      </w:pPr>
      <w:r>
        <w:t>Can be difficult to determine if PE alone contributed to death as comorbidities</w:t>
      </w:r>
      <w:r w:rsidR="00242BEF">
        <w:t xml:space="preserve"> that cause</w:t>
      </w:r>
      <w:r>
        <w:t xml:space="preserve"> PE and can</w:t>
      </w:r>
      <w:r w:rsidR="00242BEF">
        <w:t xml:space="preserve"> also</w:t>
      </w:r>
      <w:r>
        <w:t xml:space="preserve"> be fatal independent of PE</w:t>
      </w:r>
    </w:p>
    <w:p w14:paraId="680601B6" w14:textId="49DD17FD" w:rsidR="00242BEF" w:rsidRDefault="00242BEF" w:rsidP="00242BEF">
      <w:pPr>
        <w:pStyle w:val="ListParagraph"/>
        <w:numPr>
          <w:ilvl w:val="1"/>
          <w:numId w:val="3"/>
        </w:numPr>
      </w:pPr>
      <w:r>
        <w:t>Post</w:t>
      </w:r>
      <w:r w:rsidR="00E4038E">
        <w:t>-</w:t>
      </w:r>
      <w:r>
        <w:t xml:space="preserve">mortem CTA not helpful </w:t>
      </w:r>
    </w:p>
    <w:p w14:paraId="273A7419" w14:textId="1FEAB30B" w:rsidR="00242BEF" w:rsidRDefault="00242BEF" w:rsidP="00242BEF">
      <w:pPr>
        <w:pStyle w:val="ListParagraph"/>
        <w:numPr>
          <w:ilvl w:val="0"/>
          <w:numId w:val="3"/>
        </w:numPr>
      </w:pPr>
      <w:r>
        <w:t>Delayed diagnosis/treatment appears to be associated with worse outcomes</w:t>
      </w:r>
    </w:p>
    <w:p w14:paraId="41EC05A3" w14:textId="12FC848E" w:rsidR="00B71137" w:rsidRDefault="00B71137" w:rsidP="004558D8">
      <w:r>
        <w:t>Summary:</w:t>
      </w:r>
    </w:p>
    <w:p w14:paraId="7C75FC52" w14:textId="6A09DBCB" w:rsidR="00E4038E" w:rsidRDefault="00E4038E" w:rsidP="00E4038E">
      <w:pPr>
        <w:pStyle w:val="ListParagraph"/>
        <w:numPr>
          <w:ilvl w:val="0"/>
          <w:numId w:val="4"/>
        </w:numPr>
      </w:pPr>
      <w:r>
        <w:t>Diagnosis of clot burden</w:t>
      </w:r>
    </w:p>
    <w:p w14:paraId="1741FD33" w14:textId="0FE33128" w:rsidR="00E4038E" w:rsidRDefault="00E4038E" w:rsidP="00E4038E">
      <w:pPr>
        <w:pStyle w:val="ListParagraph"/>
        <w:numPr>
          <w:ilvl w:val="1"/>
          <w:numId w:val="4"/>
        </w:numPr>
      </w:pPr>
      <w:r>
        <w:t>CTA</w:t>
      </w:r>
    </w:p>
    <w:p w14:paraId="19E1933E" w14:textId="1F09BEA4" w:rsidR="00E4038E" w:rsidRDefault="00E4038E" w:rsidP="00E4038E">
      <w:pPr>
        <w:pStyle w:val="ListParagraph"/>
        <w:numPr>
          <w:ilvl w:val="2"/>
          <w:numId w:val="4"/>
        </w:numPr>
      </w:pPr>
      <w:r>
        <w:lastRenderedPageBreak/>
        <w:t>Retrospective studies and meta-analyses have shown poor correlation of clot location (central/saddle vs other) and vascular obstruction scoring (Mastora, Qanadli, Meyer scores) with short/long term risks of death or need for thrombolytics or embolectomy</w:t>
      </w:r>
    </w:p>
    <w:p w14:paraId="54D7D3D7" w14:textId="577144BF" w:rsidR="00E4038E" w:rsidRDefault="00E4038E" w:rsidP="00E4038E">
      <w:pPr>
        <w:pStyle w:val="ListParagraph"/>
        <w:numPr>
          <w:ilvl w:val="1"/>
          <w:numId w:val="4"/>
        </w:numPr>
      </w:pPr>
      <w:r>
        <w:t>Thoracic Echo</w:t>
      </w:r>
    </w:p>
    <w:p w14:paraId="2F67291B" w14:textId="6F649368" w:rsidR="00E4038E" w:rsidRDefault="00884D69" w:rsidP="00E4038E">
      <w:pPr>
        <w:pStyle w:val="ListParagraph"/>
        <w:numPr>
          <w:ilvl w:val="2"/>
          <w:numId w:val="4"/>
        </w:numPr>
      </w:pPr>
      <w:r>
        <w:t>Useful for diagnosis of RV thrombi, but not useful for determining prognosis/treatment</w:t>
      </w:r>
    </w:p>
    <w:p w14:paraId="0077F7D1" w14:textId="5F7D6C24" w:rsidR="00884D69" w:rsidRDefault="00884D69" w:rsidP="00884D69">
      <w:pPr>
        <w:pStyle w:val="ListParagraph"/>
        <w:numPr>
          <w:ilvl w:val="3"/>
          <w:numId w:val="4"/>
        </w:numPr>
      </w:pPr>
      <w:r>
        <w:t xml:space="preserve">Available studies are poorly controlled for </w:t>
      </w:r>
      <w:r w:rsidR="00DA3C9E">
        <w:t>the hemodynamic stability of the patient on outcome</w:t>
      </w:r>
    </w:p>
    <w:p w14:paraId="69AA924B" w14:textId="1EEB3ED5" w:rsidR="00DA3C9E" w:rsidRDefault="00DA3C9E" w:rsidP="00DA3C9E">
      <w:pPr>
        <w:pStyle w:val="ListParagraph"/>
        <w:numPr>
          <w:ilvl w:val="1"/>
          <w:numId w:val="4"/>
        </w:numPr>
      </w:pPr>
      <w:r>
        <w:t>Lower Extremity US</w:t>
      </w:r>
    </w:p>
    <w:p w14:paraId="0F005775" w14:textId="56358421" w:rsidR="00DA3C9E" w:rsidRDefault="00DA3C9E" w:rsidP="00DA3C9E">
      <w:pPr>
        <w:pStyle w:val="ListParagraph"/>
        <w:numPr>
          <w:ilvl w:val="2"/>
          <w:numId w:val="4"/>
        </w:numPr>
      </w:pPr>
      <w:r>
        <w:t>2016 meta-analysis showed association with deep vein thrombus (DVT) and 30d mortality (OR: 1.89)</w:t>
      </w:r>
    </w:p>
    <w:p w14:paraId="5E1ACF56" w14:textId="2BD23570" w:rsidR="00DA3C9E" w:rsidRDefault="00DA3C9E" w:rsidP="00DA3C9E">
      <w:pPr>
        <w:pStyle w:val="ListParagraph"/>
        <w:numPr>
          <w:ilvl w:val="2"/>
          <w:numId w:val="4"/>
        </w:numPr>
      </w:pPr>
      <w:r>
        <w:t>Prospective RCT (PREPIC) of insertion of CVC filter in patients with DVT and concurrent PE did not prevent mortality/recurrence</w:t>
      </w:r>
    </w:p>
    <w:p w14:paraId="3A58C927" w14:textId="6BD30FB8" w:rsidR="00DA3C9E" w:rsidRDefault="00DA3C9E" w:rsidP="00DA3C9E">
      <w:pPr>
        <w:pStyle w:val="ListParagraph"/>
        <w:numPr>
          <w:ilvl w:val="1"/>
          <w:numId w:val="4"/>
        </w:numPr>
      </w:pPr>
      <w:r>
        <w:t>D Dimers</w:t>
      </w:r>
    </w:p>
    <w:p w14:paraId="1B0EE980" w14:textId="133C86DF" w:rsidR="00DA3C9E" w:rsidRDefault="00DA3C9E" w:rsidP="00DA3C9E">
      <w:pPr>
        <w:pStyle w:val="ListParagraph"/>
        <w:numPr>
          <w:ilvl w:val="2"/>
          <w:numId w:val="4"/>
        </w:numPr>
      </w:pPr>
      <w:r>
        <w:t xml:space="preserve">Multiple studies have shown correlation between elevated D Dimers and mortality (15d and 30d). </w:t>
      </w:r>
    </w:p>
    <w:p w14:paraId="140EDEA0" w14:textId="3B481667" w:rsidR="00DA3C9E" w:rsidRDefault="00DA3C9E" w:rsidP="00DA3C9E">
      <w:pPr>
        <w:pStyle w:val="ListParagraph"/>
        <w:numPr>
          <w:ilvl w:val="3"/>
          <w:numId w:val="4"/>
        </w:numPr>
      </w:pPr>
      <w:r>
        <w:t xml:space="preserve">Differences in measurement techniques and classification of “elevated” between studies </w:t>
      </w:r>
    </w:p>
    <w:p w14:paraId="579030B4" w14:textId="1D723B0E" w:rsidR="00DA3C9E" w:rsidRDefault="00DA3C9E" w:rsidP="00DA3C9E">
      <w:pPr>
        <w:pStyle w:val="ListParagraph"/>
        <w:numPr>
          <w:ilvl w:val="0"/>
          <w:numId w:val="4"/>
        </w:numPr>
      </w:pPr>
      <w:r>
        <w:t>Clinical Parameters</w:t>
      </w:r>
    </w:p>
    <w:p w14:paraId="425050D7" w14:textId="00E0A893" w:rsidR="00613DCA" w:rsidRDefault="00613DCA" w:rsidP="00613DCA">
      <w:pPr>
        <w:pStyle w:val="ListParagraph"/>
        <w:numPr>
          <w:ilvl w:val="1"/>
          <w:numId w:val="4"/>
        </w:numPr>
      </w:pPr>
      <w:r>
        <w:t>Syncope</w:t>
      </w:r>
    </w:p>
    <w:p w14:paraId="4932556A" w14:textId="4F18F837" w:rsidR="0097606D" w:rsidRDefault="00524CAB" w:rsidP="00524CAB">
      <w:pPr>
        <w:pStyle w:val="ListParagraph"/>
        <w:numPr>
          <w:ilvl w:val="2"/>
          <w:numId w:val="4"/>
        </w:numPr>
      </w:pPr>
      <w:r>
        <w:t>Not associated with increased mortality when meta-analysis controlled for systemic hemodynamic stability</w:t>
      </w:r>
    </w:p>
    <w:p w14:paraId="47BD2520" w14:textId="7EF2A941" w:rsidR="0097606D" w:rsidRDefault="00524CAB" w:rsidP="00524CAB">
      <w:pPr>
        <w:pStyle w:val="ListParagraph"/>
        <w:numPr>
          <w:ilvl w:val="1"/>
          <w:numId w:val="4"/>
        </w:numPr>
      </w:pPr>
      <w:r>
        <w:t>Hypotension</w:t>
      </w:r>
    </w:p>
    <w:p w14:paraId="3E541B9F" w14:textId="76476931" w:rsidR="004A462A" w:rsidRDefault="004A462A" w:rsidP="004A462A">
      <w:pPr>
        <w:pStyle w:val="ListParagraph"/>
        <w:numPr>
          <w:ilvl w:val="2"/>
          <w:numId w:val="4"/>
        </w:numPr>
      </w:pPr>
      <w:r>
        <w:t>Meta analysis of 4 cohorts, hemodynamic instability correlated with 90d all cause mortality</w:t>
      </w:r>
    </w:p>
    <w:p w14:paraId="2C9B774F" w14:textId="7CA4C63E" w:rsidR="004A462A" w:rsidRDefault="004A462A" w:rsidP="004A462A">
      <w:pPr>
        <w:pStyle w:val="ListParagraph"/>
        <w:numPr>
          <w:ilvl w:val="2"/>
          <w:numId w:val="4"/>
        </w:numPr>
      </w:pPr>
      <w:r>
        <w:t>Prospective study suggested hypotension associated with increased short term (1w) mortality rate</w:t>
      </w:r>
    </w:p>
    <w:p w14:paraId="58563534" w14:textId="27BC9F46" w:rsidR="004A462A" w:rsidRDefault="004A462A" w:rsidP="004A462A">
      <w:pPr>
        <w:pStyle w:val="ListParagraph"/>
        <w:numPr>
          <w:ilvl w:val="2"/>
          <w:numId w:val="4"/>
        </w:numPr>
      </w:pPr>
      <w:r>
        <w:t>Hemodynamic instability is a major indication for starting thrombolytic therapy</w:t>
      </w:r>
    </w:p>
    <w:p w14:paraId="0A37025F" w14:textId="40369995" w:rsidR="004A462A" w:rsidRDefault="004A462A" w:rsidP="004A462A">
      <w:pPr>
        <w:pStyle w:val="ListParagraph"/>
        <w:numPr>
          <w:ilvl w:val="1"/>
          <w:numId w:val="4"/>
        </w:numPr>
      </w:pPr>
      <w:r>
        <w:t>Hemoptysis</w:t>
      </w:r>
    </w:p>
    <w:p w14:paraId="15EEF91B" w14:textId="77777777" w:rsidR="00064D78" w:rsidRDefault="004A462A" w:rsidP="00064D78">
      <w:pPr>
        <w:pStyle w:val="ListParagraph"/>
        <w:numPr>
          <w:ilvl w:val="2"/>
          <w:numId w:val="4"/>
        </w:numPr>
      </w:pPr>
      <w:r>
        <w:t>Rare and likely related to PE and unlikely to result in death</w:t>
      </w:r>
    </w:p>
    <w:p w14:paraId="0FEE176B" w14:textId="77777777" w:rsidR="00064D78" w:rsidRDefault="004A462A" w:rsidP="00064D78">
      <w:pPr>
        <w:pStyle w:val="ListParagraph"/>
        <w:numPr>
          <w:ilvl w:val="0"/>
          <w:numId w:val="4"/>
        </w:numPr>
      </w:pPr>
      <w:r>
        <w:t>Clinical Scores</w:t>
      </w:r>
    </w:p>
    <w:p w14:paraId="77D7B6FE" w14:textId="0B6FAA39" w:rsidR="00064D78" w:rsidRDefault="00064D78" w:rsidP="00064D78">
      <w:pPr>
        <w:pStyle w:val="ListParagraph"/>
        <w:numPr>
          <w:ilvl w:val="1"/>
          <w:numId w:val="4"/>
        </w:numPr>
      </w:pPr>
      <w:r>
        <w:t>(simplified) Pulmonary Embolism Severity Index (PESI and sPESI)</w:t>
      </w:r>
    </w:p>
    <w:p w14:paraId="55E1F3BE" w14:textId="69ED5381" w:rsidR="00064D78" w:rsidRDefault="00064D78" w:rsidP="00064D78">
      <w:pPr>
        <w:pStyle w:val="ListParagraph"/>
        <w:numPr>
          <w:ilvl w:val="2"/>
          <w:numId w:val="4"/>
        </w:numPr>
      </w:pPr>
      <w:r>
        <w:t xml:space="preserve">Derived from a retrospective study to Predicts 30d all cause mortality </w:t>
      </w:r>
    </w:p>
    <w:p w14:paraId="50A97120" w14:textId="2F1A3B37" w:rsidR="00064D78" w:rsidRDefault="00064D78" w:rsidP="00064D78">
      <w:pPr>
        <w:pStyle w:val="ListParagraph"/>
        <w:numPr>
          <w:ilvl w:val="3"/>
          <w:numId w:val="4"/>
        </w:numPr>
      </w:pPr>
      <w:r>
        <w:t>11 clinical criteria in PESI</w:t>
      </w:r>
    </w:p>
    <w:p w14:paraId="1C5E67E0" w14:textId="572655E8" w:rsidR="00064D78" w:rsidRDefault="00064D78" w:rsidP="00064D78">
      <w:pPr>
        <w:pStyle w:val="ListParagraph"/>
        <w:numPr>
          <w:ilvl w:val="3"/>
          <w:numId w:val="4"/>
        </w:numPr>
      </w:pPr>
      <w:r>
        <w:t>6 clinical criteria in sPESI</w:t>
      </w:r>
    </w:p>
    <w:p w14:paraId="74BA8483" w14:textId="623EB15C" w:rsidR="00064D78" w:rsidRDefault="00064D78" w:rsidP="00064D78">
      <w:pPr>
        <w:pStyle w:val="ListParagraph"/>
        <w:numPr>
          <w:ilvl w:val="2"/>
          <w:numId w:val="4"/>
        </w:numPr>
      </w:pPr>
      <w:r>
        <w:t>Lower scores suggest that at-home management may be appropriate</w:t>
      </w:r>
    </w:p>
    <w:p w14:paraId="1A27114F" w14:textId="596A2BB2" w:rsidR="00064D78" w:rsidRDefault="00064D78" w:rsidP="00064D78">
      <w:pPr>
        <w:pStyle w:val="ListParagraph"/>
        <w:numPr>
          <w:ilvl w:val="1"/>
          <w:numId w:val="4"/>
        </w:numPr>
      </w:pPr>
      <w:r>
        <w:t>Hestia criteria</w:t>
      </w:r>
    </w:p>
    <w:p w14:paraId="591B3DB4" w14:textId="49028822" w:rsidR="00064D78" w:rsidRDefault="00064D78" w:rsidP="00064D78">
      <w:pPr>
        <w:pStyle w:val="ListParagraph"/>
        <w:numPr>
          <w:ilvl w:val="2"/>
          <w:numId w:val="4"/>
        </w:numPr>
      </w:pPr>
      <w:r>
        <w:t>Patients meeting any of the checklist criteria are recommended to be managed as inpatients</w:t>
      </w:r>
    </w:p>
    <w:p w14:paraId="012D5865" w14:textId="1BC23E52" w:rsidR="00064D78" w:rsidRDefault="00064D78" w:rsidP="00064D78">
      <w:pPr>
        <w:pStyle w:val="ListParagraph"/>
        <w:numPr>
          <w:ilvl w:val="2"/>
          <w:numId w:val="4"/>
        </w:numPr>
      </w:pPr>
      <w:r>
        <w:t>NOT a prognostic indicator</w:t>
      </w:r>
    </w:p>
    <w:p w14:paraId="16DB103C" w14:textId="7DB6DAC4" w:rsidR="00064D78" w:rsidRDefault="00064D78" w:rsidP="00064D78">
      <w:pPr>
        <w:pStyle w:val="ListParagraph"/>
        <w:numPr>
          <w:ilvl w:val="1"/>
          <w:numId w:val="4"/>
        </w:numPr>
      </w:pPr>
      <w:r>
        <w:t>Geneva prognostic score</w:t>
      </w:r>
    </w:p>
    <w:p w14:paraId="6AF38377" w14:textId="5ADE4C6E" w:rsidR="00064D78" w:rsidRDefault="00064D78" w:rsidP="00064D78">
      <w:pPr>
        <w:pStyle w:val="ListParagraph"/>
        <w:numPr>
          <w:ilvl w:val="2"/>
          <w:numId w:val="4"/>
        </w:numPr>
      </w:pPr>
      <w:r>
        <w:lastRenderedPageBreak/>
        <w:t>Includes 6 criteria, but is less practical than PESI because of the need for lower extremity US and art gas</w:t>
      </w:r>
    </w:p>
    <w:p w14:paraId="1D270116" w14:textId="6C755146" w:rsidR="00064D78" w:rsidRDefault="00064D78" w:rsidP="00064D78">
      <w:pPr>
        <w:pStyle w:val="ListParagraph"/>
        <w:numPr>
          <w:ilvl w:val="0"/>
          <w:numId w:val="4"/>
        </w:numPr>
      </w:pPr>
      <w:r>
        <w:t>Biomarkers of RV dysfunction</w:t>
      </w:r>
    </w:p>
    <w:p w14:paraId="6BBBDC05" w14:textId="42A91D56" w:rsidR="00064D78" w:rsidRDefault="00064D78" w:rsidP="00064D78">
      <w:pPr>
        <w:pStyle w:val="ListParagraph"/>
        <w:numPr>
          <w:ilvl w:val="1"/>
          <w:numId w:val="4"/>
        </w:numPr>
      </w:pPr>
      <w:r>
        <w:t>Cardiac troponin</w:t>
      </w:r>
    </w:p>
    <w:p w14:paraId="6CD73CDD" w14:textId="72CC2A0D" w:rsidR="00064D78" w:rsidRDefault="00064D78" w:rsidP="00064D78">
      <w:pPr>
        <w:pStyle w:val="ListParagraph"/>
        <w:numPr>
          <w:ilvl w:val="2"/>
          <w:numId w:val="4"/>
        </w:numPr>
      </w:pPr>
      <w:r>
        <w:t>S</w:t>
      </w:r>
      <w:r w:rsidR="00633EEA">
        <w:t>pecific</w:t>
      </w:r>
      <w:r>
        <w:t xml:space="preserve"> but non-</w:t>
      </w:r>
      <w:r w:rsidR="00633EEA">
        <w:t xml:space="preserve">sensitive </w:t>
      </w:r>
      <w:r>
        <w:t>marker of RV dysfunction in the context of PE</w:t>
      </w:r>
    </w:p>
    <w:p w14:paraId="3A0BEE4D" w14:textId="77777777" w:rsidR="00633EEA" w:rsidRDefault="00633EEA" w:rsidP="00633EEA">
      <w:pPr>
        <w:pStyle w:val="ListParagraph"/>
        <w:numPr>
          <w:ilvl w:val="3"/>
          <w:numId w:val="4"/>
        </w:numPr>
      </w:pPr>
      <w:r>
        <w:t>“abnormal” levels derived from studies of myocardial infarction</w:t>
      </w:r>
    </w:p>
    <w:p w14:paraId="2FC8E03D" w14:textId="77777777" w:rsidR="00633EEA" w:rsidRDefault="00633EEA" w:rsidP="00633EEA">
      <w:pPr>
        <w:pStyle w:val="ListParagraph"/>
        <w:numPr>
          <w:ilvl w:val="1"/>
          <w:numId w:val="4"/>
        </w:numPr>
      </w:pPr>
      <w:r>
        <w:t>BNP and pro BNP</w:t>
      </w:r>
    </w:p>
    <w:p w14:paraId="01C982EF" w14:textId="01442EED" w:rsidR="00633EEA" w:rsidRDefault="00633EEA" w:rsidP="00633EEA">
      <w:pPr>
        <w:pStyle w:val="ListParagraph"/>
        <w:numPr>
          <w:ilvl w:val="2"/>
          <w:numId w:val="4"/>
        </w:numPr>
      </w:pPr>
      <w:r>
        <w:t>Secreted due to myocardial stretching</w:t>
      </w:r>
    </w:p>
    <w:p w14:paraId="165C2D61" w14:textId="5ACEAE62" w:rsidR="00633EEA" w:rsidRDefault="00633EEA" w:rsidP="00633EEA">
      <w:pPr>
        <w:pStyle w:val="ListParagraph"/>
        <w:numPr>
          <w:ilvl w:val="2"/>
          <w:numId w:val="4"/>
        </w:numPr>
      </w:pPr>
      <w:r>
        <w:t>More sensitive, less specific than troponins for RV dysfunction</w:t>
      </w:r>
    </w:p>
    <w:p w14:paraId="55113E0F" w14:textId="4CB3BB28" w:rsidR="00633EEA" w:rsidRDefault="00633EEA" w:rsidP="00633EEA">
      <w:pPr>
        <w:pStyle w:val="ListParagraph"/>
        <w:numPr>
          <w:ilvl w:val="1"/>
          <w:numId w:val="4"/>
        </w:numPr>
      </w:pPr>
      <w:r>
        <w:t>Heart-type fatty acid-binding protein (H-FABP)</w:t>
      </w:r>
    </w:p>
    <w:p w14:paraId="261FCF04" w14:textId="47DF27B2" w:rsidR="00633EEA" w:rsidRDefault="00633EEA" w:rsidP="00633EEA">
      <w:pPr>
        <w:pStyle w:val="ListParagraph"/>
        <w:numPr>
          <w:ilvl w:val="2"/>
          <w:numId w:val="4"/>
        </w:numPr>
      </w:pPr>
      <w:r>
        <w:t>Released by cardiomyocytes in context of acute coronary syndrome</w:t>
      </w:r>
    </w:p>
    <w:p w14:paraId="5702C49C" w14:textId="2D3277AD" w:rsidR="00633EEA" w:rsidRDefault="00633EEA" w:rsidP="00633EEA">
      <w:pPr>
        <w:pStyle w:val="ListParagraph"/>
        <w:numPr>
          <w:ilvl w:val="2"/>
          <w:numId w:val="4"/>
        </w:numPr>
      </w:pPr>
      <w:r>
        <w:t>Meta-analysis suggests better prediction of PE related mortality compared to troponin or BNPs</w:t>
      </w:r>
    </w:p>
    <w:p w14:paraId="0425E30C" w14:textId="7E65CA74" w:rsidR="00633EEA" w:rsidRDefault="00633EEA" w:rsidP="00633EEA">
      <w:pPr>
        <w:pStyle w:val="ListParagraph"/>
        <w:numPr>
          <w:ilvl w:val="3"/>
          <w:numId w:val="4"/>
        </w:numPr>
      </w:pPr>
      <w:r>
        <w:t>No studies have actually compared these tests directly</w:t>
      </w:r>
    </w:p>
    <w:p w14:paraId="2214CC4A" w14:textId="6B2F641F" w:rsidR="00633EEA" w:rsidRDefault="00633EEA" w:rsidP="00633EEA">
      <w:pPr>
        <w:pStyle w:val="ListParagraph"/>
        <w:numPr>
          <w:ilvl w:val="0"/>
          <w:numId w:val="4"/>
        </w:numPr>
      </w:pPr>
      <w:r>
        <w:t>Other tests</w:t>
      </w:r>
    </w:p>
    <w:p w14:paraId="1420DF04" w14:textId="48CE8100" w:rsidR="00633EEA" w:rsidRDefault="00633EEA" w:rsidP="00633EEA">
      <w:pPr>
        <w:pStyle w:val="ListParagraph"/>
        <w:numPr>
          <w:ilvl w:val="1"/>
          <w:numId w:val="4"/>
        </w:numPr>
      </w:pPr>
      <w:r>
        <w:t>ECG</w:t>
      </w:r>
    </w:p>
    <w:p w14:paraId="3537B8F0" w14:textId="4015CB63" w:rsidR="00633EEA" w:rsidRDefault="001F6A75" w:rsidP="00633EEA">
      <w:pPr>
        <w:pStyle w:val="ListParagraph"/>
        <w:numPr>
          <w:ilvl w:val="2"/>
          <w:numId w:val="4"/>
        </w:numPr>
      </w:pPr>
      <w:r>
        <w:t xml:space="preserve">Sinus tach, complete RBBB, ST elevation associated with increased risk of hemodynamic collapse </w:t>
      </w:r>
    </w:p>
    <w:p w14:paraId="1F287074" w14:textId="52FA1030" w:rsidR="001F6A75" w:rsidRDefault="001F6A75" w:rsidP="001F6A75">
      <w:pPr>
        <w:pStyle w:val="ListParagraph"/>
        <w:numPr>
          <w:ilvl w:val="3"/>
          <w:numId w:val="4"/>
        </w:numPr>
      </w:pPr>
      <w:r>
        <w:t>Changes more commonly associated with patients presenting in shock</w:t>
      </w:r>
    </w:p>
    <w:p w14:paraId="5E4BF07B" w14:textId="78B2A324" w:rsidR="001F6A75" w:rsidRDefault="001F6A75" w:rsidP="001F6A75">
      <w:pPr>
        <w:pStyle w:val="ListParagraph"/>
        <w:numPr>
          <w:ilvl w:val="1"/>
          <w:numId w:val="4"/>
        </w:numPr>
      </w:pPr>
      <w:r>
        <w:t>Transthoracic Echo</w:t>
      </w:r>
    </w:p>
    <w:p w14:paraId="78299ADB" w14:textId="6AFEE2F3" w:rsidR="001F6A75" w:rsidRDefault="001F6A75" w:rsidP="001F6A75">
      <w:pPr>
        <w:pStyle w:val="ListParagraph"/>
        <w:numPr>
          <w:ilvl w:val="2"/>
          <w:numId w:val="4"/>
        </w:numPr>
      </w:pPr>
      <w:r>
        <w:t>Most common changes with PE include increased RV end diastolic diameter, RV/LV end diastolic diameter &gt;1, RV hypokinesia, paradoxical septal wall motion, PH, Tricuspid regurg</w:t>
      </w:r>
    </w:p>
    <w:p w14:paraId="032EACB3" w14:textId="4F55683B" w:rsidR="001F6A75" w:rsidRDefault="001F6A75" w:rsidP="001F6A75">
      <w:pPr>
        <w:pStyle w:val="ListParagraph"/>
        <w:numPr>
          <w:ilvl w:val="2"/>
          <w:numId w:val="4"/>
        </w:numPr>
      </w:pPr>
      <w:r>
        <w:t>RV dysfunction associated with increased short-term mortality</w:t>
      </w:r>
    </w:p>
    <w:p w14:paraId="1A8C8544" w14:textId="7C0ED50F" w:rsidR="001F6A75" w:rsidRDefault="001008CB" w:rsidP="001F6A75">
      <w:pPr>
        <w:pStyle w:val="ListParagraph"/>
        <w:numPr>
          <w:ilvl w:val="1"/>
          <w:numId w:val="4"/>
        </w:numPr>
      </w:pPr>
      <w:r>
        <w:t>CTA</w:t>
      </w:r>
    </w:p>
    <w:p w14:paraId="6010975C" w14:textId="34811418" w:rsidR="00054568" w:rsidRDefault="00054568" w:rsidP="00054568">
      <w:pPr>
        <w:pStyle w:val="ListParagraph"/>
        <w:numPr>
          <w:ilvl w:val="2"/>
          <w:numId w:val="4"/>
        </w:numPr>
      </w:pPr>
      <w:r>
        <w:t>Meta-analysis suggests that RV/LV diameter ratio &gt;1 on transverse sections had 2.5 fold increase of all-cause mort and 5 fold risk of PE related mortality</w:t>
      </w:r>
    </w:p>
    <w:p w14:paraId="56EC9D4E" w14:textId="1225344A" w:rsidR="00D725EE" w:rsidRDefault="00D725EE" w:rsidP="00D725EE"/>
    <w:p w14:paraId="3853BD6C" w14:textId="7F969718" w:rsidR="00D725EE" w:rsidRDefault="00D725EE" w:rsidP="00D725EE"/>
    <w:p w14:paraId="4F2F8322" w14:textId="6CC67C4D" w:rsidR="00D725EE" w:rsidRDefault="00D725EE" w:rsidP="00D725EE"/>
    <w:p w14:paraId="159B84B8" w14:textId="0A3F4C4E" w:rsidR="00D725EE" w:rsidRDefault="00D725EE" w:rsidP="00D725EE"/>
    <w:p w14:paraId="395F0E6C" w14:textId="0EB92705" w:rsidR="00D725EE" w:rsidRDefault="00D725EE" w:rsidP="00D725EE"/>
    <w:p w14:paraId="701A9FDD" w14:textId="4873D234" w:rsidR="00D725EE" w:rsidRDefault="00D725EE" w:rsidP="00D725EE"/>
    <w:p w14:paraId="1E53E48B" w14:textId="13735F32" w:rsidR="00D725EE" w:rsidRDefault="00D725EE" w:rsidP="00D725EE"/>
    <w:p w14:paraId="4C17CB91" w14:textId="47E961AD" w:rsidR="00D725EE" w:rsidRDefault="00D725EE" w:rsidP="00D725EE"/>
    <w:p w14:paraId="5F55082E" w14:textId="5C27C0D9" w:rsidR="00D725EE" w:rsidRDefault="00D725EE" w:rsidP="00D725EE"/>
    <w:p w14:paraId="7C1E337F" w14:textId="2DAA9A34" w:rsidR="00D725EE" w:rsidRDefault="00D725EE" w:rsidP="00D725EE"/>
    <w:p w14:paraId="04EA9B87" w14:textId="375D4D54" w:rsidR="00D725EE" w:rsidRDefault="00D725EE" w:rsidP="00D725EE"/>
    <w:p w14:paraId="598ABA8B" w14:textId="3A233A91" w:rsidR="00D725EE" w:rsidRDefault="00D725EE" w:rsidP="00D725EE"/>
    <w:p w14:paraId="748A9EDF" w14:textId="77777777" w:rsidR="00D725EE" w:rsidRDefault="00D725EE" w:rsidP="00D725EE"/>
    <w:p w14:paraId="69AC46B4" w14:textId="08B77F0C" w:rsidR="004558D8" w:rsidRDefault="004558D8" w:rsidP="004558D8"/>
    <w:p w14:paraId="0291A29D" w14:textId="70645A1E" w:rsidR="004558D8" w:rsidRDefault="004558D8" w:rsidP="004558D8">
      <w:r>
        <w:rPr>
          <w:noProof/>
        </w:rPr>
        <w:lastRenderedPageBreak/>
        <w:drawing>
          <wp:inline distT="0" distB="0" distL="0" distR="0" wp14:anchorId="1A7710D7" wp14:editId="3CD2A74A">
            <wp:extent cx="3222704" cy="3146612"/>
            <wp:effectExtent l="0" t="0" r="3175" b="3175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739" cy="315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348C" w14:textId="4DB61CEA" w:rsidR="00B71137" w:rsidRDefault="009967B2" w:rsidP="004558D8">
      <w:r>
        <w:t>Summary</w:t>
      </w:r>
      <w:r w:rsidR="00B71137">
        <w:t>:</w:t>
      </w:r>
    </w:p>
    <w:p w14:paraId="753DE597" w14:textId="39DD4BF2" w:rsidR="00D725EE" w:rsidRDefault="00D725EE" w:rsidP="00D725EE">
      <w:pPr>
        <w:pStyle w:val="ListParagraph"/>
        <w:numPr>
          <w:ilvl w:val="0"/>
          <w:numId w:val="5"/>
        </w:numPr>
      </w:pPr>
      <w:r>
        <w:t>Former nomenclature “massive PE” and “submassive PE” have been replaced with “high risk” and “intermediate risk”</w:t>
      </w:r>
    </w:p>
    <w:p w14:paraId="79B742AD" w14:textId="28BE5E8B" w:rsidR="004017BA" w:rsidRDefault="004017BA" w:rsidP="004017BA">
      <w:pPr>
        <w:pStyle w:val="ListParagraph"/>
        <w:numPr>
          <w:ilvl w:val="1"/>
          <w:numId w:val="5"/>
        </w:numPr>
      </w:pPr>
      <w:r>
        <w:t>“Supermassive”/”catastrophic” PE cause CPA</w:t>
      </w:r>
    </w:p>
    <w:p w14:paraId="7D732F56" w14:textId="53F9DCF5" w:rsidR="001D0FBD" w:rsidRDefault="001D0FBD" w:rsidP="009967B2">
      <w:pPr>
        <w:pStyle w:val="ListParagraph"/>
        <w:numPr>
          <w:ilvl w:val="1"/>
          <w:numId w:val="5"/>
        </w:numPr>
      </w:pPr>
      <w:r>
        <w:t>“High risk/massive PTE”: defined as emboli that cause hemodynamic instability</w:t>
      </w:r>
    </w:p>
    <w:p w14:paraId="781315E2" w14:textId="66AB0110" w:rsidR="001D0FBD" w:rsidRDefault="001D0FBD" w:rsidP="009967B2">
      <w:pPr>
        <w:pStyle w:val="ListParagraph"/>
        <w:numPr>
          <w:ilvl w:val="2"/>
          <w:numId w:val="5"/>
        </w:numPr>
      </w:pPr>
      <w:r>
        <w:t>Treatment requires more than anticoagulants</w:t>
      </w:r>
    </w:p>
    <w:p w14:paraId="2A3F81F7" w14:textId="77777777" w:rsidR="009967B2" w:rsidRDefault="001D0FBD" w:rsidP="009967B2">
      <w:pPr>
        <w:pStyle w:val="ListParagraph"/>
        <w:numPr>
          <w:ilvl w:val="1"/>
          <w:numId w:val="5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6789BC6" wp14:editId="69BB6D34">
            <wp:simplePos x="0" y="0"/>
            <wp:positionH relativeFrom="column">
              <wp:posOffset>2928620</wp:posOffset>
            </wp:positionH>
            <wp:positionV relativeFrom="paragraph">
              <wp:posOffset>415290</wp:posOffset>
            </wp:positionV>
            <wp:extent cx="2839720" cy="1849120"/>
            <wp:effectExtent l="0" t="0" r="5080" b="5080"/>
            <wp:wrapSquare wrapText="bothSides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“Intermediate risk/submassive PTE”: defined as RV dysfunction without hypotension</w:t>
      </w:r>
    </w:p>
    <w:p w14:paraId="337B091B" w14:textId="66ECA305" w:rsidR="00D725EE" w:rsidRDefault="00D725EE" w:rsidP="009967B2">
      <w:pPr>
        <w:pStyle w:val="ListParagraph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026787" wp14:editId="16D558DA">
            <wp:simplePos x="0" y="0"/>
            <wp:positionH relativeFrom="column">
              <wp:posOffset>141941</wp:posOffset>
            </wp:positionH>
            <wp:positionV relativeFrom="paragraph">
              <wp:posOffset>40640</wp:posOffset>
            </wp:positionV>
            <wp:extent cx="2630170" cy="1837690"/>
            <wp:effectExtent l="0" t="0" r="0" b="3810"/>
            <wp:wrapSquare wrapText="bothSides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7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7B2">
        <w:t>Classification of intermediate risk PE</w:t>
      </w:r>
    </w:p>
    <w:p w14:paraId="59581E1F" w14:textId="3F80E685" w:rsidR="00185B5C" w:rsidRDefault="00185B5C" w:rsidP="00185B5C">
      <w:pPr>
        <w:pStyle w:val="ListParagraph"/>
        <w:numPr>
          <w:ilvl w:val="1"/>
          <w:numId w:val="5"/>
        </w:numPr>
      </w:pPr>
      <w:r>
        <w:t>Majority of risk factors are discussed in previous article summary</w:t>
      </w:r>
    </w:p>
    <w:p w14:paraId="2CACF5C4" w14:textId="7186894F" w:rsidR="00185B5C" w:rsidRDefault="00185B5C" w:rsidP="00185B5C">
      <w:pPr>
        <w:pStyle w:val="ListParagraph"/>
        <w:numPr>
          <w:ilvl w:val="1"/>
          <w:numId w:val="5"/>
        </w:num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066EF82" wp14:editId="2BEF9CC6">
            <wp:simplePos x="0" y="0"/>
            <wp:positionH relativeFrom="column">
              <wp:posOffset>960755</wp:posOffset>
            </wp:positionH>
            <wp:positionV relativeFrom="paragraph">
              <wp:posOffset>217170</wp:posOffset>
            </wp:positionV>
            <wp:extent cx="2860040" cy="1287145"/>
            <wp:effectExtent l="0" t="0" r="0" b="0"/>
            <wp:wrapTight wrapText="bothSides">
              <wp:wrapPolygon edited="0">
                <wp:start x="0" y="0"/>
                <wp:lineTo x="0" y="21312"/>
                <wp:lineTo x="21485" y="21312"/>
                <wp:lineTo x="21485" y="0"/>
                <wp:lineTo x="0" y="0"/>
              </wp:wrapPolygon>
            </wp:wrapTight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Simplified Pulmonary Embolism Severity Index (sPESI) has been validating in predicting 30d mortality in acute PE</w:t>
      </w:r>
    </w:p>
    <w:p w14:paraId="514E90D0" w14:textId="2468B82F" w:rsidR="0069568B" w:rsidRDefault="0069568B" w:rsidP="00185B5C">
      <w:pPr>
        <w:pStyle w:val="ListParagraph"/>
        <w:numPr>
          <w:ilvl w:val="1"/>
          <w:numId w:val="5"/>
        </w:numPr>
      </w:pPr>
      <w:r>
        <w:t>Range of intermediate-low to intermediate-high</w:t>
      </w:r>
    </w:p>
    <w:p w14:paraId="42878192" w14:textId="731506C9" w:rsidR="00D725EE" w:rsidRDefault="00D725EE" w:rsidP="00D725EE"/>
    <w:p w14:paraId="24E6BA74" w14:textId="3A82E08A" w:rsidR="00D725EE" w:rsidRDefault="00D725EE" w:rsidP="00D725EE"/>
    <w:p w14:paraId="06C91A9D" w14:textId="4CD51CB2" w:rsidR="00D725EE" w:rsidRDefault="00D725EE" w:rsidP="00D725EE"/>
    <w:p w14:paraId="077BEC1B" w14:textId="15255071" w:rsidR="00D725EE" w:rsidRDefault="00D725EE" w:rsidP="00D725EE"/>
    <w:p w14:paraId="5DBEF4D0" w14:textId="0BAB3312" w:rsidR="00D725EE" w:rsidRDefault="00D725EE" w:rsidP="00D725EE"/>
    <w:p w14:paraId="23E3E65A" w14:textId="2ADEE80A" w:rsidR="00D725EE" w:rsidRDefault="0069568B" w:rsidP="00185B5C">
      <w:pPr>
        <w:pStyle w:val="ListParagraph"/>
        <w:numPr>
          <w:ilvl w:val="1"/>
          <w:numId w:val="5"/>
        </w:numPr>
      </w:pPr>
      <w:r>
        <w:t>Association of clot burden with mortality has been inconclusive in available studies</w:t>
      </w:r>
    </w:p>
    <w:p w14:paraId="447894E2" w14:textId="6282732A" w:rsidR="0069568B" w:rsidRDefault="0069568B" w:rsidP="00185B5C">
      <w:pPr>
        <w:pStyle w:val="ListParagraph"/>
        <w:numPr>
          <w:ilvl w:val="1"/>
          <w:numId w:val="5"/>
        </w:numPr>
      </w:pPr>
      <w:r>
        <w:t>Anticoagulation therapy has been proven to improve outcomes in acute PE</w:t>
      </w:r>
    </w:p>
    <w:p w14:paraId="41890DAA" w14:textId="3FD5270B" w:rsidR="0069568B" w:rsidRDefault="004017BA" w:rsidP="0069568B">
      <w:pPr>
        <w:pStyle w:val="ListParagraph"/>
        <w:numPr>
          <w:ilvl w:val="0"/>
          <w:numId w:val="5"/>
        </w:numPr>
      </w:pPr>
      <w:r>
        <w:t xml:space="preserve">General </w:t>
      </w:r>
      <w:r w:rsidR="0069568B">
        <w:t>Treatment of acute PE</w:t>
      </w:r>
    </w:p>
    <w:p w14:paraId="67E5AF64" w14:textId="34F3F431" w:rsidR="0069568B" w:rsidRDefault="0069568B" w:rsidP="0069568B">
      <w:pPr>
        <w:pStyle w:val="ListParagraph"/>
        <w:numPr>
          <w:ilvl w:val="1"/>
          <w:numId w:val="5"/>
        </w:numPr>
      </w:pPr>
      <w:r>
        <w:t>Pulmonary Embolism Response Team (PERT)</w:t>
      </w:r>
    </w:p>
    <w:p w14:paraId="0DEBDD10" w14:textId="7A935D4B" w:rsidR="0069568B" w:rsidRDefault="0069568B" w:rsidP="008B5F41">
      <w:pPr>
        <w:pStyle w:val="ListParagraph"/>
        <w:numPr>
          <w:ilvl w:val="2"/>
          <w:numId w:val="5"/>
        </w:numPr>
      </w:pPr>
      <w:r>
        <w:t>Clinical guidelines for PE management have been published by PERT consortium</w:t>
      </w:r>
    </w:p>
    <w:p w14:paraId="026F0ED8" w14:textId="0C18200A" w:rsidR="008B5F41" w:rsidRDefault="008B5F41" w:rsidP="008B5F41">
      <w:pPr>
        <w:pStyle w:val="ListParagraph"/>
        <w:numPr>
          <w:ilvl w:val="2"/>
          <w:numId w:val="5"/>
        </w:numPr>
      </w:pPr>
      <w:r>
        <w:t>PERT</w:t>
      </w:r>
      <w:r w:rsidR="004C57DF">
        <w:t xml:space="preserve"> individuals responsible for supplementing care specific for PE cases</w:t>
      </w:r>
    </w:p>
    <w:p w14:paraId="1491C686" w14:textId="477FDA75" w:rsidR="004C57DF" w:rsidRDefault="004C57DF" w:rsidP="004C57DF">
      <w:pPr>
        <w:pStyle w:val="ListParagraph"/>
        <w:numPr>
          <w:ilvl w:val="1"/>
          <w:numId w:val="5"/>
        </w:numPr>
      </w:pPr>
      <w:r>
        <w:t>Anticoagulation</w:t>
      </w:r>
    </w:p>
    <w:p w14:paraId="0EECA189" w14:textId="655F23B9" w:rsidR="004C57DF" w:rsidRDefault="004C57DF" w:rsidP="004C57DF">
      <w:pPr>
        <w:pStyle w:val="ListParagraph"/>
        <w:numPr>
          <w:ilvl w:val="2"/>
          <w:numId w:val="5"/>
        </w:numPr>
      </w:pPr>
      <w:r>
        <w:t>Should be started IMMEDIATELY after diagnosis of acute PE unless risk of bleeding is high</w:t>
      </w:r>
    </w:p>
    <w:p w14:paraId="0DEA55AA" w14:textId="64F05A55" w:rsidR="004C57DF" w:rsidRDefault="004C57DF" w:rsidP="004C57DF">
      <w:pPr>
        <w:pStyle w:val="ListParagraph"/>
        <w:numPr>
          <w:ilvl w:val="2"/>
          <w:numId w:val="5"/>
        </w:numPr>
      </w:pPr>
      <w:r>
        <w:t>No clear evidence for “best anticoagulant”</w:t>
      </w:r>
    </w:p>
    <w:p w14:paraId="73C64B56" w14:textId="6631A7F1" w:rsidR="004C57DF" w:rsidRDefault="004C57DF" w:rsidP="004C57DF">
      <w:pPr>
        <w:pStyle w:val="ListParagraph"/>
        <w:numPr>
          <w:ilvl w:val="3"/>
          <w:numId w:val="5"/>
        </w:numPr>
      </w:pPr>
      <w:r>
        <w:t>IV UFH may be better in hypotensive cases</w:t>
      </w:r>
    </w:p>
    <w:p w14:paraId="1A04C60F" w14:textId="5DDFD850" w:rsidR="004C57DF" w:rsidRDefault="004C57DF" w:rsidP="004C57DF">
      <w:pPr>
        <w:pStyle w:val="ListParagraph"/>
        <w:numPr>
          <w:ilvl w:val="3"/>
          <w:numId w:val="5"/>
        </w:numPr>
      </w:pPr>
      <w:r>
        <w:t>More stable cases may be better suited for SC LMWH which has more predictable activity</w:t>
      </w:r>
    </w:p>
    <w:p w14:paraId="6F7A5E7C" w14:textId="10A498C8" w:rsidR="004C57DF" w:rsidRDefault="004C57DF" w:rsidP="004C57DF">
      <w:pPr>
        <w:pStyle w:val="ListParagraph"/>
        <w:numPr>
          <w:ilvl w:val="3"/>
          <w:numId w:val="5"/>
        </w:numPr>
      </w:pPr>
      <w:r>
        <w:t>Transition to PO anticoagulant after stable for 24-48h on IV/SC</w:t>
      </w:r>
    </w:p>
    <w:p w14:paraId="1585D9F2" w14:textId="687B2B1C" w:rsidR="004C57DF" w:rsidRDefault="004C57DF" w:rsidP="004C57DF">
      <w:pPr>
        <w:pStyle w:val="ListParagraph"/>
        <w:numPr>
          <w:ilvl w:val="2"/>
          <w:numId w:val="5"/>
        </w:numPr>
      </w:pPr>
      <w:r>
        <w:t>If unable to anti-coagulate, a IVC filter placement should be performed</w:t>
      </w:r>
    </w:p>
    <w:p w14:paraId="5831C6CF" w14:textId="4747DE6A" w:rsidR="004C57DF" w:rsidRDefault="004C57DF" w:rsidP="004C57DF">
      <w:pPr>
        <w:pStyle w:val="ListParagraph"/>
        <w:numPr>
          <w:ilvl w:val="1"/>
          <w:numId w:val="5"/>
        </w:numPr>
      </w:pPr>
      <w:r>
        <w:t>Oxygen/ventilation</w:t>
      </w:r>
    </w:p>
    <w:p w14:paraId="2B2C6A11" w14:textId="7E617692" w:rsidR="004C57DF" w:rsidRDefault="004C57DF" w:rsidP="004C57DF">
      <w:pPr>
        <w:pStyle w:val="ListParagraph"/>
        <w:numPr>
          <w:ilvl w:val="2"/>
          <w:numId w:val="5"/>
        </w:numPr>
      </w:pPr>
      <w:r>
        <w:t>Consider nasal oxygen supplementation, high flow or mechanical ventilation based on the oxygenation/Aa gradient of the patient</w:t>
      </w:r>
    </w:p>
    <w:p w14:paraId="03C082A6" w14:textId="491D4616" w:rsidR="004C57DF" w:rsidRDefault="004C57DF" w:rsidP="004C57DF">
      <w:pPr>
        <w:pStyle w:val="ListParagraph"/>
        <w:numPr>
          <w:ilvl w:val="2"/>
          <w:numId w:val="5"/>
        </w:numPr>
      </w:pPr>
      <w:r>
        <w:t>PPV may negatively impact an already stressed RV in the case of a PE</w:t>
      </w:r>
    </w:p>
    <w:p w14:paraId="0316914A" w14:textId="5B55FCB3" w:rsidR="004C57DF" w:rsidRDefault="004C57DF" w:rsidP="004C57DF">
      <w:pPr>
        <w:pStyle w:val="ListParagraph"/>
        <w:numPr>
          <w:ilvl w:val="2"/>
          <w:numId w:val="5"/>
        </w:numPr>
      </w:pPr>
      <w:r>
        <w:t xml:space="preserve">If mechanically </w:t>
      </w:r>
      <w:r w:rsidR="00310B8B">
        <w:t>ventilating,</w:t>
      </w:r>
      <w:r>
        <w:t xml:space="preserve"> TV ~6mL/kg, use PEEP, Pplat &lt; 30mmH2O, </w:t>
      </w:r>
      <w:r w:rsidR="00310B8B">
        <w:t>use hemodynamically neutral sedation</w:t>
      </w:r>
    </w:p>
    <w:p w14:paraId="7E6E00FD" w14:textId="6FBEA31C" w:rsidR="00310B8B" w:rsidRDefault="00310B8B" w:rsidP="00310B8B">
      <w:pPr>
        <w:pStyle w:val="ListParagraph"/>
        <w:numPr>
          <w:ilvl w:val="1"/>
          <w:numId w:val="5"/>
        </w:numPr>
      </w:pPr>
      <w:r>
        <w:t>IVF and vasoactive therapy</w:t>
      </w:r>
    </w:p>
    <w:p w14:paraId="7F845C7C" w14:textId="145A7AAB" w:rsidR="00310B8B" w:rsidRDefault="004017BA" w:rsidP="00310B8B">
      <w:pPr>
        <w:pStyle w:val="ListParagraph"/>
        <w:numPr>
          <w:ilvl w:val="2"/>
          <w:numId w:val="5"/>
        </w:numPr>
      </w:pPr>
      <w:r>
        <w:t>Caution with IVF to avoid overloading the RV</w:t>
      </w:r>
    </w:p>
    <w:p w14:paraId="6E20B39B" w14:textId="759C3890" w:rsidR="004017BA" w:rsidRDefault="004017BA" w:rsidP="00310B8B">
      <w:pPr>
        <w:pStyle w:val="ListParagraph"/>
        <w:numPr>
          <w:ilvl w:val="2"/>
          <w:numId w:val="5"/>
        </w:numPr>
      </w:pPr>
      <w:r>
        <w:t>NE is the most commonly used due to A1 and minimal B1 properties</w:t>
      </w:r>
    </w:p>
    <w:p w14:paraId="0532D31E" w14:textId="5B0D415E" w:rsidR="004017BA" w:rsidRDefault="004017BA" w:rsidP="004017BA">
      <w:pPr>
        <w:pStyle w:val="ListParagraph"/>
        <w:numPr>
          <w:ilvl w:val="3"/>
          <w:numId w:val="5"/>
        </w:numPr>
      </w:pPr>
      <w:r>
        <w:t>Dobutamine can be considered as a second agent, but may negatively impact V/Q</w:t>
      </w:r>
    </w:p>
    <w:p w14:paraId="269193BC" w14:textId="04A38E33" w:rsidR="004017BA" w:rsidRDefault="004017BA" w:rsidP="004017BA">
      <w:pPr>
        <w:pStyle w:val="ListParagraph"/>
        <w:numPr>
          <w:ilvl w:val="0"/>
          <w:numId w:val="5"/>
        </w:numPr>
      </w:pPr>
      <w:r>
        <w:t xml:space="preserve">Considerations in </w:t>
      </w:r>
      <w:r w:rsidR="00F61EA6">
        <w:t>Catastrophic/Supermassive PE</w:t>
      </w:r>
    </w:p>
    <w:p w14:paraId="44CE71F6" w14:textId="6E12B7D4" w:rsidR="00F61EA6" w:rsidRDefault="00F61EA6" w:rsidP="00F61EA6">
      <w:pPr>
        <w:pStyle w:val="ListParagraph"/>
        <w:numPr>
          <w:ilvl w:val="1"/>
          <w:numId w:val="5"/>
        </w:numPr>
      </w:pPr>
      <w:r>
        <w:t>Immediate anticoagulation</w:t>
      </w:r>
      <w:r w:rsidR="007C4793">
        <w:t xml:space="preserve">/thrombolysis </w:t>
      </w:r>
      <w:r>
        <w:t>initiated ASAP</w:t>
      </w:r>
    </w:p>
    <w:p w14:paraId="3321293D" w14:textId="44843CD5" w:rsidR="00F61EA6" w:rsidRDefault="00F61EA6" w:rsidP="00F61EA6">
      <w:pPr>
        <w:pStyle w:val="ListParagraph"/>
        <w:numPr>
          <w:ilvl w:val="2"/>
          <w:numId w:val="5"/>
        </w:numPr>
      </w:pPr>
      <w:r>
        <w:t>Thrombolysis (most commonly TPA) in the case of CPR is still recommended- usually bolus</w:t>
      </w:r>
    </w:p>
    <w:p w14:paraId="2361BBFB" w14:textId="304113E5" w:rsidR="00F61EA6" w:rsidRDefault="00F61EA6" w:rsidP="00F61EA6">
      <w:pPr>
        <w:pStyle w:val="ListParagraph"/>
        <w:numPr>
          <w:ilvl w:val="2"/>
          <w:numId w:val="5"/>
        </w:numPr>
      </w:pPr>
      <w:r>
        <w:lastRenderedPageBreak/>
        <w:t>No evidence for survival improvement associated with measuring fibrinogen levels</w:t>
      </w:r>
    </w:p>
    <w:p w14:paraId="4BA4FA47" w14:textId="201E90C5" w:rsidR="00F61EA6" w:rsidRDefault="00F61EA6" w:rsidP="00F61EA6">
      <w:pPr>
        <w:pStyle w:val="ListParagraph"/>
        <w:numPr>
          <w:ilvl w:val="2"/>
          <w:numId w:val="5"/>
        </w:numPr>
      </w:pPr>
      <w:r>
        <w:t>Consider stopping/reducing heparin infusion during thrombolysis</w:t>
      </w:r>
    </w:p>
    <w:p w14:paraId="4FA4A3CA" w14:textId="01EFAA8A" w:rsidR="00F61EA6" w:rsidRDefault="00F61EA6" w:rsidP="00F61EA6">
      <w:pPr>
        <w:pStyle w:val="ListParagraph"/>
        <w:numPr>
          <w:ilvl w:val="1"/>
          <w:numId w:val="5"/>
        </w:numPr>
      </w:pPr>
      <w:r>
        <w:t>Consider catheter-directed therapy if experienced clinician available</w:t>
      </w:r>
    </w:p>
    <w:p w14:paraId="626E2FE5" w14:textId="20BD4DEC" w:rsidR="00F61EA6" w:rsidRDefault="00F61EA6" w:rsidP="00F61EA6">
      <w:pPr>
        <w:pStyle w:val="ListParagraph"/>
        <w:numPr>
          <w:ilvl w:val="1"/>
          <w:numId w:val="5"/>
        </w:numPr>
      </w:pPr>
      <w:r>
        <w:t xml:space="preserve">Extracorporeal membrane oxygen (ECMO)and/or embolectomy should be considered in </w:t>
      </w:r>
      <w:r w:rsidR="007C4793">
        <w:t>very severe cases</w:t>
      </w:r>
    </w:p>
    <w:p w14:paraId="1521DA20" w14:textId="1963221D" w:rsidR="007C4793" w:rsidRDefault="007C4793" w:rsidP="007C4793">
      <w:pPr>
        <w:pStyle w:val="ListParagraph"/>
        <w:numPr>
          <w:ilvl w:val="2"/>
          <w:numId w:val="5"/>
        </w:numPr>
      </w:pPr>
      <w:r>
        <w:t>Need to decide on this ASAP prior to anticoagulation (need ECMO catheter)</w:t>
      </w:r>
    </w:p>
    <w:p w14:paraId="0B20820A" w14:textId="08F3E084" w:rsidR="007C4793" w:rsidRDefault="007C4793" w:rsidP="007C4793">
      <w:pPr>
        <w:pStyle w:val="ListParagraph"/>
        <w:numPr>
          <w:ilvl w:val="0"/>
          <w:numId w:val="5"/>
        </w:numPr>
      </w:pPr>
      <w:r>
        <w:t>Considerations in High-risk PE</w:t>
      </w:r>
    </w:p>
    <w:p w14:paraId="0EF8D42A" w14:textId="036C89D4" w:rsidR="007C4793" w:rsidRDefault="007C4793" w:rsidP="007C4793">
      <w:pPr>
        <w:pStyle w:val="ListParagraph"/>
        <w:numPr>
          <w:ilvl w:val="1"/>
          <w:numId w:val="5"/>
        </w:numPr>
      </w:pPr>
      <w:r>
        <w:t>Thrombolysis (systemic or catheter-directed) is the SOC</w:t>
      </w:r>
    </w:p>
    <w:p w14:paraId="75F03EC3" w14:textId="08AAA7C0" w:rsidR="007C4793" w:rsidRDefault="007C4793" w:rsidP="007C4793">
      <w:pPr>
        <w:pStyle w:val="ListParagraph"/>
        <w:numPr>
          <w:ilvl w:val="0"/>
          <w:numId w:val="5"/>
        </w:numPr>
      </w:pPr>
      <w:r>
        <w:t>Considerations in intermediate-risk PE</w:t>
      </w:r>
    </w:p>
    <w:p w14:paraId="15F23802" w14:textId="2A12CA3E" w:rsidR="007C4793" w:rsidRDefault="007C4793" w:rsidP="007C4793">
      <w:pPr>
        <w:pStyle w:val="ListParagraph"/>
        <w:numPr>
          <w:ilvl w:val="1"/>
          <w:numId w:val="5"/>
        </w:numPr>
      </w:pPr>
      <w:r>
        <w:t>Anticoagulation is the SOC</w:t>
      </w:r>
    </w:p>
    <w:p w14:paraId="2DE56C24" w14:textId="399AA261" w:rsidR="007C4793" w:rsidRDefault="007C4793" w:rsidP="007C4793">
      <w:pPr>
        <w:pStyle w:val="ListParagraph"/>
        <w:numPr>
          <w:ilvl w:val="1"/>
          <w:numId w:val="5"/>
        </w:numPr>
      </w:pPr>
      <w:r>
        <w:t>Because of heterogenous clinical presentations of this group, trending clinical signs important</w:t>
      </w:r>
    </w:p>
    <w:p w14:paraId="7C544504" w14:textId="7DE33C22" w:rsidR="007C4793" w:rsidRDefault="007C4793" w:rsidP="007C4793">
      <w:r>
        <w:rPr>
          <w:noProof/>
        </w:rPr>
        <w:drawing>
          <wp:anchor distT="0" distB="0" distL="114300" distR="114300" simplePos="0" relativeHeight="251662336" behindDoc="1" locked="0" layoutInCell="1" allowOverlap="1" wp14:anchorId="317C043E" wp14:editId="4C6438CB">
            <wp:simplePos x="0" y="0"/>
            <wp:positionH relativeFrom="column">
              <wp:posOffset>-798195</wp:posOffset>
            </wp:positionH>
            <wp:positionV relativeFrom="paragraph">
              <wp:posOffset>250825</wp:posOffset>
            </wp:positionV>
            <wp:extent cx="3694430" cy="2297430"/>
            <wp:effectExtent l="0" t="0" r="1270" b="1270"/>
            <wp:wrapTight wrapText="bothSides">
              <wp:wrapPolygon edited="0">
                <wp:start x="0" y="0"/>
                <wp:lineTo x="0" y="21493"/>
                <wp:lineTo x="21533" y="21493"/>
                <wp:lineTo x="21533" y="0"/>
                <wp:lineTo x="0" y="0"/>
              </wp:wrapPolygon>
            </wp:wrapTight>
            <wp:docPr id="12" name="Picture 12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, 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443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A3487C3" wp14:editId="70A6E68D">
            <wp:simplePos x="0" y="0"/>
            <wp:positionH relativeFrom="column">
              <wp:posOffset>2893695</wp:posOffset>
            </wp:positionH>
            <wp:positionV relativeFrom="paragraph">
              <wp:posOffset>309441</wp:posOffset>
            </wp:positionV>
            <wp:extent cx="3957955" cy="2121535"/>
            <wp:effectExtent l="0" t="0" r="4445" b="0"/>
            <wp:wrapSquare wrapText="bothSides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95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CFEC0" w14:textId="1A7E6CC8" w:rsidR="007C4793" w:rsidRDefault="007C4793" w:rsidP="007C4793"/>
    <w:p w14:paraId="2C9FD147" w14:textId="2FA27707" w:rsidR="007C4793" w:rsidRDefault="007C4793" w:rsidP="007C4793"/>
    <w:p w14:paraId="65655620" w14:textId="30F16A8F" w:rsidR="007C4793" w:rsidRDefault="007C4793" w:rsidP="007C4793"/>
    <w:p w14:paraId="280287A9" w14:textId="6370FB26" w:rsidR="007C4793" w:rsidRDefault="007C4793" w:rsidP="007C4793"/>
    <w:p w14:paraId="2080478B" w14:textId="0D10ABFC" w:rsidR="007C4793" w:rsidRDefault="007C4793" w:rsidP="007C4793"/>
    <w:p w14:paraId="262A827D" w14:textId="63A1A1CA" w:rsidR="007C4793" w:rsidRDefault="007C4793" w:rsidP="007C4793"/>
    <w:p w14:paraId="609F7935" w14:textId="6BFEC2B7" w:rsidR="00D725EE" w:rsidRDefault="00D725EE" w:rsidP="00D725EE"/>
    <w:p w14:paraId="6BA3C3D9" w14:textId="049D5B24" w:rsidR="00D725EE" w:rsidRDefault="00D725EE" w:rsidP="00D725EE"/>
    <w:p w14:paraId="23BE1892" w14:textId="4EC15E1F" w:rsidR="00D725EE" w:rsidRDefault="00D725EE" w:rsidP="00D725EE"/>
    <w:p w14:paraId="6B44B73B" w14:textId="463648D2" w:rsidR="00D725EE" w:rsidRDefault="00D725EE" w:rsidP="00D725EE"/>
    <w:p w14:paraId="7A12962D" w14:textId="5BC99997" w:rsidR="00D725EE" w:rsidRDefault="00D725EE" w:rsidP="00D725EE"/>
    <w:p w14:paraId="2B9479D4" w14:textId="77777777" w:rsidR="00D725EE" w:rsidRDefault="00D725EE" w:rsidP="00D725EE"/>
    <w:p w14:paraId="61A368EF" w14:textId="7BFAF8A9" w:rsidR="004558D8" w:rsidRDefault="004558D8" w:rsidP="004558D8">
      <w:r>
        <w:rPr>
          <w:noProof/>
        </w:rPr>
        <w:lastRenderedPageBreak/>
        <w:drawing>
          <wp:inline distT="0" distB="0" distL="0" distR="0" wp14:anchorId="7CE21033" wp14:editId="0F4F636D">
            <wp:extent cx="3255300" cy="3406588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845" cy="341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9F41" w14:textId="77777777" w:rsidR="00C33A18" w:rsidRDefault="00C33A18" w:rsidP="004558D8"/>
    <w:p w14:paraId="124DD2F6" w14:textId="3E8D8CCF" w:rsidR="00DD0BB9" w:rsidRDefault="00B71137" w:rsidP="00DD0BB9">
      <w:r>
        <w:t>Introduction:</w:t>
      </w:r>
    </w:p>
    <w:p w14:paraId="575FC36E" w14:textId="42F3B6C6" w:rsidR="00DD0BB9" w:rsidRDefault="00DD0BB9" w:rsidP="00DD0BB9">
      <w:pPr>
        <w:pStyle w:val="ListParagraph"/>
        <w:numPr>
          <w:ilvl w:val="0"/>
          <w:numId w:val="8"/>
        </w:numPr>
      </w:pPr>
      <w:r>
        <w:t>PE large enough to cause hemodynamic instability associated with high morbid</w:t>
      </w:r>
      <w:r w:rsidR="004B6815">
        <w:t>i</w:t>
      </w:r>
      <w:r>
        <w:t>ty/mortality</w:t>
      </w:r>
    </w:p>
    <w:p w14:paraId="0EABBA69" w14:textId="148F3276" w:rsidR="00DD0BB9" w:rsidRDefault="00DD0BB9" w:rsidP="00DD0BB9">
      <w:pPr>
        <w:pStyle w:val="ListParagraph"/>
        <w:numPr>
          <w:ilvl w:val="1"/>
          <w:numId w:val="8"/>
        </w:numPr>
      </w:pPr>
      <w:r>
        <w:t>High mortality due to primary hemodynamic instability and bleeding side effects from treatment</w:t>
      </w:r>
    </w:p>
    <w:p w14:paraId="750E7831" w14:textId="6B332888" w:rsidR="00DD0BB9" w:rsidRDefault="00DD0BB9" w:rsidP="00DD0BB9">
      <w:pPr>
        <w:pStyle w:val="ListParagraph"/>
        <w:numPr>
          <w:ilvl w:val="1"/>
          <w:numId w:val="8"/>
        </w:numPr>
      </w:pPr>
      <w:r>
        <w:t>Majority of PE-related deaths occur in the first 24h</w:t>
      </w:r>
    </w:p>
    <w:p w14:paraId="24A6D561" w14:textId="76F48824" w:rsidR="00DD0BB9" w:rsidRDefault="00DD0BB9" w:rsidP="00DD0BB9">
      <w:pPr>
        <w:pStyle w:val="ListParagraph"/>
        <w:numPr>
          <w:ilvl w:val="1"/>
          <w:numId w:val="8"/>
        </w:numPr>
      </w:pPr>
      <w:r>
        <w:t>30d mortality</w:t>
      </w:r>
    </w:p>
    <w:p w14:paraId="313F5A12" w14:textId="64771C5A" w:rsidR="00DD0BB9" w:rsidRDefault="00DD0BB9" w:rsidP="00DD0BB9">
      <w:pPr>
        <w:pStyle w:val="ListParagraph"/>
        <w:numPr>
          <w:ilvl w:val="2"/>
          <w:numId w:val="8"/>
        </w:numPr>
      </w:pPr>
      <w:r>
        <w:t>25% mortality in shock</w:t>
      </w:r>
    </w:p>
    <w:p w14:paraId="48879B56" w14:textId="638F37B0" w:rsidR="00DD0BB9" w:rsidRDefault="00DD0BB9" w:rsidP="00DD0BB9">
      <w:pPr>
        <w:pStyle w:val="ListParagraph"/>
        <w:numPr>
          <w:ilvl w:val="2"/>
          <w:numId w:val="8"/>
        </w:numPr>
      </w:pPr>
      <w:r>
        <w:t>65% mortality in CPA</w:t>
      </w:r>
    </w:p>
    <w:p w14:paraId="08583DB2" w14:textId="3E23CF9F" w:rsidR="00DD0BB9" w:rsidRDefault="00DD0BB9" w:rsidP="00DD0BB9">
      <w:pPr>
        <w:pStyle w:val="ListParagraph"/>
        <w:numPr>
          <w:ilvl w:val="0"/>
          <w:numId w:val="8"/>
        </w:numPr>
      </w:pPr>
      <w:r>
        <w:t>Large differences in results of meta analyses that have been done to date</w:t>
      </w:r>
    </w:p>
    <w:p w14:paraId="6E005C10" w14:textId="7CF7B5A5" w:rsidR="00DD0BB9" w:rsidRDefault="00DD0BB9" w:rsidP="00DD0BB9">
      <w:pPr>
        <w:pStyle w:val="ListParagraph"/>
        <w:numPr>
          <w:ilvl w:val="1"/>
          <w:numId w:val="8"/>
        </w:numPr>
      </w:pPr>
      <w:r>
        <w:t>Likely due to small study sizes</w:t>
      </w:r>
      <w:r w:rsidR="00F007BA">
        <w:t xml:space="preserve"> and heterogenous groups</w:t>
      </w:r>
    </w:p>
    <w:p w14:paraId="6AF71C1E" w14:textId="7AAA3883" w:rsidR="00B71137" w:rsidRDefault="00B71137" w:rsidP="004558D8">
      <w:r>
        <w:t>Summary:</w:t>
      </w:r>
    </w:p>
    <w:p w14:paraId="6F46F059" w14:textId="5AAF9D84" w:rsidR="000552CF" w:rsidRDefault="000552CF" w:rsidP="000552CF">
      <w:pPr>
        <w:pStyle w:val="ListParagraph"/>
        <w:numPr>
          <w:ilvl w:val="0"/>
          <w:numId w:val="10"/>
        </w:numPr>
      </w:pPr>
      <w:r>
        <w:t>Discovery of thrombolytics</w:t>
      </w:r>
    </w:p>
    <w:p w14:paraId="1E3ABE93" w14:textId="2186E4FE" w:rsidR="000552CF" w:rsidRDefault="000552CF" w:rsidP="000552CF">
      <w:pPr>
        <w:pStyle w:val="ListParagraph"/>
        <w:numPr>
          <w:ilvl w:val="1"/>
          <w:numId w:val="10"/>
        </w:numPr>
      </w:pPr>
      <w:r>
        <w:t>Streptokinase (originally called streptococcal fibrinolysin) first isolated from group A streptococcus in 1933</w:t>
      </w:r>
    </w:p>
    <w:p w14:paraId="4F0BB81E" w14:textId="6F14776F" w:rsidR="000552CF" w:rsidRDefault="000552CF" w:rsidP="000552CF">
      <w:pPr>
        <w:pStyle w:val="ListParagraph"/>
        <w:numPr>
          <w:ilvl w:val="1"/>
          <w:numId w:val="10"/>
        </w:numPr>
      </w:pPr>
      <w:r>
        <w:t>First successful treatment cohort reported in 1967</w:t>
      </w:r>
    </w:p>
    <w:p w14:paraId="452F65C0" w14:textId="77777777" w:rsidR="00A429F3" w:rsidRDefault="00A429F3" w:rsidP="00A429F3">
      <w:pPr>
        <w:pStyle w:val="ListParagraph"/>
        <w:numPr>
          <w:ilvl w:val="0"/>
          <w:numId w:val="10"/>
        </w:numPr>
      </w:pPr>
      <w:r>
        <w:t>Clinical use of thrombolytics</w:t>
      </w:r>
    </w:p>
    <w:p w14:paraId="465F4B6B" w14:textId="77777777" w:rsidR="00A429F3" w:rsidRDefault="00A429F3" w:rsidP="00A429F3">
      <w:pPr>
        <w:pStyle w:val="ListParagraph"/>
        <w:numPr>
          <w:ilvl w:val="1"/>
          <w:numId w:val="10"/>
        </w:numPr>
      </w:pPr>
      <w:r>
        <w:t>Recommended for “massive PE” or PE’s that cause systemic arterial hypotension (see previous summaries for detailed notes on clinical definitions)</w:t>
      </w:r>
    </w:p>
    <w:p w14:paraId="31105899" w14:textId="4981BF10" w:rsidR="00A429F3" w:rsidRDefault="00A429F3" w:rsidP="00A429F3">
      <w:pPr>
        <w:pStyle w:val="ListParagraph"/>
        <w:numPr>
          <w:ilvl w:val="2"/>
          <w:numId w:val="10"/>
        </w:numPr>
      </w:pPr>
      <w:r>
        <w:t>Growing evidence for use in severe “submassive PE”4</w:t>
      </w:r>
    </w:p>
    <w:p w14:paraId="31EDA956" w14:textId="35741687" w:rsidR="000552CF" w:rsidRDefault="00A429F3" w:rsidP="000552CF">
      <w:pPr>
        <w:pStyle w:val="ListParagraph"/>
        <w:numPr>
          <w:ilvl w:val="0"/>
          <w:numId w:val="9"/>
        </w:num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7D0B77E" wp14:editId="0302B744">
            <wp:simplePos x="0" y="0"/>
            <wp:positionH relativeFrom="column">
              <wp:posOffset>3742660</wp:posOffset>
            </wp:positionH>
            <wp:positionV relativeFrom="paragraph">
              <wp:posOffset>82181</wp:posOffset>
            </wp:positionV>
            <wp:extent cx="2710815" cy="3719195"/>
            <wp:effectExtent l="0" t="0" r="1905" b="1905"/>
            <wp:wrapTight wrapText="bothSides">
              <wp:wrapPolygon edited="0">
                <wp:start x="0" y="0"/>
                <wp:lineTo x="0" y="21530"/>
                <wp:lineTo x="21504" y="21530"/>
                <wp:lineTo x="21504" y="0"/>
                <wp:lineTo x="0" y="0"/>
              </wp:wrapPolygon>
            </wp:wrapTight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2CF">
        <w:t>Pathophysiology</w:t>
      </w:r>
    </w:p>
    <w:p w14:paraId="539AF4B2" w14:textId="63014E24" w:rsidR="000552CF" w:rsidRDefault="004B6815" w:rsidP="000552CF">
      <w:pPr>
        <w:pStyle w:val="ListParagraph"/>
        <w:numPr>
          <w:ilvl w:val="1"/>
          <w:numId w:val="9"/>
        </w:numPr>
      </w:pPr>
      <w:r>
        <w:t xml:space="preserve">Large acute PE </w:t>
      </w:r>
      <w:r>
        <w:sym w:font="Wingdings" w:char="F0E0"/>
      </w:r>
      <w:r>
        <w:t>increase in PVR and RV afterload</w:t>
      </w:r>
    </w:p>
    <w:p w14:paraId="7791C644" w14:textId="29CEDD38" w:rsidR="004B6815" w:rsidRDefault="004B6815" w:rsidP="004B6815">
      <w:pPr>
        <w:pStyle w:val="ListParagraph"/>
        <w:numPr>
          <w:ilvl w:val="2"/>
          <w:numId w:val="9"/>
        </w:numPr>
      </w:pPr>
      <w:r>
        <w:t>Causes physical obstruction as well as PA vasoconstrictors secondary to regional hypoxia</w:t>
      </w:r>
    </w:p>
    <w:p w14:paraId="7C506567" w14:textId="4E2C9208" w:rsidR="004B6815" w:rsidRDefault="004B6815" w:rsidP="000552CF">
      <w:pPr>
        <w:pStyle w:val="ListParagraph"/>
        <w:numPr>
          <w:ilvl w:val="1"/>
          <w:numId w:val="9"/>
        </w:numPr>
      </w:pPr>
      <w:r>
        <w:t xml:space="preserve">Increased RV afterload </w:t>
      </w:r>
      <w:r>
        <w:sym w:font="Wingdings" w:char="F0E0"/>
      </w:r>
      <w:r>
        <w:t xml:space="preserve"> RV dilation and increased RV metabolic demand</w:t>
      </w:r>
    </w:p>
    <w:p w14:paraId="1EEB1D31" w14:textId="2FDEFAE6" w:rsidR="004B6815" w:rsidRDefault="004B6815" w:rsidP="000552CF">
      <w:pPr>
        <w:pStyle w:val="ListParagraph"/>
        <w:numPr>
          <w:ilvl w:val="1"/>
          <w:numId w:val="9"/>
        </w:numPr>
      </w:pPr>
      <w:r>
        <w:t xml:space="preserve">RV dilation </w:t>
      </w:r>
      <w:r>
        <w:sym w:font="Wingdings" w:char="F0E0"/>
      </w:r>
      <w:r>
        <w:t xml:space="preserve"> bowing of intraventricular septum and decreased LV preload</w:t>
      </w:r>
    </w:p>
    <w:p w14:paraId="3B1ECECF" w14:textId="033222F7" w:rsidR="004B6815" w:rsidRDefault="004B6815" w:rsidP="000552CF">
      <w:pPr>
        <w:pStyle w:val="ListParagraph"/>
        <w:numPr>
          <w:ilvl w:val="1"/>
          <w:numId w:val="9"/>
        </w:numPr>
      </w:pPr>
      <w:r>
        <w:t>Leads to hypoxia and decreased cardiac output</w:t>
      </w:r>
    </w:p>
    <w:p w14:paraId="1645D099" w14:textId="118BB370" w:rsidR="004B6815" w:rsidRDefault="004B6815" w:rsidP="004B6815">
      <w:pPr>
        <w:pStyle w:val="ListParagraph"/>
        <w:numPr>
          <w:ilvl w:val="2"/>
          <w:numId w:val="9"/>
        </w:numPr>
      </w:pPr>
      <w:r>
        <w:t>Hypoxia from VQ mismatch , R to L shunting if flow through foramen ovale reversed</w:t>
      </w:r>
    </w:p>
    <w:p w14:paraId="376F955F" w14:textId="1B22EDCD" w:rsidR="00A429F3" w:rsidRDefault="001B5E54" w:rsidP="00A429F3">
      <w:pPr>
        <w:pStyle w:val="ListParagraph"/>
        <w:numPr>
          <w:ilvl w:val="0"/>
          <w:numId w:val="9"/>
        </w:numPr>
      </w:pPr>
      <w:r>
        <w:t>Clinical evidence in Massive PE</w:t>
      </w:r>
    </w:p>
    <w:p w14:paraId="26099A3B" w14:textId="6D184098" w:rsidR="001B5E54" w:rsidRDefault="001B5E54" w:rsidP="001B5E54">
      <w:pPr>
        <w:pStyle w:val="ListParagraph"/>
        <w:numPr>
          <w:ilvl w:val="1"/>
          <w:numId w:val="9"/>
        </w:numPr>
      </w:pPr>
      <w:r>
        <w:t>Difficult to establish homogenous patient/treatment groups</w:t>
      </w:r>
    </w:p>
    <w:p w14:paraId="5672FE81" w14:textId="61EE104D" w:rsidR="001B5E54" w:rsidRDefault="00AE2F10" w:rsidP="001B5E54">
      <w:pPr>
        <w:pStyle w:val="ListParagraph"/>
        <w:numPr>
          <w:ilvl w:val="1"/>
          <w:numId w:val="9"/>
        </w:numPr>
      </w:pPr>
      <w:r>
        <w:t>First RCT was the Urokinase Pulmonary Embolism Trial (UPET)</w:t>
      </w:r>
    </w:p>
    <w:p w14:paraId="04F434A4" w14:textId="7A7AD699" w:rsidR="00AE2F10" w:rsidRDefault="00AE2F10" w:rsidP="00AE2F10">
      <w:pPr>
        <w:pStyle w:val="ListParagraph"/>
        <w:numPr>
          <w:ilvl w:val="2"/>
          <w:numId w:val="9"/>
        </w:numPr>
      </w:pPr>
      <w:r>
        <w:t>Compared urokinase bolus followed by 12h infusion followed by heparin to heparin alone</w:t>
      </w:r>
    </w:p>
    <w:p w14:paraId="5587AD6F" w14:textId="3FD9854F" w:rsidR="00AE2F10" w:rsidRDefault="00AE2F10" w:rsidP="00AE2F10">
      <w:pPr>
        <w:pStyle w:val="ListParagraph"/>
        <w:numPr>
          <w:ilvl w:val="2"/>
          <w:numId w:val="9"/>
        </w:numPr>
      </w:pPr>
      <w:r>
        <w:t>Urokinase group showed accelerated resolution of PE based on pulmonary arteriograms, rads and R sided pressures</w:t>
      </w:r>
    </w:p>
    <w:p w14:paraId="19F5618A" w14:textId="2C900668" w:rsidR="00AE2F10" w:rsidRDefault="00AE2F10" w:rsidP="00AE2F10">
      <w:pPr>
        <w:pStyle w:val="ListParagraph"/>
        <w:numPr>
          <w:ilvl w:val="2"/>
          <w:numId w:val="9"/>
        </w:numPr>
      </w:pPr>
      <w:r>
        <w:t>No difference in mortality between the two groups</w:t>
      </w:r>
    </w:p>
    <w:p w14:paraId="2C5296A7" w14:textId="72D69B8B" w:rsidR="00AE2F10" w:rsidRDefault="00AE2F10" w:rsidP="00AE2F10">
      <w:pPr>
        <w:pStyle w:val="ListParagraph"/>
        <w:numPr>
          <w:ilvl w:val="3"/>
          <w:numId w:val="9"/>
        </w:numPr>
      </w:pPr>
      <w:r>
        <w:t>Most unstable individuals at presentation appears to experience more radiographic benefit from thrombolysis</w:t>
      </w:r>
    </w:p>
    <w:p w14:paraId="3405E1BA" w14:textId="674335DF" w:rsidR="00AE2F10" w:rsidRDefault="00AE2F10" w:rsidP="00AE2F10">
      <w:pPr>
        <w:pStyle w:val="ListParagraph"/>
        <w:numPr>
          <w:ilvl w:val="2"/>
          <w:numId w:val="9"/>
        </w:numPr>
      </w:pPr>
      <w:r>
        <w:t>Limitations: included both massive and submassive PEs</w:t>
      </w:r>
    </w:p>
    <w:p w14:paraId="18769F2E" w14:textId="1E8C322A" w:rsidR="00AE2F10" w:rsidRDefault="00AE2F10" w:rsidP="00AE2F10">
      <w:pPr>
        <w:pStyle w:val="ListParagraph"/>
        <w:numPr>
          <w:ilvl w:val="2"/>
          <w:numId w:val="9"/>
        </w:numPr>
      </w:pPr>
      <w:r>
        <w:t>Most bleeding complications occurred within 24h in both groups</w:t>
      </w:r>
    </w:p>
    <w:p w14:paraId="036D32A1" w14:textId="52FE9D0C" w:rsidR="00AE2F10" w:rsidRDefault="00AE2F10" w:rsidP="00AE2F10">
      <w:pPr>
        <w:pStyle w:val="ListParagraph"/>
        <w:numPr>
          <w:ilvl w:val="3"/>
          <w:numId w:val="9"/>
        </w:numPr>
      </w:pPr>
      <w:r>
        <w:t>Urokinase:45%, heparin alone: 27%</w:t>
      </w:r>
    </w:p>
    <w:p w14:paraId="120E52FB" w14:textId="6DD282F6" w:rsidR="00AE2F10" w:rsidRDefault="00AE2F10" w:rsidP="00AE2F10">
      <w:pPr>
        <w:pStyle w:val="ListParagraph"/>
        <w:numPr>
          <w:ilvl w:val="1"/>
          <w:numId w:val="9"/>
        </w:numPr>
      </w:pPr>
      <w:r>
        <w:t>Ly et al</w:t>
      </w:r>
    </w:p>
    <w:p w14:paraId="3FF705F6" w14:textId="17A1A871" w:rsidR="00AE2F10" w:rsidRDefault="00AE2F10" w:rsidP="00AE2F10">
      <w:pPr>
        <w:pStyle w:val="ListParagraph"/>
        <w:numPr>
          <w:ilvl w:val="2"/>
          <w:numId w:val="9"/>
        </w:numPr>
      </w:pPr>
      <w:r>
        <w:t>Compared streptokinase bolus followed by 72h infusion to heparin alone</w:t>
      </w:r>
    </w:p>
    <w:p w14:paraId="2FC7BCA9" w14:textId="784C65EC" w:rsidR="00AE2F10" w:rsidRDefault="00AE2F10" w:rsidP="00AE2F10">
      <w:pPr>
        <w:pStyle w:val="ListParagraph"/>
        <w:numPr>
          <w:ilvl w:val="2"/>
          <w:numId w:val="9"/>
        </w:numPr>
      </w:pPr>
      <w:r>
        <w:t>Improved angiograms in streptokinase group</w:t>
      </w:r>
    </w:p>
    <w:p w14:paraId="25EF0499" w14:textId="67E849B9" w:rsidR="00AE2F10" w:rsidRDefault="00AE2F10" w:rsidP="00AE2F10">
      <w:pPr>
        <w:pStyle w:val="ListParagraph"/>
        <w:numPr>
          <w:ilvl w:val="2"/>
          <w:numId w:val="9"/>
        </w:numPr>
      </w:pPr>
      <w:r>
        <w:t xml:space="preserve">Numerically increased bleeding </w:t>
      </w:r>
      <w:r w:rsidR="009F5D60">
        <w:t>in thrombolytic group (</w:t>
      </w:r>
      <w:r w:rsidR="00F007BA">
        <w:t>28.6% vs 18.2%)</w:t>
      </w:r>
    </w:p>
    <w:p w14:paraId="55612229" w14:textId="5DBAC077" w:rsidR="00F007BA" w:rsidRDefault="00F007BA" w:rsidP="00F007BA">
      <w:pPr>
        <w:pStyle w:val="ListParagraph"/>
        <w:numPr>
          <w:ilvl w:val="1"/>
          <w:numId w:val="9"/>
        </w:numPr>
      </w:pPr>
      <w:r>
        <w:t>Dotter et al</w:t>
      </w:r>
    </w:p>
    <w:p w14:paraId="60767763" w14:textId="10D51C08" w:rsidR="00F007BA" w:rsidRDefault="00F007BA" w:rsidP="00F007BA">
      <w:pPr>
        <w:pStyle w:val="ListParagraph"/>
        <w:numPr>
          <w:ilvl w:val="2"/>
          <w:numId w:val="9"/>
        </w:numPr>
      </w:pPr>
      <w:r>
        <w:t>Compared streptokinase bolus and 18-72h infusion followed by heparin to heparin alone</w:t>
      </w:r>
    </w:p>
    <w:p w14:paraId="5AA12C3B" w14:textId="7FAFF00C" w:rsidR="00F007BA" w:rsidRDefault="00F007BA" w:rsidP="00F007BA">
      <w:pPr>
        <w:pStyle w:val="ListParagraph"/>
        <w:numPr>
          <w:ilvl w:val="2"/>
          <w:numId w:val="9"/>
        </w:numPr>
      </w:pPr>
      <w:r>
        <w:t>Improved angiograms in streptokinase group</w:t>
      </w:r>
    </w:p>
    <w:p w14:paraId="1B990076" w14:textId="72BA4C73" w:rsidR="00F007BA" w:rsidRDefault="00F007BA" w:rsidP="00F007BA">
      <w:pPr>
        <w:pStyle w:val="ListParagraph"/>
        <w:numPr>
          <w:ilvl w:val="2"/>
          <w:numId w:val="9"/>
        </w:numPr>
      </w:pPr>
      <w:r>
        <w:t>No statistic difference in bleeding between groups</w:t>
      </w:r>
    </w:p>
    <w:p w14:paraId="7013C8F4" w14:textId="75265C5C" w:rsidR="00F007BA" w:rsidRDefault="00F007BA" w:rsidP="00F007BA">
      <w:pPr>
        <w:pStyle w:val="ListParagraph"/>
        <w:numPr>
          <w:ilvl w:val="1"/>
          <w:numId w:val="9"/>
        </w:numPr>
      </w:pPr>
      <w:r>
        <w:t xml:space="preserve">Sanchez et al </w:t>
      </w:r>
    </w:p>
    <w:p w14:paraId="5BB22D9B" w14:textId="2C1492A6" w:rsidR="00F007BA" w:rsidRDefault="00F007BA" w:rsidP="00F007BA">
      <w:pPr>
        <w:pStyle w:val="ListParagraph"/>
        <w:numPr>
          <w:ilvl w:val="2"/>
          <w:numId w:val="9"/>
        </w:numPr>
      </w:pPr>
      <w:r>
        <w:t>40 patient RCT comparing 1h 1,500,000 IU streptokinase followed by heparin to heparin alone</w:t>
      </w:r>
      <w:r w:rsidR="00BD759E">
        <w:t xml:space="preserve"> in massive PEs</w:t>
      </w:r>
    </w:p>
    <w:p w14:paraId="4CA49116" w14:textId="48F83C9C" w:rsidR="00F007BA" w:rsidRDefault="00F007BA" w:rsidP="00F007BA">
      <w:pPr>
        <w:pStyle w:val="ListParagraph"/>
        <w:numPr>
          <w:ilvl w:val="2"/>
          <w:numId w:val="9"/>
        </w:numPr>
      </w:pPr>
      <w:r>
        <w:lastRenderedPageBreak/>
        <w:t>Trial was stopped early due to preliminary results (first 8 patients) showing huge clinical difference in mortality btwn groups (100% mort in heparin group vs 0% in streptokinase group)</w:t>
      </w:r>
    </w:p>
    <w:p w14:paraId="10ABF459" w14:textId="072DA64A" w:rsidR="00F007BA" w:rsidRDefault="00BD759E" w:rsidP="00F007BA">
      <w:pPr>
        <w:pStyle w:val="ListParagraph"/>
        <w:numPr>
          <w:ilvl w:val="3"/>
          <w:numId w:val="9"/>
        </w:numPr>
      </w:pPr>
      <w:r>
        <w:t>Statistically earlier presentation following onset of signs in streptokinase group may have skewed results</w:t>
      </w:r>
    </w:p>
    <w:p w14:paraId="4EC1D6FE" w14:textId="15D6D5D4" w:rsidR="00BD759E" w:rsidRDefault="00BD759E" w:rsidP="00BD759E">
      <w:pPr>
        <w:pStyle w:val="ListParagraph"/>
        <w:numPr>
          <w:ilvl w:val="0"/>
          <w:numId w:val="9"/>
        </w:numPr>
      </w:pPr>
      <w:r>
        <w:t>Clinical Evidence in Submassive PE</w:t>
      </w:r>
    </w:p>
    <w:p w14:paraId="0B9D8F53" w14:textId="370E082C" w:rsidR="00F33904" w:rsidRDefault="00F33904" w:rsidP="00F33904">
      <w:pPr>
        <w:pStyle w:val="ListParagraph"/>
        <w:numPr>
          <w:ilvl w:val="1"/>
          <w:numId w:val="9"/>
        </w:numPr>
      </w:pPr>
      <w:r>
        <w:t xml:space="preserve">Larger spectrum of clinical presentations in this category of PEs </w:t>
      </w:r>
    </w:p>
    <w:p w14:paraId="7054FCA1" w14:textId="01C7C384" w:rsidR="00F33904" w:rsidRDefault="00F33904" w:rsidP="00F33904">
      <w:pPr>
        <w:pStyle w:val="ListParagraph"/>
        <w:numPr>
          <w:ilvl w:val="2"/>
          <w:numId w:val="9"/>
        </w:numPr>
      </w:pPr>
      <w:r>
        <w:t xml:space="preserve">Must interpret meta-analyses cautiously as the categorization of </w:t>
      </w:r>
      <w:r>
        <w:rPr>
          <w:b/>
          <w:bCs/>
        </w:rPr>
        <w:t xml:space="preserve">radiologic </w:t>
      </w:r>
      <w:r>
        <w:t>“massive” PEs may include hemodynamically stable patients</w:t>
      </w:r>
    </w:p>
    <w:p w14:paraId="35FF8C07" w14:textId="7849C3BF" w:rsidR="00F33904" w:rsidRDefault="00F33904" w:rsidP="00F33904">
      <w:pPr>
        <w:pStyle w:val="ListParagraph"/>
        <w:numPr>
          <w:ilvl w:val="2"/>
          <w:numId w:val="9"/>
        </w:numPr>
      </w:pPr>
      <w:r>
        <w:t>Decision regarding thrombolysis should be made on case by case basis</w:t>
      </w:r>
    </w:p>
    <w:p w14:paraId="2241BD92" w14:textId="01FF070A" w:rsidR="00BD759E" w:rsidRDefault="00BD759E" w:rsidP="00BD759E">
      <w:pPr>
        <w:pStyle w:val="ListParagraph"/>
        <w:numPr>
          <w:ilvl w:val="1"/>
          <w:numId w:val="9"/>
        </w:numPr>
      </w:pPr>
      <w:r>
        <w:t>Goldhaber et al 1993</w:t>
      </w:r>
    </w:p>
    <w:p w14:paraId="516DA2AB" w14:textId="24884581" w:rsidR="00BD759E" w:rsidRDefault="00BD759E" w:rsidP="00BD759E">
      <w:pPr>
        <w:pStyle w:val="ListParagraph"/>
        <w:numPr>
          <w:ilvl w:val="2"/>
          <w:numId w:val="9"/>
        </w:numPr>
      </w:pPr>
      <w:r>
        <w:t>Compared alteplase followed by heparin to heparin alone in hemodynamically stable patients with RV dysfunction</w:t>
      </w:r>
    </w:p>
    <w:p w14:paraId="7B21D4AC" w14:textId="6EDB7825" w:rsidR="00BD759E" w:rsidRDefault="00BD759E" w:rsidP="00BD759E">
      <w:pPr>
        <w:pStyle w:val="ListParagraph"/>
        <w:numPr>
          <w:ilvl w:val="2"/>
          <w:numId w:val="9"/>
        </w:numPr>
      </w:pPr>
      <w:r>
        <w:t>Thrombolytic group had statistically more effective at improving RV hemodynamics</w:t>
      </w:r>
    </w:p>
    <w:p w14:paraId="64653291" w14:textId="4A6128D3" w:rsidR="00BD759E" w:rsidRDefault="00BD759E" w:rsidP="00BD759E">
      <w:pPr>
        <w:pStyle w:val="ListParagraph"/>
        <w:numPr>
          <w:ilvl w:val="2"/>
          <w:numId w:val="9"/>
        </w:numPr>
      </w:pPr>
      <w:r>
        <w:t>Ultimately triggered additional studies in submassive Pes</w:t>
      </w:r>
    </w:p>
    <w:p w14:paraId="16842223" w14:textId="69CA0874" w:rsidR="00BD759E" w:rsidRDefault="00BD759E" w:rsidP="00BD759E">
      <w:pPr>
        <w:pStyle w:val="ListParagraph"/>
        <w:numPr>
          <w:ilvl w:val="1"/>
          <w:numId w:val="9"/>
        </w:numPr>
      </w:pPr>
      <w:r>
        <w:t>MAPPET-3 trial</w:t>
      </w:r>
    </w:p>
    <w:p w14:paraId="041DF6B2" w14:textId="52BACE95" w:rsidR="00BD759E" w:rsidRDefault="00BD759E" w:rsidP="00BD759E">
      <w:pPr>
        <w:pStyle w:val="ListParagraph"/>
        <w:numPr>
          <w:ilvl w:val="2"/>
          <w:numId w:val="9"/>
        </w:numPr>
      </w:pPr>
      <w:r>
        <w:t>Compared alteplase bolus and infusion with heparin to placebo and heparin In acute PE without systemic hypotension but with RV dysfunction or PH</w:t>
      </w:r>
    </w:p>
    <w:p w14:paraId="25A4F422" w14:textId="14AE98DF" w:rsidR="00BD759E" w:rsidRDefault="006B555A" w:rsidP="00BD759E">
      <w:pPr>
        <w:pStyle w:val="ListParagraph"/>
        <w:numPr>
          <w:ilvl w:val="2"/>
          <w:numId w:val="9"/>
        </w:numPr>
      </w:pPr>
      <w:r>
        <w:t>Placebo group was more likely to require escalation to rescue thrombolysis</w:t>
      </w:r>
    </w:p>
    <w:p w14:paraId="0325AD67" w14:textId="4B795866" w:rsidR="00970261" w:rsidRDefault="00970261" w:rsidP="00970261">
      <w:pPr>
        <w:pStyle w:val="ListParagraph"/>
        <w:numPr>
          <w:ilvl w:val="1"/>
          <w:numId w:val="9"/>
        </w:numPr>
      </w:pPr>
      <w:r>
        <w:t>Fasullo et al</w:t>
      </w:r>
    </w:p>
    <w:p w14:paraId="08183BFA" w14:textId="7D9369FD" w:rsidR="00970261" w:rsidRDefault="00970261" w:rsidP="00970261">
      <w:pPr>
        <w:pStyle w:val="ListParagraph"/>
        <w:numPr>
          <w:ilvl w:val="2"/>
          <w:numId w:val="9"/>
        </w:numPr>
      </w:pPr>
      <w:r>
        <w:t>Same interventions as MAPPET-3, but only in patients with echo-confirmed RV dysfunction</w:t>
      </w:r>
    </w:p>
    <w:p w14:paraId="0F21E6FE" w14:textId="4482740E" w:rsidR="00970261" w:rsidRDefault="00970261" w:rsidP="00970261">
      <w:pPr>
        <w:pStyle w:val="ListParagraph"/>
        <w:numPr>
          <w:ilvl w:val="2"/>
          <w:numId w:val="9"/>
        </w:numPr>
      </w:pPr>
      <w:r>
        <w:t>Alteplase group had statiscically improved echo at 24h and statistically significant decrease in in-hospital mortality (0% vs 17.1%)</w:t>
      </w:r>
    </w:p>
    <w:p w14:paraId="50B9E437" w14:textId="592E6BB0" w:rsidR="00970261" w:rsidRDefault="00970261" w:rsidP="00970261">
      <w:pPr>
        <w:pStyle w:val="ListParagraph"/>
        <w:numPr>
          <w:ilvl w:val="1"/>
          <w:numId w:val="9"/>
        </w:numPr>
      </w:pPr>
      <w:r>
        <w:t>Tenecteplase Or Placebo: Cardiopulmonary Outcomes at Three months (TOPCOAT) trial</w:t>
      </w:r>
    </w:p>
    <w:p w14:paraId="3E19BB26" w14:textId="143B8438" w:rsidR="00970261" w:rsidRDefault="00970261" w:rsidP="00970261">
      <w:pPr>
        <w:pStyle w:val="ListParagraph"/>
        <w:numPr>
          <w:ilvl w:val="2"/>
          <w:numId w:val="9"/>
        </w:numPr>
      </w:pPr>
      <w:r>
        <w:t>Compared bolus of Tenecteplase and LMWH or placebo and LMWH in hemodynamically stable patients with evidence of RV strain</w:t>
      </w:r>
    </w:p>
    <w:p w14:paraId="66133B82" w14:textId="072BB851" w:rsidR="00970261" w:rsidRDefault="00970261" w:rsidP="00970261">
      <w:pPr>
        <w:pStyle w:val="ListParagraph"/>
        <w:numPr>
          <w:ilvl w:val="3"/>
          <w:numId w:val="9"/>
        </w:numPr>
      </w:pPr>
      <w:r>
        <w:t>RV strain confirmed via echo or increased troponin or BNP</w:t>
      </w:r>
    </w:p>
    <w:p w14:paraId="73FC8FE2" w14:textId="700A3EA9" w:rsidR="00970261" w:rsidRDefault="00970261" w:rsidP="00970261">
      <w:pPr>
        <w:pStyle w:val="ListParagraph"/>
        <w:numPr>
          <w:ilvl w:val="4"/>
          <w:numId w:val="9"/>
        </w:numPr>
      </w:pPr>
      <w:r>
        <w:t>Majority of patients met inclusion criteria with biochemical parameters rather than echo</w:t>
      </w:r>
    </w:p>
    <w:p w14:paraId="742CA22B" w14:textId="2327016C" w:rsidR="00970261" w:rsidRDefault="00970261" w:rsidP="00970261">
      <w:pPr>
        <w:pStyle w:val="ListParagraph"/>
        <w:numPr>
          <w:ilvl w:val="2"/>
          <w:numId w:val="9"/>
        </w:numPr>
      </w:pPr>
      <w:r>
        <w:t>No difference in in-hospital mortality between group</w:t>
      </w:r>
    </w:p>
    <w:p w14:paraId="2A6E446F" w14:textId="1223165E" w:rsidR="00970261" w:rsidRDefault="00970261" w:rsidP="00970261">
      <w:pPr>
        <w:pStyle w:val="ListParagraph"/>
        <w:numPr>
          <w:ilvl w:val="2"/>
          <w:numId w:val="9"/>
        </w:numPr>
      </w:pPr>
      <w:r>
        <w:t>Decreased functional capacity, lower perception of wellness and increased risk of recurrence at 90d in the placebo group</w:t>
      </w:r>
    </w:p>
    <w:p w14:paraId="63B4CE5F" w14:textId="3F1A7675" w:rsidR="00970261" w:rsidRDefault="00970261" w:rsidP="00970261">
      <w:pPr>
        <w:pStyle w:val="ListParagraph"/>
        <w:numPr>
          <w:ilvl w:val="1"/>
          <w:numId w:val="9"/>
        </w:numPr>
      </w:pPr>
      <w:r>
        <w:t>Pulmonary Embolism Thrombolysis (PEITHO) trial</w:t>
      </w:r>
    </w:p>
    <w:p w14:paraId="7A050B9C" w14:textId="515946D9" w:rsidR="00970261" w:rsidRDefault="00970261" w:rsidP="00970261">
      <w:pPr>
        <w:pStyle w:val="ListParagraph"/>
        <w:numPr>
          <w:ilvl w:val="2"/>
          <w:numId w:val="9"/>
        </w:numPr>
      </w:pPr>
      <w:r>
        <w:t>Largest trial in submassive PEs to date</w:t>
      </w:r>
    </w:p>
    <w:p w14:paraId="31D25A2A" w14:textId="1EEA83AC" w:rsidR="00970261" w:rsidRDefault="00E84A0A" w:rsidP="00970261">
      <w:pPr>
        <w:pStyle w:val="ListParagraph"/>
        <w:numPr>
          <w:ilvl w:val="2"/>
          <w:numId w:val="9"/>
        </w:numPr>
      </w:pPr>
      <w:r>
        <w:t>Compared weight-based dose of tenecteplase and heparin vs placebo and heparin in submassive PEs</w:t>
      </w:r>
    </w:p>
    <w:p w14:paraId="71CEEBBB" w14:textId="6A78CD1B" w:rsidR="00E84A0A" w:rsidRDefault="00E84A0A" w:rsidP="00970261">
      <w:pPr>
        <w:pStyle w:val="ListParagraph"/>
        <w:numPr>
          <w:ilvl w:val="2"/>
          <w:numId w:val="9"/>
        </w:numPr>
      </w:pPr>
      <w:r>
        <w:t>Required RV dysfunction confirmed by echo AND an elevated troponin for inclusion</w:t>
      </w:r>
    </w:p>
    <w:p w14:paraId="76C44B40" w14:textId="6499E099" w:rsidR="00E84A0A" w:rsidRDefault="00E84A0A" w:rsidP="00970261">
      <w:pPr>
        <w:pStyle w:val="ListParagraph"/>
        <w:numPr>
          <w:ilvl w:val="2"/>
          <w:numId w:val="9"/>
        </w:numPr>
      </w:pPr>
      <w:r>
        <w:t>Tenecteplase decreased death and hemodynamic decompensation at 7d</w:t>
      </w:r>
    </w:p>
    <w:p w14:paraId="45761B99" w14:textId="35DF5F55" w:rsidR="00E84A0A" w:rsidRDefault="00E84A0A" w:rsidP="00E84A0A">
      <w:pPr>
        <w:pStyle w:val="ListParagraph"/>
        <w:numPr>
          <w:ilvl w:val="3"/>
          <w:numId w:val="9"/>
        </w:numPr>
      </w:pPr>
      <w:r>
        <w:lastRenderedPageBreak/>
        <w:t>Mostly driven by decreased hemodynamic decompensation</w:t>
      </w:r>
    </w:p>
    <w:p w14:paraId="0090D53D" w14:textId="46ED4500" w:rsidR="00E84A0A" w:rsidRDefault="00E84A0A" w:rsidP="00E84A0A">
      <w:pPr>
        <w:pStyle w:val="ListParagraph"/>
        <w:numPr>
          <w:ilvl w:val="3"/>
          <w:numId w:val="9"/>
        </w:numPr>
      </w:pPr>
      <w:r>
        <w:t>Statistically insignificant difference in mortality</w:t>
      </w:r>
    </w:p>
    <w:p w14:paraId="32C00A57" w14:textId="49D8698B" w:rsidR="00E84A0A" w:rsidRDefault="00E84A0A" w:rsidP="00E84A0A">
      <w:pPr>
        <w:pStyle w:val="ListParagraph"/>
        <w:numPr>
          <w:ilvl w:val="2"/>
          <w:numId w:val="9"/>
        </w:numPr>
      </w:pPr>
      <w:r>
        <w:t xml:space="preserve">Improvement in hemodynamics associated with statistically increased risk of bleeding  </w:t>
      </w:r>
    </w:p>
    <w:p w14:paraId="36B5C04F" w14:textId="08B6CF4B" w:rsidR="00E84A0A" w:rsidRDefault="00E84A0A" w:rsidP="00E84A0A">
      <w:pPr>
        <w:pStyle w:val="ListParagraph"/>
        <w:numPr>
          <w:ilvl w:val="3"/>
          <w:numId w:val="9"/>
        </w:numPr>
      </w:pPr>
      <w:r>
        <w:t>Increased risks in patients &gt;75</w:t>
      </w:r>
    </w:p>
    <w:p w14:paraId="683B1303" w14:textId="098AA8D3" w:rsidR="007C06F1" w:rsidRDefault="007C06F1" w:rsidP="007C06F1">
      <w:pPr>
        <w:pStyle w:val="ListParagraph"/>
        <w:numPr>
          <w:ilvl w:val="1"/>
          <w:numId w:val="9"/>
        </w:numPr>
      </w:pPr>
      <w:r>
        <w:t>Ultrasound Accelerated Thrombolysis of Pulmonary Embolism (ULTIMA)</w:t>
      </w:r>
    </w:p>
    <w:p w14:paraId="2E7CE63D" w14:textId="4ED48394" w:rsidR="007C06F1" w:rsidRDefault="007C06F1" w:rsidP="007C06F1">
      <w:pPr>
        <w:pStyle w:val="ListParagraph"/>
        <w:numPr>
          <w:ilvl w:val="2"/>
          <w:numId w:val="9"/>
        </w:numPr>
      </w:pPr>
      <w:r>
        <w:t xml:space="preserve">Randomized clinical trial of catheter-based interventions with catheter-guided alteplase and heparin to heparin alone in submassive PEs with RV dilation </w:t>
      </w:r>
    </w:p>
    <w:p w14:paraId="370D3889" w14:textId="455FC1A8" w:rsidR="007C06F1" w:rsidRDefault="007C06F1" w:rsidP="007C06F1">
      <w:pPr>
        <w:pStyle w:val="ListParagraph"/>
        <w:numPr>
          <w:ilvl w:val="2"/>
          <w:numId w:val="9"/>
        </w:numPr>
      </w:pPr>
      <w:r>
        <w:t>Improved outcomes in thrombolytic group</w:t>
      </w:r>
    </w:p>
    <w:p w14:paraId="25D5BC3F" w14:textId="3991A9D4" w:rsidR="00F33904" w:rsidRDefault="00F33904" w:rsidP="00F33904">
      <w:pPr>
        <w:pStyle w:val="ListParagraph"/>
        <w:numPr>
          <w:ilvl w:val="2"/>
          <w:numId w:val="9"/>
        </w:numPr>
      </w:pPr>
      <w:r>
        <w:t>Interest in t</w:t>
      </w:r>
      <w:r w:rsidR="007C06F1">
        <w:t xml:space="preserve">his approach stems from </w:t>
      </w:r>
      <w:r>
        <w:t>potential decreased bleeding risks</w:t>
      </w:r>
    </w:p>
    <w:p w14:paraId="2A11F4B9" w14:textId="445276EA" w:rsidR="00F33904" w:rsidRDefault="00793A93" w:rsidP="00F33904">
      <w:pPr>
        <w:pStyle w:val="ListParagraph"/>
        <w:numPr>
          <w:ilvl w:val="3"/>
          <w:numId w:val="9"/>
        </w:num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520AC9F" wp14:editId="1FD3541C">
            <wp:simplePos x="0" y="0"/>
            <wp:positionH relativeFrom="column">
              <wp:posOffset>4071620</wp:posOffset>
            </wp:positionH>
            <wp:positionV relativeFrom="paragraph">
              <wp:posOffset>339725</wp:posOffset>
            </wp:positionV>
            <wp:extent cx="2543175" cy="2040890"/>
            <wp:effectExtent l="0" t="0" r="0" b="3810"/>
            <wp:wrapSquare wrapText="bothSides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904">
        <w:t>Need to consider other complications such as pulmonary hemorrhage, perforation of PA and arrythmias</w:t>
      </w:r>
    </w:p>
    <w:p w14:paraId="2AA8C301" w14:textId="759E54E6" w:rsidR="00793A93" w:rsidRDefault="00793A93" w:rsidP="00793A93">
      <w:pPr>
        <w:pStyle w:val="ListParagraph"/>
        <w:numPr>
          <w:ilvl w:val="0"/>
          <w:numId w:val="9"/>
        </w:numPr>
      </w:pPr>
      <w:r>
        <w:t>Clinical Considerations in Thrombolysis</w:t>
      </w:r>
    </w:p>
    <w:p w14:paraId="562BE979" w14:textId="64D0A07B" w:rsidR="00793A93" w:rsidRDefault="00793A93" w:rsidP="00793A93">
      <w:pPr>
        <w:pStyle w:val="ListParagraph"/>
        <w:numPr>
          <w:ilvl w:val="1"/>
          <w:numId w:val="9"/>
        </w:numPr>
      </w:pPr>
      <w:r>
        <w:t xml:space="preserve">Need to </w:t>
      </w:r>
      <w:r w:rsidR="00BF6951">
        <w:t>consider</w:t>
      </w:r>
      <w:r>
        <w:t xml:space="preserve"> bleeding risks </w:t>
      </w:r>
      <w:r w:rsidR="00BF6951">
        <w:t>in clinical decision</w:t>
      </w:r>
    </w:p>
    <w:p w14:paraId="7CD25F40" w14:textId="2AD85E69" w:rsidR="00793A93" w:rsidRDefault="00793A93" w:rsidP="00793A93">
      <w:pPr>
        <w:pStyle w:val="ListParagraph"/>
        <w:numPr>
          <w:ilvl w:val="2"/>
          <w:numId w:val="9"/>
        </w:numPr>
      </w:pPr>
      <w:r>
        <w:t>See figure 3</w:t>
      </w:r>
      <w:r w:rsidR="00BF6951">
        <w:t xml:space="preserve"> (to the right)</w:t>
      </w:r>
      <w:r>
        <w:t xml:space="preserve"> </w:t>
      </w:r>
    </w:p>
    <w:p w14:paraId="3FD346EA" w14:textId="6F3F975A" w:rsidR="00793A93" w:rsidRDefault="00793A93" w:rsidP="00793A93">
      <w:pPr>
        <w:pStyle w:val="ListParagraph"/>
        <w:numPr>
          <w:ilvl w:val="1"/>
          <w:numId w:val="9"/>
        </w:numPr>
      </w:pPr>
      <w:r>
        <w:t>Thrombolytic Agents</w:t>
      </w:r>
    </w:p>
    <w:p w14:paraId="030F8B12" w14:textId="12FC79F9" w:rsidR="00793A93" w:rsidRDefault="00BF6951" w:rsidP="00793A93">
      <w:pPr>
        <w:pStyle w:val="ListParagraph"/>
        <w:numPr>
          <w:ilvl w:val="2"/>
          <w:numId w:val="9"/>
        </w:numPr>
      </w:pPr>
      <w:r>
        <w:t xml:space="preserve">Only 3 have FDA approval </w:t>
      </w:r>
    </w:p>
    <w:p w14:paraId="7ADFF1D0" w14:textId="55FF37B8" w:rsidR="00BF6951" w:rsidRDefault="00BF6951" w:rsidP="00BF6951">
      <w:pPr>
        <w:pStyle w:val="ListParagraph"/>
        <w:numPr>
          <w:ilvl w:val="3"/>
          <w:numId w:val="9"/>
        </w:numPr>
      </w:pPr>
      <w:r>
        <w:t>Urokinase: 4400-IU/kg bolus followed by 4400IU/kg/hr over 12-24h</w:t>
      </w:r>
    </w:p>
    <w:p w14:paraId="3B09843B" w14:textId="57BFBB03" w:rsidR="00BF6951" w:rsidRDefault="00BF6951" w:rsidP="00BF6951">
      <w:pPr>
        <w:pStyle w:val="ListParagraph"/>
        <w:numPr>
          <w:ilvl w:val="3"/>
          <w:numId w:val="9"/>
        </w:numPr>
      </w:pPr>
      <w:r>
        <w:t>Streptokinase: 25,00IU loading dose over 30min followed by 100,000 IU/hr over 12-24h</w:t>
      </w:r>
    </w:p>
    <w:p w14:paraId="65551375" w14:textId="1119F09E" w:rsidR="00BF6951" w:rsidRDefault="00BF6951" w:rsidP="00BF6951">
      <w:pPr>
        <w:pStyle w:val="ListParagraph"/>
        <w:numPr>
          <w:ilvl w:val="3"/>
          <w:numId w:val="9"/>
        </w:numPr>
      </w:pPr>
      <w:r>
        <w:t>Alteplase: 100mg over 2 hours **MOST COMMON**</w:t>
      </w:r>
    </w:p>
    <w:p w14:paraId="6030A7C5" w14:textId="282CE62E" w:rsidR="00BF6951" w:rsidRDefault="00BF6951" w:rsidP="00BF6951">
      <w:pPr>
        <w:pStyle w:val="ListParagraph"/>
        <w:numPr>
          <w:ilvl w:val="2"/>
          <w:numId w:val="9"/>
        </w:numPr>
      </w:pPr>
      <w:r>
        <w:t xml:space="preserve">Evidence appears to support befit of shorter infusions </w:t>
      </w:r>
    </w:p>
    <w:p w14:paraId="6256DC78" w14:textId="70154DA3" w:rsidR="00BF6951" w:rsidRDefault="003C71A4" w:rsidP="00BF6951">
      <w:pPr>
        <w:pStyle w:val="ListParagraph"/>
        <w:numPr>
          <w:ilvl w:val="3"/>
          <w:numId w:val="9"/>
        </w:num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D0436D6" wp14:editId="5D45CCC0">
            <wp:simplePos x="0" y="0"/>
            <wp:positionH relativeFrom="column">
              <wp:posOffset>1320454</wp:posOffset>
            </wp:positionH>
            <wp:positionV relativeFrom="paragraph">
              <wp:posOffset>415925</wp:posOffset>
            </wp:positionV>
            <wp:extent cx="3906520" cy="1099185"/>
            <wp:effectExtent l="0" t="0" r="5080" b="5715"/>
            <wp:wrapSquare wrapText="bothSides"/>
            <wp:docPr id="16" name="Picture 1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abl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52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951">
        <w:t>More rapid clot lysis, lower bleeding rates, similar clinical outcomes</w:t>
      </w:r>
    </w:p>
    <w:p w14:paraId="0D1495E0" w14:textId="4F64FB9B" w:rsidR="00337577" w:rsidRDefault="00337577" w:rsidP="00337577">
      <w:pPr>
        <w:pStyle w:val="ListParagraph"/>
        <w:numPr>
          <w:ilvl w:val="2"/>
          <w:numId w:val="9"/>
        </w:numPr>
      </w:pPr>
      <w:r>
        <w:t>Balancing thrombolysis with anticoagulation</w:t>
      </w:r>
    </w:p>
    <w:p w14:paraId="1F1AA4BF" w14:textId="4376E28D" w:rsidR="00337577" w:rsidRDefault="006F2265" w:rsidP="00337577">
      <w:pPr>
        <w:pStyle w:val="ListParagraph"/>
        <w:numPr>
          <w:ilvl w:val="3"/>
          <w:numId w:val="9"/>
        </w:numPr>
      </w:pPr>
      <w:r>
        <w:t>UFH often the preferred anticoagulant</w:t>
      </w:r>
    </w:p>
    <w:p w14:paraId="42DE198F" w14:textId="66C5B2E2" w:rsidR="006F2265" w:rsidRDefault="006F2265" w:rsidP="006F2265">
      <w:pPr>
        <w:pStyle w:val="ListParagraph"/>
        <w:numPr>
          <w:ilvl w:val="4"/>
          <w:numId w:val="9"/>
        </w:numPr>
      </w:pPr>
      <w:r>
        <w:t>US-based: UFH often held during thrombolysis</w:t>
      </w:r>
    </w:p>
    <w:p w14:paraId="496C890E" w14:textId="649BAB6B" w:rsidR="006F2265" w:rsidRDefault="006F2265" w:rsidP="006F2265">
      <w:pPr>
        <w:pStyle w:val="ListParagraph"/>
        <w:numPr>
          <w:ilvl w:val="4"/>
          <w:numId w:val="9"/>
        </w:numPr>
      </w:pPr>
      <w:r>
        <w:t>EU-based: UFH often continued during thrombolysis</w:t>
      </w:r>
    </w:p>
    <w:p w14:paraId="430C084E" w14:textId="108B8097" w:rsidR="006F2265" w:rsidRDefault="006F2265" w:rsidP="006F2265">
      <w:pPr>
        <w:pStyle w:val="ListParagraph"/>
        <w:numPr>
          <w:ilvl w:val="5"/>
          <w:numId w:val="9"/>
        </w:numPr>
      </w:pPr>
      <w:r>
        <w:t>If held, restart when aPTT is &lt;/= 80s (&lt;2x normal value)</w:t>
      </w:r>
    </w:p>
    <w:p w14:paraId="52D0CBA4" w14:textId="560760CB" w:rsidR="006F2265" w:rsidRDefault="006F2265" w:rsidP="006F2265">
      <w:pPr>
        <w:pStyle w:val="ListParagraph"/>
        <w:numPr>
          <w:ilvl w:val="3"/>
          <w:numId w:val="9"/>
        </w:numPr>
      </w:pPr>
      <w:r>
        <w:t>LMWH and direct oral anti</w:t>
      </w:r>
      <w:r w:rsidR="003C71A4">
        <w:t>-</w:t>
      </w:r>
      <w:r>
        <w:t>coagul</w:t>
      </w:r>
      <w:r w:rsidR="003C71A4">
        <w:t>a</w:t>
      </w:r>
      <w:r>
        <w:t>nts should be switched to UFH if thrombolysis needed</w:t>
      </w:r>
    </w:p>
    <w:p w14:paraId="14281207" w14:textId="32461E99" w:rsidR="00B71137" w:rsidRDefault="00B71137" w:rsidP="004558D8"/>
    <w:p w14:paraId="0578E3B0" w14:textId="50A6D7B2" w:rsidR="001B5E54" w:rsidRDefault="001B5E54" w:rsidP="004558D8"/>
    <w:p w14:paraId="2AF5B4F6" w14:textId="2AF28372" w:rsidR="001B5E54" w:rsidRDefault="001B5E54" w:rsidP="004558D8"/>
    <w:p w14:paraId="41ECB8EB" w14:textId="5130225E" w:rsidR="004558D8" w:rsidRDefault="004558D8" w:rsidP="004558D8">
      <w:r>
        <w:rPr>
          <w:noProof/>
        </w:rPr>
        <w:drawing>
          <wp:inline distT="0" distB="0" distL="0" distR="0" wp14:anchorId="67201648" wp14:editId="5334D231">
            <wp:extent cx="3233404" cy="3101788"/>
            <wp:effectExtent l="0" t="0" r="5715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537" cy="310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D04AC" w14:textId="51AEFB20" w:rsidR="00B71137" w:rsidRDefault="00B71137" w:rsidP="004558D8">
      <w:r>
        <w:t>Introduction:</w:t>
      </w:r>
    </w:p>
    <w:p w14:paraId="40E4EAF1" w14:textId="2A2A99C9" w:rsidR="00515A10" w:rsidRDefault="00515A10" w:rsidP="00515A10">
      <w:pPr>
        <w:pStyle w:val="ListParagraph"/>
        <w:numPr>
          <w:ilvl w:val="0"/>
          <w:numId w:val="11"/>
        </w:numPr>
      </w:pPr>
      <w:r>
        <w:t>High recurrence rate of PEs and potential for long-term sequela necessitates long-term management</w:t>
      </w:r>
    </w:p>
    <w:p w14:paraId="3F5A6D1E" w14:textId="7D060163" w:rsidR="00515A10" w:rsidRDefault="00515A10" w:rsidP="00515A10">
      <w:pPr>
        <w:pStyle w:val="ListParagraph"/>
        <w:numPr>
          <w:ilvl w:val="1"/>
          <w:numId w:val="11"/>
        </w:numPr>
      </w:pPr>
      <w:r>
        <w:t xml:space="preserve">Recurrence rate as high as 30% </w:t>
      </w:r>
    </w:p>
    <w:p w14:paraId="6A703184" w14:textId="16F2C33A" w:rsidR="00515A10" w:rsidRDefault="00515A10" w:rsidP="00515A10">
      <w:pPr>
        <w:pStyle w:val="ListParagraph"/>
        <w:numPr>
          <w:ilvl w:val="1"/>
          <w:numId w:val="11"/>
        </w:numPr>
      </w:pPr>
      <w:r>
        <w:t>Up to 9% of people develop chronic thromboembolic disease (CTED)</w:t>
      </w:r>
    </w:p>
    <w:p w14:paraId="7A3846EF" w14:textId="5CD14AC4" w:rsidR="00515A10" w:rsidRDefault="00515A10" w:rsidP="00515A10">
      <w:pPr>
        <w:pStyle w:val="ListParagraph"/>
        <w:numPr>
          <w:ilvl w:val="0"/>
          <w:numId w:val="11"/>
        </w:numPr>
      </w:pPr>
      <w:r>
        <w:t>Consensus statements regarding PE follow-up care available from the Pulmonary Embo</w:t>
      </w:r>
      <w:r w:rsidR="000C52FD">
        <w:t>l</w:t>
      </w:r>
      <w:r>
        <w:t>ism Response Team Consortium Consensus Pract</w:t>
      </w:r>
      <w:r w:rsidR="000C52FD">
        <w:t>ice and the 2019 European Society for Cardiology Guidelines on Pulmonary Embolism</w:t>
      </w:r>
    </w:p>
    <w:p w14:paraId="1DCD8ED8" w14:textId="7466148C" w:rsidR="00B71137" w:rsidRDefault="00B71137" w:rsidP="004558D8">
      <w:r>
        <w:t>Summary:</w:t>
      </w:r>
    </w:p>
    <w:p w14:paraId="0B2F3C5E" w14:textId="53B8F644" w:rsidR="00B534B4" w:rsidRDefault="00B534B4" w:rsidP="00B534B4">
      <w:pPr>
        <w:pStyle w:val="ListParagraph"/>
        <w:numPr>
          <w:ilvl w:val="0"/>
          <w:numId w:val="12"/>
        </w:numPr>
      </w:pPr>
      <w:r>
        <w:t>ICU Hospitalization</w:t>
      </w:r>
    </w:p>
    <w:p w14:paraId="79CC6624" w14:textId="5FEDA0DF" w:rsidR="00B534B4" w:rsidRDefault="00B534B4" w:rsidP="00B534B4">
      <w:pPr>
        <w:pStyle w:val="ListParagraph"/>
        <w:numPr>
          <w:ilvl w:val="1"/>
          <w:numId w:val="12"/>
        </w:numPr>
      </w:pPr>
      <w:r>
        <w:t>Submassive PE</w:t>
      </w:r>
    </w:p>
    <w:p w14:paraId="427532F0" w14:textId="39ED2D68" w:rsidR="00B534B4" w:rsidRDefault="00B534B4" w:rsidP="00B534B4">
      <w:pPr>
        <w:pStyle w:val="ListParagraph"/>
        <w:numPr>
          <w:ilvl w:val="2"/>
          <w:numId w:val="12"/>
        </w:numPr>
      </w:pPr>
      <w:r>
        <w:t>Recommend at least 24h ICU care</w:t>
      </w:r>
    </w:p>
    <w:p w14:paraId="41E2C2DF" w14:textId="1935F3E0" w:rsidR="00B534B4" w:rsidRDefault="00B534B4" w:rsidP="00B534B4">
      <w:pPr>
        <w:pStyle w:val="ListParagraph"/>
        <w:numPr>
          <w:ilvl w:val="2"/>
          <w:numId w:val="12"/>
        </w:numPr>
      </w:pPr>
      <w:r>
        <w:t>OR at least 24h of hemodynamic stability after catheter-directed or half-dose thrombolysis</w:t>
      </w:r>
    </w:p>
    <w:p w14:paraId="45D99285" w14:textId="5AF3CEEA" w:rsidR="00B534B4" w:rsidRDefault="00B534B4" w:rsidP="00B534B4">
      <w:pPr>
        <w:pStyle w:val="ListParagraph"/>
        <w:numPr>
          <w:ilvl w:val="1"/>
          <w:numId w:val="12"/>
        </w:numPr>
      </w:pPr>
      <w:r>
        <w:t>Massive PE</w:t>
      </w:r>
    </w:p>
    <w:p w14:paraId="5655C292" w14:textId="4BB804BC" w:rsidR="00B534B4" w:rsidRDefault="00B534B4" w:rsidP="00B534B4">
      <w:pPr>
        <w:pStyle w:val="ListParagraph"/>
        <w:numPr>
          <w:ilvl w:val="2"/>
          <w:numId w:val="12"/>
        </w:numPr>
      </w:pPr>
      <w:r>
        <w:t>ICU care for 24-48h once extubated, off pressors</w:t>
      </w:r>
    </w:p>
    <w:p w14:paraId="6D9A6FB8" w14:textId="481C6868" w:rsidR="00B534B4" w:rsidRDefault="00B534B4" w:rsidP="00B534B4">
      <w:pPr>
        <w:pStyle w:val="ListParagraph"/>
        <w:numPr>
          <w:ilvl w:val="2"/>
          <w:numId w:val="12"/>
        </w:numPr>
      </w:pPr>
      <w:r>
        <w:t>Recommend repeat echo 48h after receiving thrombolytics</w:t>
      </w:r>
    </w:p>
    <w:p w14:paraId="04DE4A22" w14:textId="125A6926" w:rsidR="00B534B4" w:rsidRDefault="00FE7866" w:rsidP="00B534B4">
      <w:pPr>
        <w:pStyle w:val="ListParagraph"/>
        <w:numPr>
          <w:ilvl w:val="0"/>
          <w:numId w:val="12"/>
        </w:numPr>
      </w:pPr>
      <w:r>
        <w:t>Recheck timeline</w:t>
      </w:r>
    </w:p>
    <w:p w14:paraId="2AAA7B59" w14:textId="2DC26CEB" w:rsidR="00B534B4" w:rsidRDefault="00FE7866" w:rsidP="00B534B4">
      <w:pPr>
        <w:pStyle w:val="ListParagraph"/>
        <w:numPr>
          <w:ilvl w:val="1"/>
          <w:numId w:val="12"/>
        </w:numPr>
      </w:pPr>
      <w:r>
        <w:t>Initial follow up visit</w:t>
      </w:r>
    </w:p>
    <w:p w14:paraId="16D930D1" w14:textId="4BC001D6" w:rsidR="00FE7866" w:rsidRDefault="00FE7866" w:rsidP="00FE7866">
      <w:pPr>
        <w:pStyle w:val="ListParagraph"/>
        <w:numPr>
          <w:ilvl w:val="2"/>
          <w:numId w:val="12"/>
        </w:numPr>
      </w:pPr>
      <w:r>
        <w:t>2-4w for intensively managed patients</w:t>
      </w:r>
    </w:p>
    <w:p w14:paraId="201358C5" w14:textId="5BA18533" w:rsidR="00FE7866" w:rsidRDefault="00FE7866" w:rsidP="00FE7866">
      <w:pPr>
        <w:pStyle w:val="ListParagraph"/>
        <w:numPr>
          <w:ilvl w:val="2"/>
          <w:numId w:val="12"/>
        </w:numPr>
      </w:pPr>
      <w:r>
        <w:t>4-12w for less severely affected patients</w:t>
      </w:r>
    </w:p>
    <w:p w14:paraId="5E7FD55C" w14:textId="318081F7" w:rsidR="00FE7866" w:rsidRDefault="00FE7866" w:rsidP="00FE7866">
      <w:pPr>
        <w:pStyle w:val="ListParagraph"/>
        <w:numPr>
          <w:ilvl w:val="1"/>
          <w:numId w:val="12"/>
        </w:numPr>
      </w:pPr>
      <w:r>
        <w:t>Caudal vena cava filter should be removed within 2-4w</w:t>
      </w:r>
    </w:p>
    <w:p w14:paraId="2A06AC2F" w14:textId="57CA06BA" w:rsidR="00FE7866" w:rsidRDefault="00135AE7" w:rsidP="00FE7866">
      <w:pPr>
        <w:pStyle w:val="ListParagraph"/>
        <w:numPr>
          <w:ilvl w:val="0"/>
          <w:numId w:val="12"/>
        </w:numPr>
      </w:pPr>
      <w:r>
        <w:t>Risk of PE recurrence</w:t>
      </w:r>
    </w:p>
    <w:p w14:paraId="4640EAB9" w14:textId="1A21A50C" w:rsidR="00FE7866" w:rsidRDefault="00FE7866" w:rsidP="00FE7866">
      <w:pPr>
        <w:pStyle w:val="ListParagraph"/>
        <w:numPr>
          <w:ilvl w:val="1"/>
          <w:numId w:val="12"/>
        </w:numPr>
      </w:pPr>
      <w:r>
        <w:lastRenderedPageBreak/>
        <w:t xml:space="preserve">Recurrence of PE greatest for several months after event and after anticoagulation has been discontinued </w:t>
      </w:r>
    </w:p>
    <w:p w14:paraId="4E07287B" w14:textId="3FBEFF80" w:rsidR="00135AE7" w:rsidRDefault="00135AE7" w:rsidP="00135AE7">
      <w:pPr>
        <w:pStyle w:val="ListParagraph"/>
        <w:numPr>
          <w:ilvl w:val="2"/>
          <w:numId w:val="12"/>
        </w:numPr>
      </w:pPr>
      <w:r>
        <w:t>~8% of patients had recurrent PE within 3m of initial event</w:t>
      </w:r>
    </w:p>
    <w:p w14:paraId="1D5CAC9E" w14:textId="7E31086F" w:rsidR="00135AE7" w:rsidRDefault="00135AE7" w:rsidP="00135AE7">
      <w:pPr>
        <w:pStyle w:val="ListParagraph"/>
        <w:numPr>
          <w:ilvl w:val="2"/>
          <w:numId w:val="12"/>
        </w:numPr>
      </w:pPr>
      <w:r>
        <w:t>Risk factors include patient factors (generally do not resolve) and environmental factors (can resolve)</w:t>
      </w:r>
    </w:p>
    <w:p w14:paraId="3A1D8BE0" w14:textId="03FA56AD" w:rsidR="00135AE7" w:rsidRDefault="00135AE7" w:rsidP="00135AE7">
      <w:pPr>
        <w:pStyle w:val="ListParagraph"/>
        <w:numPr>
          <w:ilvl w:val="2"/>
          <w:numId w:val="12"/>
        </w:numPr>
      </w:pPr>
      <w:r>
        <w:t>Lower recurrence rate in:</w:t>
      </w:r>
    </w:p>
    <w:p w14:paraId="56A2E4FB" w14:textId="2468AFB2" w:rsidR="00135AE7" w:rsidRDefault="00135AE7" w:rsidP="00135AE7">
      <w:pPr>
        <w:pStyle w:val="ListParagraph"/>
        <w:numPr>
          <w:ilvl w:val="3"/>
          <w:numId w:val="12"/>
        </w:numPr>
      </w:pPr>
      <w:r>
        <w:t>Minor surgeries, oral contraceptives, short hospital admission</w:t>
      </w:r>
    </w:p>
    <w:p w14:paraId="5F28FA08" w14:textId="5EDB189E" w:rsidR="00135AE7" w:rsidRDefault="00135AE7" w:rsidP="00135AE7">
      <w:pPr>
        <w:pStyle w:val="ListParagraph"/>
        <w:numPr>
          <w:ilvl w:val="2"/>
          <w:numId w:val="12"/>
        </w:numPr>
      </w:pPr>
      <w:r>
        <w:t>Higher recurrence rate in:</w:t>
      </w:r>
    </w:p>
    <w:p w14:paraId="164C3C8B" w14:textId="2B8EA32E" w:rsidR="00135AE7" w:rsidRDefault="00135AE7" w:rsidP="00135AE7">
      <w:pPr>
        <w:pStyle w:val="ListParagraph"/>
        <w:numPr>
          <w:ilvl w:val="3"/>
          <w:numId w:val="12"/>
        </w:numPr>
      </w:pPr>
      <w:r>
        <w:t>Active malignancy (</w:t>
      </w:r>
      <w:r>
        <w:rPr>
          <w:b/>
          <w:bCs/>
        </w:rPr>
        <w:t>Largest risk factor for recurrence),</w:t>
      </w:r>
      <w:r>
        <w:t xml:space="preserve"> prior VTE without predisposing factors and antiphospholipid antibody syndrome</w:t>
      </w:r>
    </w:p>
    <w:p w14:paraId="13B22A14" w14:textId="0FE19ED0" w:rsidR="00135AE7" w:rsidRDefault="00135AE7" w:rsidP="00135AE7">
      <w:pPr>
        <w:pStyle w:val="ListParagraph"/>
        <w:numPr>
          <w:ilvl w:val="0"/>
          <w:numId w:val="12"/>
        </w:numPr>
      </w:pPr>
      <w:r>
        <w:t xml:space="preserve">Duration of anticoagulation </w:t>
      </w:r>
    </w:p>
    <w:p w14:paraId="5D96493C" w14:textId="6779C9EA" w:rsidR="00135AE7" w:rsidRDefault="00135AE7" w:rsidP="00135AE7">
      <w:pPr>
        <w:pStyle w:val="ListParagraph"/>
        <w:numPr>
          <w:ilvl w:val="1"/>
          <w:numId w:val="12"/>
        </w:numPr>
      </w:pPr>
      <w:r>
        <w:t>First VTE related to transient/reversible events (</w:t>
      </w:r>
      <w:r w:rsidR="003A35BC">
        <w:t xml:space="preserve">major trauma/fracture of hip/leg, surgery/anesthesia, </w:t>
      </w:r>
    </w:p>
    <w:p w14:paraId="2A8079ED" w14:textId="46441383" w:rsidR="00FE7866" w:rsidRDefault="00FE7866" w:rsidP="003A35BC">
      <w:pPr>
        <w:pStyle w:val="ListParagraph"/>
        <w:numPr>
          <w:ilvl w:val="2"/>
          <w:numId w:val="12"/>
        </w:numPr>
      </w:pPr>
      <w:r>
        <w:t xml:space="preserve">At least 3-6m of anticoagulation </w:t>
      </w:r>
    </w:p>
    <w:p w14:paraId="7A6FFB14" w14:textId="7D70E167" w:rsidR="00135AE7" w:rsidRDefault="003A35BC" w:rsidP="003A35BC">
      <w:pPr>
        <w:pStyle w:val="ListParagraph"/>
        <w:numPr>
          <w:ilvl w:val="1"/>
          <w:numId w:val="12"/>
        </w:numPr>
      </w:pPr>
      <w:r>
        <w:t>Recurrent VTE or PE without identifiable cause OR in first time PE with persistent risk factors (IBD, autoimmune disease, prolonged travel and oral contraceptive/exogenous hormone use)</w:t>
      </w:r>
    </w:p>
    <w:p w14:paraId="2CD84088" w14:textId="3552D7C3" w:rsidR="003A35BC" w:rsidRDefault="003A35BC" w:rsidP="003A35BC">
      <w:pPr>
        <w:pStyle w:val="ListParagraph"/>
        <w:numPr>
          <w:ilvl w:val="2"/>
          <w:numId w:val="12"/>
        </w:numPr>
      </w:pPr>
      <w:r>
        <w:t>Low dose anticoagulation with apixaban or rivaroxaban after 6m</w:t>
      </w:r>
    </w:p>
    <w:p w14:paraId="462C3506" w14:textId="59BB82C2" w:rsidR="003A35BC" w:rsidRDefault="003A35BC" w:rsidP="003A35BC">
      <w:pPr>
        <w:pStyle w:val="ListParagraph"/>
        <w:numPr>
          <w:ilvl w:val="1"/>
          <w:numId w:val="12"/>
        </w:numPr>
      </w:pPr>
      <w:r>
        <w:t>Antiphospholipid antibody syndrome and active malignancy</w:t>
      </w:r>
    </w:p>
    <w:p w14:paraId="0A43A500" w14:textId="6E84164A" w:rsidR="003A35BC" w:rsidRDefault="003A35BC" w:rsidP="003A35BC">
      <w:pPr>
        <w:pStyle w:val="ListParagraph"/>
        <w:numPr>
          <w:ilvl w:val="2"/>
          <w:numId w:val="12"/>
        </w:numPr>
      </w:pPr>
      <w:r>
        <w:t>Indefinite therapeutic anticoagulation</w:t>
      </w:r>
    </w:p>
    <w:p w14:paraId="5C58080C" w14:textId="2B01FAB7" w:rsidR="003A35BC" w:rsidRDefault="003A35BC" w:rsidP="003A35BC">
      <w:pPr>
        <w:pStyle w:val="ListParagraph"/>
        <w:numPr>
          <w:ilvl w:val="0"/>
          <w:numId w:val="12"/>
        </w:numPr>
      </w:pPr>
      <w:r>
        <w:t>Determining risks of bleeding</w:t>
      </w:r>
    </w:p>
    <w:p w14:paraId="05FC0956" w14:textId="44049196" w:rsidR="003A35BC" w:rsidRDefault="003A35BC" w:rsidP="003A35BC">
      <w:pPr>
        <w:pStyle w:val="ListParagraph"/>
        <w:numPr>
          <w:ilvl w:val="1"/>
          <w:numId w:val="12"/>
        </w:numPr>
      </w:pPr>
      <w:r>
        <w:t>RIETE score developed specifically for VTE patients</w:t>
      </w:r>
    </w:p>
    <w:p w14:paraId="7E51F9C3" w14:textId="01D1C6D8" w:rsidR="003A35BC" w:rsidRDefault="003A35BC" w:rsidP="003A35BC">
      <w:pPr>
        <w:pStyle w:val="ListParagraph"/>
        <w:numPr>
          <w:ilvl w:val="2"/>
          <w:numId w:val="12"/>
        </w:numPr>
      </w:pPr>
      <w:r>
        <w:t>Other scores developed for a fib patients can also be used: HAS-BLED, ATRIA, HEMORR2HAGES</w:t>
      </w:r>
    </w:p>
    <w:p w14:paraId="67C5EDA9" w14:textId="09943528" w:rsidR="003A35BC" w:rsidRDefault="003A35BC" w:rsidP="003A35BC">
      <w:pPr>
        <w:pStyle w:val="ListParagraph"/>
        <w:numPr>
          <w:ilvl w:val="1"/>
          <w:numId w:val="12"/>
        </w:numPr>
      </w:pPr>
      <w:r>
        <w:t>Recommend continuing anticoagulation in high risk patients and switching to UFH and placing vena caval filter if complications arise</w:t>
      </w:r>
    </w:p>
    <w:p w14:paraId="15C7E97E" w14:textId="1E574157" w:rsidR="003A35BC" w:rsidRDefault="003A35BC" w:rsidP="003A35BC">
      <w:pPr>
        <w:pStyle w:val="ListParagraph"/>
        <w:numPr>
          <w:ilvl w:val="0"/>
          <w:numId w:val="12"/>
        </w:numPr>
      </w:pPr>
      <w:r>
        <w:t>Post-Pulmonary Embolism Sequelae</w:t>
      </w:r>
    </w:p>
    <w:p w14:paraId="11D59648" w14:textId="77777777" w:rsidR="00406CC6" w:rsidRDefault="00406CC6" w:rsidP="00406CC6">
      <w:pPr>
        <w:pStyle w:val="ListParagraph"/>
        <w:numPr>
          <w:ilvl w:val="1"/>
          <w:numId w:val="12"/>
        </w:numPr>
      </w:pPr>
      <w:r>
        <w:t>Occurs in 1-4% of patients</w:t>
      </w:r>
    </w:p>
    <w:p w14:paraId="5F1B6E64" w14:textId="4C22309E" w:rsidR="005C317C" w:rsidRDefault="00406CC6" w:rsidP="005C317C">
      <w:pPr>
        <w:pStyle w:val="ListParagraph"/>
        <w:numPr>
          <w:ilvl w:val="2"/>
          <w:numId w:val="12"/>
        </w:numPr>
      </w:pPr>
      <w:r>
        <w:t>Clinical signs range from mild deconditioning to severe pulmonary hypertension (CTEPH)</w:t>
      </w:r>
    </w:p>
    <w:p w14:paraId="33000103" w14:textId="56AFF24B" w:rsidR="00406CC6" w:rsidRDefault="00406CC6" w:rsidP="00406CC6">
      <w:pPr>
        <w:pStyle w:val="ListParagraph"/>
        <w:numPr>
          <w:ilvl w:val="1"/>
          <w:numId w:val="12"/>
        </w:numPr>
      </w:pPr>
      <w:r>
        <w:t>Chronic Thromboembolic Pulmonary Hypertension (CTEPH)</w:t>
      </w:r>
    </w:p>
    <w:p w14:paraId="36EEF95E" w14:textId="71EFB545" w:rsidR="005C317C" w:rsidRDefault="005C317C" w:rsidP="005C317C">
      <w:pPr>
        <w:pStyle w:val="ListParagraph"/>
        <w:numPr>
          <w:ilvl w:val="2"/>
          <w:numId w:val="12"/>
        </w:numPr>
      </w:pPr>
      <w:r>
        <w:t>0.1-9% of patients</w:t>
      </w:r>
    </w:p>
    <w:p w14:paraId="140A0E4E" w14:textId="3F36576D" w:rsidR="005C317C" w:rsidRDefault="005C317C" w:rsidP="005C317C">
      <w:pPr>
        <w:pStyle w:val="ListParagraph"/>
        <w:numPr>
          <w:ilvl w:val="3"/>
          <w:numId w:val="12"/>
        </w:numPr>
      </w:pPr>
      <w:r>
        <w:t>Possible risk factors include unprovoked PE, hypothyroidism, symptom onset &gt;2w before diagnosis, RV dysfunction,</w:t>
      </w:r>
      <w:r w:rsidR="006029E0">
        <w:t xml:space="preserve"> </w:t>
      </w:r>
      <w:r>
        <w:t>DM and thrombolytic tx/embolectomy, splenectomy, I</w:t>
      </w:r>
      <w:r w:rsidR="006029E0">
        <w:t>BD, ventriculoatrial shunt</w:t>
      </w:r>
      <w:r>
        <w:t xml:space="preserve"> and osteomyelitis</w:t>
      </w:r>
    </w:p>
    <w:p w14:paraId="75663A79" w14:textId="35945F5D" w:rsidR="00406CC6" w:rsidRDefault="00406CC6" w:rsidP="00406CC6">
      <w:pPr>
        <w:pStyle w:val="ListParagraph"/>
        <w:numPr>
          <w:ilvl w:val="2"/>
          <w:numId w:val="12"/>
        </w:numPr>
      </w:pPr>
      <w:r>
        <w:t>Considered if patient still clinical after 3m, at least 1 persistent lobar/segmental unmatched perfusion defect on VQ imaging AND evidence of PH</w:t>
      </w:r>
    </w:p>
    <w:p w14:paraId="181B4775" w14:textId="306F4955" w:rsidR="00406CC6" w:rsidRDefault="00406CC6" w:rsidP="00406CC6">
      <w:pPr>
        <w:pStyle w:val="ListParagraph"/>
        <w:numPr>
          <w:ilvl w:val="2"/>
          <w:numId w:val="12"/>
        </w:numPr>
      </w:pPr>
      <w:r>
        <w:t>Needs to be identified and treated with endarterectomy quickly</w:t>
      </w:r>
    </w:p>
    <w:p w14:paraId="385D19FF" w14:textId="5E48CBDD" w:rsidR="00406CC6" w:rsidRDefault="00406CC6" w:rsidP="00406CC6">
      <w:pPr>
        <w:pStyle w:val="ListParagraph"/>
        <w:numPr>
          <w:ilvl w:val="3"/>
          <w:numId w:val="12"/>
        </w:numPr>
      </w:pPr>
      <w:r>
        <w:t>Non-surgical candidates treated with balloon pulmonary angioplasty or medical therapy</w:t>
      </w:r>
    </w:p>
    <w:p w14:paraId="22338BF6" w14:textId="77777777" w:rsidR="00406CC6" w:rsidRDefault="00406CC6" w:rsidP="00406CC6">
      <w:pPr>
        <w:pStyle w:val="ListParagraph"/>
        <w:numPr>
          <w:ilvl w:val="1"/>
          <w:numId w:val="12"/>
        </w:numPr>
      </w:pPr>
      <w:r>
        <w:lastRenderedPageBreak/>
        <w:t>Chronic Thromboembolic Disease</w:t>
      </w:r>
    </w:p>
    <w:p w14:paraId="0D849976" w14:textId="2F57D453" w:rsidR="00406CC6" w:rsidRDefault="00406CC6" w:rsidP="00406CC6">
      <w:pPr>
        <w:pStyle w:val="ListParagraph"/>
        <w:numPr>
          <w:ilvl w:val="2"/>
          <w:numId w:val="12"/>
        </w:numPr>
      </w:pPr>
      <w:r>
        <w:t>Considered if patient still clinical after 3m, at least 1 persistent lobar/segmental unmatched perfusion defect on VQ imaging WITHOUT evidence of PH</w:t>
      </w:r>
    </w:p>
    <w:p w14:paraId="6033E32A" w14:textId="77777777" w:rsidR="00406CC6" w:rsidRDefault="00406CC6" w:rsidP="00406CC6">
      <w:pPr>
        <w:pStyle w:val="ListParagraph"/>
        <w:numPr>
          <w:ilvl w:val="1"/>
          <w:numId w:val="12"/>
        </w:numPr>
      </w:pPr>
      <w:r>
        <w:t>Post-pulmonary Embolism Syndrome</w:t>
      </w:r>
    </w:p>
    <w:p w14:paraId="577936B0" w14:textId="4A0BB120" w:rsidR="00406CC6" w:rsidRDefault="00406CC6" w:rsidP="00406CC6">
      <w:pPr>
        <w:pStyle w:val="ListParagraph"/>
        <w:numPr>
          <w:ilvl w:val="2"/>
          <w:numId w:val="12"/>
        </w:numPr>
      </w:pPr>
      <w:r>
        <w:t>No defined diagnostic criteria</w:t>
      </w:r>
    </w:p>
    <w:p w14:paraId="3D96E7F9" w14:textId="76CFA366" w:rsidR="00406CC6" w:rsidRDefault="00406CC6" w:rsidP="00406CC6">
      <w:pPr>
        <w:pStyle w:val="ListParagraph"/>
        <w:numPr>
          <w:ilvl w:val="2"/>
          <w:numId w:val="12"/>
        </w:numPr>
      </w:pPr>
      <w:r>
        <w:t xml:space="preserve">Experience </w:t>
      </w:r>
      <w:r w:rsidR="005C317C">
        <w:t>dyspnea/exercise intolerance without evidence of VQ defect, predicted VO2 peak of &lt;80%</w:t>
      </w:r>
    </w:p>
    <w:p w14:paraId="16BC6F2D" w14:textId="371CAE61" w:rsidR="00EE535D" w:rsidRDefault="00EE535D" w:rsidP="00EE535D"/>
    <w:p w14:paraId="625A8AFD" w14:textId="4692FE40" w:rsidR="00EE535D" w:rsidRDefault="00EE535D" w:rsidP="00EE535D"/>
    <w:p w14:paraId="1030BE23" w14:textId="38FAF2DF" w:rsidR="00EE535D" w:rsidRDefault="00EE535D" w:rsidP="00EE535D"/>
    <w:p w14:paraId="0E442AA8" w14:textId="68253A1B" w:rsidR="00EE535D" w:rsidRDefault="00EE535D" w:rsidP="00EE535D"/>
    <w:p w14:paraId="77331E28" w14:textId="7F18EA80" w:rsidR="00EE535D" w:rsidRDefault="00EE535D" w:rsidP="00EE535D"/>
    <w:p w14:paraId="79E92802" w14:textId="00B0CA25" w:rsidR="00EE535D" w:rsidRDefault="00EE535D" w:rsidP="00EE535D"/>
    <w:p w14:paraId="194792D5" w14:textId="69D8C15B" w:rsidR="00EE535D" w:rsidRDefault="00EE535D" w:rsidP="00EE535D"/>
    <w:p w14:paraId="3B7EAC71" w14:textId="05AA4E42" w:rsidR="00EE535D" w:rsidRDefault="00EE535D" w:rsidP="00EE535D"/>
    <w:p w14:paraId="71890055" w14:textId="2FDEAC39" w:rsidR="00EE535D" w:rsidRDefault="00EE535D" w:rsidP="00EE535D"/>
    <w:p w14:paraId="0C81DD8D" w14:textId="6D1D31B4" w:rsidR="00EE535D" w:rsidRDefault="00EE535D" w:rsidP="00EE535D"/>
    <w:p w14:paraId="1408AB2C" w14:textId="2B9B764D" w:rsidR="00EE535D" w:rsidRDefault="00EE535D" w:rsidP="00EE535D"/>
    <w:p w14:paraId="06162E1C" w14:textId="1BF39C40" w:rsidR="00EE535D" w:rsidRDefault="00EE535D" w:rsidP="00EE535D"/>
    <w:p w14:paraId="6BBDFFF1" w14:textId="73109F55" w:rsidR="00EE535D" w:rsidRDefault="00EE535D" w:rsidP="00EE535D"/>
    <w:p w14:paraId="5FBD778A" w14:textId="029FC61F" w:rsidR="00EE535D" w:rsidRDefault="00EE535D" w:rsidP="00EE535D"/>
    <w:p w14:paraId="468056B2" w14:textId="448AD6CA" w:rsidR="00EE535D" w:rsidRDefault="00EE535D" w:rsidP="00EE535D"/>
    <w:p w14:paraId="1D5ED1FC" w14:textId="59AA78C7" w:rsidR="00EE535D" w:rsidRDefault="00EE535D" w:rsidP="00EE535D"/>
    <w:p w14:paraId="7BE84806" w14:textId="1920174D" w:rsidR="00EE535D" w:rsidRDefault="00EE535D" w:rsidP="00EE535D"/>
    <w:p w14:paraId="7F2AA808" w14:textId="227D2A8D" w:rsidR="00EE535D" w:rsidRDefault="00EE535D" w:rsidP="00EE535D"/>
    <w:p w14:paraId="36D62F93" w14:textId="51EBF7C3" w:rsidR="00EE535D" w:rsidRDefault="00EE535D" w:rsidP="00EE535D"/>
    <w:p w14:paraId="648CDA1D" w14:textId="0A98886B" w:rsidR="00EE535D" w:rsidRDefault="00EE535D" w:rsidP="00EE535D"/>
    <w:p w14:paraId="18B62A58" w14:textId="1F8331A9" w:rsidR="00EE535D" w:rsidRDefault="00EE535D" w:rsidP="00EE535D"/>
    <w:p w14:paraId="0714E302" w14:textId="4755898F" w:rsidR="00EE535D" w:rsidRDefault="00EE535D" w:rsidP="00EE535D"/>
    <w:p w14:paraId="378B17E1" w14:textId="6E1FDFE9" w:rsidR="00EE535D" w:rsidRDefault="00EE535D" w:rsidP="00EE535D"/>
    <w:p w14:paraId="57DDF14B" w14:textId="787EA9A0" w:rsidR="00EE535D" w:rsidRDefault="00EE535D" w:rsidP="00EE535D"/>
    <w:p w14:paraId="2E3E6818" w14:textId="2B2C3C0F" w:rsidR="00EE535D" w:rsidRDefault="00EE535D" w:rsidP="00EE535D"/>
    <w:p w14:paraId="5B08CF09" w14:textId="7BFB5FF6" w:rsidR="00EE535D" w:rsidRDefault="00EE535D" w:rsidP="00EE535D"/>
    <w:p w14:paraId="759D5C72" w14:textId="30F079D3" w:rsidR="00EE535D" w:rsidRDefault="00EE535D" w:rsidP="00EE535D"/>
    <w:p w14:paraId="147E6999" w14:textId="50A5D32B" w:rsidR="00EE535D" w:rsidRDefault="00EE535D" w:rsidP="00EE535D"/>
    <w:p w14:paraId="04A3087E" w14:textId="7D898484" w:rsidR="00EE535D" w:rsidRDefault="00EE535D" w:rsidP="00EE535D"/>
    <w:p w14:paraId="1FADA561" w14:textId="63AE4397" w:rsidR="00EE535D" w:rsidRDefault="00EE535D" w:rsidP="00EE535D"/>
    <w:p w14:paraId="2F63F164" w14:textId="283054A2" w:rsidR="00EE535D" w:rsidRDefault="00EE535D" w:rsidP="00EE535D"/>
    <w:p w14:paraId="612B9361" w14:textId="5FC1E9D8" w:rsidR="00EE535D" w:rsidRDefault="00EE535D" w:rsidP="00EE535D"/>
    <w:p w14:paraId="2D34FC1B" w14:textId="64B85C37" w:rsidR="00EE535D" w:rsidRDefault="00EE535D" w:rsidP="00EE535D"/>
    <w:p w14:paraId="0FB6A3F8" w14:textId="6CBD097A" w:rsidR="00EE535D" w:rsidRDefault="00EE535D" w:rsidP="00EE535D"/>
    <w:p w14:paraId="2B2189DA" w14:textId="40B245D7" w:rsidR="00EE535D" w:rsidRDefault="00EE535D" w:rsidP="00EE535D"/>
    <w:p w14:paraId="1C392A6C" w14:textId="581D4261" w:rsidR="00EE535D" w:rsidRDefault="00EE535D" w:rsidP="00EE535D"/>
    <w:p w14:paraId="75887893" w14:textId="372F14BA" w:rsidR="00EE535D" w:rsidRDefault="00EE535D" w:rsidP="00EE535D">
      <w:r>
        <w:lastRenderedPageBreak/>
        <w:t>October 2020</w:t>
      </w:r>
    </w:p>
    <w:p w14:paraId="243B04FB" w14:textId="073AC9C2" w:rsidR="00EE535D" w:rsidRDefault="00EE535D" w:rsidP="00EE535D"/>
    <w:p w14:paraId="37F4DB22" w14:textId="77777777" w:rsidR="00EE535D" w:rsidRDefault="00EE535D" w:rsidP="00EE535D">
      <w:r>
        <w:rPr>
          <w:noProof/>
        </w:rPr>
        <w:drawing>
          <wp:inline distT="0" distB="0" distL="0" distR="0" wp14:anchorId="7329FBDE" wp14:editId="2CB05D99">
            <wp:extent cx="3049030" cy="2849671"/>
            <wp:effectExtent l="0" t="0" r="0" b="0"/>
            <wp:docPr id="19" name="Picture 1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464" cy="287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68C4" w14:textId="77777777" w:rsidR="00EE535D" w:rsidRDefault="00EE535D" w:rsidP="00EE535D">
      <w:r>
        <w:t>Intro:</w:t>
      </w:r>
    </w:p>
    <w:p w14:paraId="30CAF0A2" w14:textId="77777777" w:rsidR="00EE535D" w:rsidRDefault="00EE535D" w:rsidP="00EE535D">
      <w:pPr>
        <w:pStyle w:val="ListParagraph"/>
        <w:numPr>
          <w:ilvl w:val="0"/>
          <w:numId w:val="25"/>
        </w:numPr>
      </w:pPr>
      <w:r>
        <w:t>There has been a recent shift from recommendations of ABC (early intubation) to CAB (prioritizing chest compressions)</w:t>
      </w:r>
    </w:p>
    <w:p w14:paraId="747E50FD" w14:textId="77777777" w:rsidR="00EE535D" w:rsidRDefault="00EE535D" w:rsidP="00EE535D">
      <w:pPr>
        <w:pStyle w:val="ListParagraph"/>
        <w:numPr>
          <w:ilvl w:val="0"/>
          <w:numId w:val="25"/>
        </w:numPr>
      </w:pPr>
      <w:r>
        <w:t>Majority of literature is from retrospectives. Each study has different defined optimal end-points (ROSC vs survival at different timepoints vs neurologic function, etc)</w:t>
      </w:r>
    </w:p>
    <w:p w14:paraId="2CF5E775" w14:textId="77777777" w:rsidR="00EE535D" w:rsidRDefault="00EE535D" w:rsidP="00EE535D">
      <w:r>
        <w:t>Types of airway management:</w:t>
      </w:r>
    </w:p>
    <w:p w14:paraId="70BD3C8E" w14:textId="77777777" w:rsidR="00EE535D" w:rsidRDefault="00EE535D" w:rsidP="00EE535D">
      <w:pPr>
        <w:pStyle w:val="ListParagraph"/>
        <w:numPr>
          <w:ilvl w:val="0"/>
          <w:numId w:val="27"/>
        </w:numPr>
      </w:pPr>
      <w:r>
        <w:t>Endotracheal Intubation (ETI) has been considered the gold standard, but recent studies have challenged its benefit over other airway management techniques</w:t>
      </w:r>
    </w:p>
    <w:p w14:paraId="26C9179D" w14:textId="77777777" w:rsidR="00EE535D" w:rsidRDefault="00EE535D" w:rsidP="00EE535D">
      <w:pPr>
        <w:pStyle w:val="ListParagraph"/>
        <w:numPr>
          <w:ilvl w:val="1"/>
          <w:numId w:val="27"/>
        </w:numPr>
      </w:pPr>
      <w:r>
        <w:t>Overall, no consensus has been made over the optimal type of airway management in human CPR</w:t>
      </w:r>
    </w:p>
    <w:p w14:paraId="0B9B979D" w14:textId="77777777" w:rsidR="00EE535D" w:rsidRDefault="00EE535D" w:rsidP="00EE535D">
      <w:pPr>
        <w:pStyle w:val="ListParagraph"/>
        <w:numPr>
          <w:ilvl w:val="0"/>
          <w:numId w:val="26"/>
        </w:numPr>
      </w:pPr>
      <w:r>
        <w:t xml:space="preserve">Bag-Valve Mask </w:t>
      </w:r>
    </w:p>
    <w:p w14:paraId="6B1410A3" w14:textId="77777777" w:rsidR="00EE535D" w:rsidRDefault="00EE535D" w:rsidP="00EE535D">
      <w:pPr>
        <w:pStyle w:val="ListParagraph"/>
        <w:numPr>
          <w:ilvl w:val="1"/>
          <w:numId w:val="26"/>
        </w:numPr>
      </w:pPr>
      <w:r>
        <w:t>Cardiac Arrest Airway Management (CAAM) Trial</w:t>
      </w:r>
    </w:p>
    <w:p w14:paraId="7BCF3CAA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 xml:space="preserve">Noninferiority, prospective RCT comparing the primary outcome of favorable neuro function of BVM vs ETI in out-of-hospital cardiac arrest (OHCA). </w:t>
      </w:r>
    </w:p>
    <w:p w14:paraId="585744E9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>Similar neurologic function at 28d between two groups</w:t>
      </w:r>
    </w:p>
    <w:p w14:paraId="26FB81ED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>Complications including ventilation failure and regurgitation more common in BVM group</w:t>
      </w:r>
    </w:p>
    <w:p w14:paraId="19B42E6D" w14:textId="77777777" w:rsidR="00EE535D" w:rsidRDefault="00EE535D" w:rsidP="00EE535D">
      <w:pPr>
        <w:pStyle w:val="ListParagraph"/>
        <w:numPr>
          <w:ilvl w:val="3"/>
          <w:numId w:val="26"/>
        </w:numPr>
      </w:pPr>
      <w:r>
        <w:t>Presence of increased complications resulted in conclusion that BVM may not be non-inferior to ETI</w:t>
      </w:r>
    </w:p>
    <w:p w14:paraId="3065D075" w14:textId="77777777" w:rsidR="00EE535D" w:rsidRDefault="00EE535D" w:rsidP="00EE535D">
      <w:pPr>
        <w:pStyle w:val="ListParagraph"/>
        <w:numPr>
          <w:ilvl w:val="1"/>
          <w:numId w:val="26"/>
        </w:numPr>
      </w:pPr>
      <w:r>
        <w:t>Performance of BVM</w:t>
      </w:r>
    </w:p>
    <w:p w14:paraId="4CFAEF92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>Challenging ventilation using BVM if there is facial air, facial trauma which may limit the seal of the facemask</w:t>
      </w:r>
    </w:p>
    <w:p w14:paraId="51C5906D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>One and two person techniques (E-C technique) for securing the mask while delivering breaths via bag</w:t>
      </w:r>
    </w:p>
    <w:p w14:paraId="23427E04" w14:textId="77777777" w:rsidR="00EE535D" w:rsidRDefault="00EE535D" w:rsidP="00EE535D">
      <w:pPr>
        <w:pStyle w:val="ListParagraph"/>
        <w:numPr>
          <w:ilvl w:val="0"/>
          <w:numId w:val="26"/>
        </w:numPr>
      </w:pPr>
      <w:r>
        <w:t>Supraglottic Airways (SGA)</w:t>
      </w:r>
    </w:p>
    <w:p w14:paraId="48E91FD1" w14:textId="77777777" w:rsidR="00EE535D" w:rsidRDefault="00EE535D" w:rsidP="00EE535D">
      <w:pPr>
        <w:pStyle w:val="ListParagraph"/>
        <w:numPr>
          <w:ilvl w:val="1"/>
          <w:numId w:val="26"/>
        </w:numPr>
      </w:pPr>
      <w:r>
        <w:lastRenderedPageBreak/>
        <w:t>May be beneficial due to no interruption of chest compression (CC) during placement</w:t>
      </w:r>
    </w:p>
    <w:p w14:paraId="32766FE4" w14:textId="77777777" w:rsidR="00EE535D" w:rsidRDefault="00EE535D" w:rsidP="00EE535D">
      <w:pPr>
        <w:pStyle w:val="ListParagraph"/>
        <w:numPr>
          <w:ilvl w:val="1"/>
          <w:numId w:val="26"/>
        </w:numPr>
      </w:pPr>
      <w:r>
        <w:t>No clear benefit between SGA and ETI in two available RCT</w:t>
      </w:r>
    </w:p>
    <w:p w14:paraId="04AF44F0" w14:textId="77777777" w:rsidR="00EE535D" w:rsidRDefault="00EE535D" w:rsidP="00EE535D">
      <w:pPr>
        <w:pStyle w:val="ListParagraph"/>
        <w:numPr>
          <w:ilvl w:val="1"/>
          <w:numId w:val="26"/>
        </w:numPr>
      </w:pPr>
      <w:r>
        <w:t xml:space="preserve">Retrospective studies may have confounding factors associated with clinical presentation bias </w:t>
      </w:r>
    </w:p>
    <w:p w14:paraId="52F46D20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 xml:space="preserve">Meta-analysis of 10 retrospective studies concluded improved ROSC, survival to hospital admission, neurologic function, in SGA </w:t>
      </w:r>
    </w:p>
    <w:p w14:paraId="060B3879" w14:textId="77777777" w:rsidR="00EE535D" w:rsidRDefault="00EE535D" w:rsidP="00EE535D">
      <w:pPr>
        <w:pStyle w:val="ListParagraph"/>
        <w:numPr>
          <w:ilvl w:val="2"/>
          <w:numId w:val="26"/>
        </w:numPr>
      </w:pPr>
      <w:r w:rsidRPr="00716C9B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 wp14:anchorId="05038A6E" wp14:editId="73E25B40">
            <wp:simplePos x="0" y="0"/>
            <wp:positionH relativeFrom="column">
              <wp:posOffset>5079577</wp:posOffset>
            </wp:positionH>
            <wp:positionV relativeFrom="paragraph">
              <wp:posOffset>429260</wp:posOffset>
            </wp:positionV>
            <wp:extent cx="1706880" cy="2036445"/>
            <wp:effectExtent l="0" t="0" r="0" b="0"/>
            <wp:wrapSquare wrapText="bothSides"/>
            <wp:docPr id="20" name="Picture 20" descr="The King Laryngeal Tube: Failed Airway or Airway of Choice? | Cath Lab  Digest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he King Laryngeal Tube: Failed Airway or Airway of Choice? | Cath Lab  Digest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Patients perceived to have better odds of survival (witnessed CPA and immediate response to defib may get a ETI vs unwitnessed CPA in asystole may get an SGA)</w:t>
      </w:r>
    </w:p>
    <w:p w14:paraId="7782373F" w14:textId="77777777" w:rsidR="00EE535D" w:rsidRDefault="00EE535D" w:rsidP="00EE535D">
      <w:pPr>
        <w:pStyle w:val="ListParagraph"/>
        <w:numPr>
          <w:ilvl w:val="1"/>
          <w:numId w:val="26"/>
        </w:numPr>
      </w:pPr>
      <w:r>
        <w:t>Two current RCT comparing SGA and ETI</w:t>
      </w:r>
    </w:p>
    <w:p w14:paraId="598E5C0E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 xml:space="preserve">Pragmatic Airway Resuscitation Trial (PART) </w:t>
      </w:r>
    </w:p>
    <w:p w14:paraId="456E5BC7" w14:textId="77777777" w:rsidR="00EE535D" w:rsidRDefault="00EE535D" w:rsidP="00EE535D">
      <w:pPr>
        <w:pStyle w:val="ListParagraph"/>
        <w:numPr>
          <w:ilvl w:val="3"/>
          <w:numId w:val="26"/>
        </w:numPr>
      </w:pPr>
      <w:r>
        <w:t xml:space="preserve">Compared 72h survival in OHCA treated with laryngeal tube (LT) or ETI </w:t>
      </w:r>
      <w:r w:rsidRPr="00716C9B">
        <w:rPr>
          <w:rFonts w:ascii="Times New Roman" w:eastAsia="Times New Roman" w:hAnsi="Times New Roman" w:cs="Times New Roman"/>
        </w:rPr>
        <w:fldChar w:fldCharType="begin"/>
      </w:r>
      <w:r w:rsidRPr="00716C9B">
        <w:rPr>
          <w:rFonts w:ascii="Times New Roman" w:eastAsia="Times New Roman" w:hAnsi="Times New Roman" w:cs="Times New Roman"/>
        </w:rPr>
        <w:instrText xml:space="preserve"> INCLUDEPICTURE "/var/folders/q_/0zm6k8j11k5fxvnhlqsgwpm40000gn/T/com.microsoft.Word/WebArchiveCopyPasteTempFiles/3%20PersPatientCare_Cover_Fig%202.png" \* MERGEFORMATINET </w:instrText>
      </w:r>
      <w:r w:rsidRPr="00716C9B">
        <w:rPr>
          <w:rFonts w:ascii="Times New Roman" w:eastAsia="Times New Roman" w:hAnsi="Times New Roman" w:cs="Times New Roman"/>
        </w:rPr>
        <w:fldChar w:fldCharType="end"/>
      </w:r>
    </w:p>
    <w:p w14:paraId="35C3C134" w14:textId="77777777" w:rsidR="00EE535D" w:rsidRDefault="00EE535D" w:rsidP="00EE535D">
      <w:pPr>
        <w:pStyle w:val="ListParagraph"/>
        <w:numPr>
          <w:ilvl w:val="3"/>
          <w:numId w:val="26"/>
        </w:numPr>
      </w:pPr>
      <w:r w:rsidRPr="00716C9B">
        <w:rPr>
          <w:noProof/>
        </w:rPr>
        <w:drawing>
          <wp:anchor distT="0" distB="0" distL="114300" distR="114300" simplePos="0" relativeHeight="251671552" behindDoc="0" locked="0" layoutInCell="1" allowOverlap="1" wp14:anchorId="4DD3966B" wp14:editId="493E5D90">
            <wp:simplePos x="0" y="0"/>
            <wp:positionH relativeFrom="column">
              <wp:posOffset>-768279</wp:posOffset>
            </wp:positionH>
            <wp:positionV relativeFrom="paragraph">
              <wp:posOffset>296262</wp:posOffset>
            </wp:positionV>
            <wp:extent cx="1778000" cy="1896110"/>
            <wp:effectExtent l="0" t="0" r="0" b="0"/>
            <wp:wrapSquare wrapText="bothSides"/>
            <wp:docPr id="21" name="Picture 21" descr="i-gel Supraglottic Airway — Epione Medical Sevices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-gel Supraglottic Airway — Epione Medical Sevices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Improved primary outcome (72h survival) in LT group</w:t>
      </w:r>
    </w:p>
    <w:p w14:paraId="31D7AE8D" w14:textId="77777777" w:rsidR="00EE535D" w:rsidRDefault="00EE535D" w:rsidP="00EE535D">
      <w:pPr>
        <w:pStyle w:val="ListParagraph"/>
        <w:numPr>
          <w:ilvl w:val="4"/>
          <w:numId w:val="26"/>
        </w:numPr>
      </w:pPr>
      <w:r>
        <w:t>Also improved secondary outcomes (ROSC, survival to discharge, intact neuro status)</w:t>
      </w:r>
    </w:p>
    <w:p w14:paraId="3A5015B7" w14:textId="77777777" w:rsidR="00EE535D" w:rsidRDefault="00EE535D" w:rsidP="00EE535D">
      <w:pPr>
        <w:pStyle w:val="ListParagraph"/>
        <w:numPr>
          <w:ilvl w:val="4"/>
          <w:numId w:val="26"/>
        </w:numPr>
      </w:pPr>
      <w:r>
        <w:t>Also higher first attempt placement success in LT compared to ETI</w:t>
      </w:r>
    </w:p>
    <w:p w14:paraId="2D5DD3B1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>AIRWAYS-2</w:t>
      </w:r>
    </w:p>
    <w:p w14:paraId="038EE859" w14:textId="77777777" w:rsidR="00EE535D" w:rsidRDefault="00EE535D" w:rsidP="00EE535D">
      <w:pPr>
        <w:pStyle w:val="ListParagraph"/>
        <w:numPr>
          <w:ilvl w:val="3"/>
          <w:numId w:val="26"/>
        </w:numPr>
      </w:pPr>
      <w:r>
        <w:t xml:space="preserve">Compared functional outcome at hospital discharge or 30-d between OHCA treated with i-gel or ETI </w:t>
      </w:r>
    </w:p>
    <w:p w14:paraId="1C7456E8" w14:textId="77777777" w:rsidR="00EE535D" w:rsidRDefault="00EE535D" w:rsidP="00EE535D">
      <w:pPr>
        <w:pStyle w:val="ListParagraph"/>
        <w:numPr>
          <w:ilvl w:val="3"/>
          <w:numId w:val="26"/>
        </w:numPr>
      </w:pPr>
      <w:r>
        <w:t>Similar rates of favorable function between two groups</w:t>
      </w:r>
    </w:p>
    <w:p w14:paraId="3636BB14" w14:textId="77777777" w:rsidR="00EE535D" w:rsidRDefault="00EE535D" w:rsidP="00EE535D">
      <w:pPr>
        <w:pStyle w:val="ListParagraph"/>
        <w:numPr>
          <w:ilvl w:val="4"/>
          <w:numId w:val="26"/>
        </w:numPr>
      </w:pPr>
      <w:r>
        <w:t>Improved outcomes in i-gel in the per protocol analysis</w:t>
      </w:r>
    </w:p>
    <w:p w14:paraId="6CB3BBF7" w14:textId="77777777" w:rsidR="00EE535D" w:rsidRDefault="00EE535D" w:rsidP="00EE535D">
      <w:pPr>
        <w:pStyle w:val="ListParagraph"/>
        <w:ind w:left="3600"/>
      </w:pPr>
    </w:p>
    <w:p w14:paraId="463EDA6E" w14:textId="77777777" w:rsidR="00EE535D" w:rsidRDefault="00EE535D" w:rsidP="00EE535D">
      <w:pPr>
        <w:pStyle w:val="ListParagraph"/>
        <w:numPr>
          <w:ilvl w:val="0"/>
          <w:numId w:val="26"/>
        </w:numPr>
      </w:pPr>
      <w:r>
        <w:t>Endotracheal Intubation (ETI)</w:t>
      </w:r>
    </w:p>
    <w:p w14:paraId="744E96C8" w14:textId="77777777" w:rsidR="00EE535D" w:rsidRDefault="00EE535D" w:rsidP="00EE535D">
      <w:pPr>
        <w:pStyle w:val="ListParagraph"/>
        <w:numPr>
          <w:ilvl w:val="1"/>
          <w:numId w:val="26"/>
        </w:numPr>
      </w:pPr>
      <w:r>
        <w:t>Considered the gold standard for airway management, but may interrupt other aspects of CPR and is technically challenging</w:t>
      </w:r>
    </w:p>
    <w:p w14:paraId="05FB7B49" w14:textId="77777777" w:rsidR="00EE535D" w:rsidRDefault="00EE535D" w:rsidP="00EE535D">
      <w:pPr>
        <w:pStyle w:val="ListParagraph"/>
        <w:numPr>
          <w:ilvl w:val="1"/>
          <w:numId w:val="26"/>
        </w:numPr>
      </w:pPr>
      <w:r>
        <w:t xml:space="preserve">Retrospective propensity-matched study of in-hospital CPA showed a WORSE survival in patients who were intubated in first 15m of CPR compared to those not intubated during that timeframe. </w:t>
      </w:r>
    </w:p>
    <w:p w14:paraId="1BB5401E" w14:textId="77777777" w:rsidR="00EE535D" w:rsidRDefault="00EE535D" w:rsidP="00EE535D">
      <w:pPr>
        <w:pStyle w:val="ListParagraph"/>
        <w:numPr>
          <w:ilvl w:val="1"/>
          <w:numId w:val="26"/>
        </w:numPr>
      </w:pPr>
      <w:r>
        <w:t>Retrospective time-dependent propensity study compared advanced airway management (ETI, SGA) vs  non-advanced</w:t>
      </w:r>
    </w:p>
    <w:p w14:paraId="136972E7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>Advanced airway management had improved outcomes ONLY in patients with shockable rhythms</w:t>
      </w:r>
    </w:p>
    <w:p w14:paraId="4F69BDA4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>No difference in outcomes in patients with non-shockable rhythms</w:t>
      </w:r>
    </w:p>
    <w:p w14:paraId="269D1F7C" w14:textId="77777777" w:rsidR="00EE535D" w:rsidRDefault="00EE535D" w:rsidP="00EE535D">
      <w:pPr>
        <w:pStyle w:val="ListParagraph"/>
        <w:numPr>
          <w:ilvl w:val="1"/>
          <w:numId w:val="26"/>
        </w:numPr>
      </w:pPr>
      <w:r>
        <w:t>First attempt success</w:t>
      </w:r>
    </w:p>
    <w:p w14:paraId="74CDA8E4" w14:textId="77777777" w:rsidR="00EE535D" w:rsidRDefault="00EE535D" w:rsidP="00EE535D">
      <w:pPr>
        <w:pStyle w:val="ListParagraph"/>
        <w:numPr>
          <w:ilvl w:val="2"/>
          <w:numId w:val="26"/>
        </w:numPr>
      </w:pPr>
      <w:r>
        <w:t>Successful ETI on first attempt has been associated with better outcome</w:t>
      </w:r>
    </w:p>
    <w:p w14:paraId="10D532A9" w14:textId="77777777" w:rsidR="00EE535D" w:rsidRDefault="00EE535D" w:rsidP="00EE535D">
      <w:pPr>
        <w:pStyle w:val="ListParagraph"/>
        <w:numPr>
          <w:ilvl w:val="3"/>
          <w:numId w:val="26"/>
        </w:numPr>
      </w:pPr>
      <w:r>
        <w:t>Multiple attempts may also result in more complications</w:t>
      </w:r>
    </w:p>
    <w:p w14:paraId="5E052C60" w14:textId="77777777" w:rsidR="00EE535D" w:rsidRPr="00456F58" w:rsidRDefault="00EE535D" w:rsidP="00EE535D">
      <w:pPr>
        <w:pStyle w:val="ListParagraph"/>
        <w:numPr>
          <w:ilvl w:val="3"/>
          <w:numId w:val="26"/>
        </w:numPr>
      </w:pPr>
      <w:r>
        <w:rPr>
          <w:rFonts w:ascii="Times New Roman" w:eastAsia="Times New Roman" w:hAnsi="Times New Roman" w:cs="Times New Roman"/>
        </w:rPr>
        <w:t>First attempt success rate of 72% in EMS database</w:t>
      </w:r>
    </w:p>
    <w:p w14:paraId="07843472" w14:textId="77777777" w:rsidR="00EE535D" w:rsidRPr="00D841F8" w:rsidRDefault="00EE535D" w:rsidP="00EE535D">
      <w:pPr>
        <w:pStyle w:val="ListParagraph"/>
        <w:numPr>
          <w:ilvl w:val="2"/>
          <w:numId w:val="26"/>
        </w:numPr>
      </w:pPr>
      <w:r>
        <w:rPr>
          <w:rFonts w:ascii="Times New Roman" w:eastAsia="Times New Roman" w:hAnsi="Times New Roman" w:cs="Times New Roman"/>
        </w:rPr>
        <w:t>ETI uncommonly performed which may contribute to low success rate</w:t>
      </w:r>
    </w:p>
    <w:p w14:paraId="75DCBD85" w14:textId="77777777" w:rsidR="00EE535D" w:rsidRPr="00D841F8" w:rsidRDefault="00EE535D" w:rsidP="00EE535D">
      <w:pPr>
        <w:pStyle w:val="ListParagraph"/>
        <w:numPr>
          <w:ilvl w:val="3"/>
          <w:numId w:val="26"/>
        </w:numPr>
      </w:pPr>
      <w:r>
        <w:rPr>
          <w:rFonts w:ascii="Times New Roman" w:eastAsia="Times New Roman" w:hAnsi="Times New Roman" w:cs="Times New Roman"/>
        </w:rPr>
        <w:t xml:space="preserve">According to national Emergency Airway Registry, 7% of all intubations in an ED setting were performed for CPA (less than 1 </w:t>
      </w:r>
      <w:r>
        <w:rPr>
          <w:rFonts w:ascii="Times New Roman" w:eastAsia="Times New Roman" w:hAnsi="Times New Roman" w:cs="Times New Roman"/>
        </w:rPr>
        <w:lastRenderedPageBreak/>
        <w:t>intubation per year for ER physician performing a total of 10 intubations per year)</w:t>
      </w:r>
    </w:p>
    <w:p w14:paraId="305F9BCA" w14:textId="77777777" w:rsidR="00EE535D" w:rsidRPr="00D841F8" w:rsidRDefault="00EE535D" w:rsidP="00EE535D">
      <w:pPr>
        <w:pStyle w:val="ListParagraph"/>
        <w:numPr>
          <w:ilvl w:val="3"/>
          <w:numId w:val="26"/>
        </w:numPr>
      </w:pPr>
      <w:r>
        <w:rPr>
          <w:rFonts w:ascii="Times New Roman" w:eastAsia="Times New Roman" w:hAnsi="Times New Roman" w:cs="Times New Roman"/>
        </w:rPr>
        <w:t>Studies suggest needing 240 ETI attempts before achieving a first attempt rate &gt;90%</w:t>
      </w:r>
    </w:p>
    <w:p w14:paraId="5EE8739D" w14:textId="77777777" w:rsidR="00EE535D" w:rsidRPr="00D841F8" w:rsidRDefault="00EE535D" w:rsidP="00EE535D">
      <w:pPr>
        <w:pStyle w:val="ListParagraph"/>
        <w:numPr>
          <w:ilvl w:val="1"/>
          <w:numId w:val="26"/>
        </w:numPr>
      </w:pPr>
      <w:r>
        <w:rPr>
          <w:rFonts w:ascii="Times New Roman" w:eastAsia="Times New Roman" w:hAnsi="Times New Roman" w:cs="Times New Roman"/>
        </w:rPr>
        <w:t xml:space="preserve">ETI placement strategies </w:t>
      </w:r>
    </w:p>
    <w:p w14:paraId="16A84912" w14:textId="77777777" w:rsidR="00EE535D" w:rsidRPr="00675578" w:rsidRDefault="00EE535D" w:rsidP="00EE535D">
      <w:pPr>
        <w:pStyle w:val="ListParagraph"/>
        <w:numPr>
          <w:ilvl w:val="2"/>
          <w:numId w:val="26"/>
        </w:numPr>
      </w:pPr>
      <w:r>
        <w:rPr>
          <w:rFonts w:ascii="Times New Roman" w:eastAsia="Times New Roman" w:hAnsi="Times New Roman" w:cs="Times New Roman"/>
        </w:rPr>
        <w:t>Video Laryngoscopy (VL)</w:t>
      </w:r>
    </w:p>
    <w:p w14:paraId="5107F4C1" w14:textId="77777777" w:rsidR="00EE535D" w:rsidRPr="00865C64" w:rsidRDefault="00EE535D" w:rsidP="00EE535D">
      <w:pPr>
        <w:pStyle w:val="ListParagraph"/>
        <w:numPr>
          <w:ilvl w:val="3"/>
          <w:numId w:val="26"/>
        </w:numPr>
      </w:pPr>
      <w:r>
        <w:rPr>
          <w:rFonts w:ascii="Times New Roman" w:eastAsia="Times New Roman" w:hAnsi="Times New Roman" w:cs="Times New Roman"/>
        </w:rPr>
        <w:t>Increased first-attempt success rates in VL compared to DL in an ED setting for both novice and experienced providers</w:t>
      </w:r>
    </w:p>
    <w:p w14:paraId="39457950" w14:textId="77777777" w:rsidR="00EE535D" w:rsidRPr="00865C64" w:rsidRDefault="00EE535D" w:rsidP="00EE535D">
      <w:pPr>
        <w:pStyle w:val="ListParagraph"/>
        <w:numPr>
          <w:ilvl w:val="3"/>
          <w:numId w:val="26"/>
        </w:numPr>
      </w:pPr>
      <w:r>
        <w:rPr>
          <w:rFonts w:ascii="Times New Roman" w:eastAsia="Times New Roman" w:hAnsi="Times New Roman" w:cs="Times New Roman"/>
        </w:rPr>
        <w:t>Use of VL also associated with first-attempt success rate in hospitalized patients</w:t>
      </w:r>
    </w:p>
    <w:p w14:paraId="394BCCCD" w14:textId="77777777" w:rsidR="00EE535D" w:rsidRPr="00865C64" w:rsidRDefault="00EE535D" w:rsidP="00EE535D">
      <w:pPr>
        <w:pStyle w:val="ListParagraph"/>
        <w:numPr>
          <w:ilvl w:val="3"/>
          <w:numId w:val="26"/>
        </w:numPr>
      </w:pPr>
      <w:r>
        <w:rPr>
          <w:rFonts w:ascii="Times New Roman" w:eastAsia="Times New Roman" w:hAnsi="Times New Roman" w:cs="Times New Roman"/>
        </w:rPr>
        <w:t>Similar first-attempt success rates in VL vs DL in out-of-hospital intubation</w:t>
      </w:r>
    </w:p>
    <w:p w14:paraId="2BFCAD0A" w14:textId="77777777" w:rsidR="00EE535D" w:rsidRPr="00865C64" w:rsidRDefault="00EE535D" w:rsidP="00EE535D">
      <w:pPr>
        <w:pStyle w:val="ListParagraph"/>
        <w:numPr>
          <w:ilvl w:val="2"/>
          <w:numId w:val="26"/>
        </w:numPr>
      </w:pPr>
      <w:r>
        <w:rPr>
          <w:rFonts w:ascii="Times New Roman" w:eastAsia="Times New Roman" w:hAnsi="Times New Roman" w:cs="Times New Roman"/>
        </w:rPr>
        <w:t>Gum elastic bougie</w:t>
      </w:r>
    </w:p>
    <w:p w14:paraId="178726F0" w14:textId="77777777" w:rsidR="00EE535D" w:rsidRPr="00A071E3" w:rsidRDefault="00EE535D" w:rsidP="00EE535D">
      <w:pPr>
        <w:pStyle w:val="ListParagraph"/>
        <w:numPr>
          <w:ilvl w:val="3"/>
          <w:numId w:val="26"/>
        </w:numPr>
      </w:pPr>
      <w:r>
        <w:rPr>
          <w:rFonts w:ascii="Times New Roman" w:eastAsia="Times New Roman" w:hAnsi="Times New Roman" w:cs="Times New Roman"/>
        </w:rPr>
        <w:t>Bougie use in Emergency Airway Management (BEAM) RCT at a single instutition comparing first attempt success rate in bougie-facilitated intubation vs intubation with a styletted ET tube in patients with at least on difficult airway characteristic (large tongue, obesity, facial trauma)</w:t>
      </w:r>
    </w:p>
    <w:p w14:paraId="36ED718C" w14:textId="77777777" w:rsidR="00EE535D" w:rsidRPr="00A071E3" w:rsidRDefault="00EE535D" w:rsidP="00EE535D">
      <w:pPr>
        <w:pStyle w:val="ListParagraph"/>
        <w:numPr>
          <w:ilvl w:val="4"/>
          <w:numId w:val="26"/>
        </w:numPr>
      </w:pPr>
      <w:r>
        <w:rPr>
          <w:rFonts w:ascii="Times New Roman" w:eastAsia="Times New Roman" w:hAnsi="Times New Roman" w:cs="Times New Roman"/>
        </w:rPr>
        <w:t>Higher first-attempt success in Bougie group in difficult airway and all groups</w:t>
      </w:r>
    </w:p>
    <w:p w14:paraId="4E29CFB7" w14:textId="77777777" w:rsidR="00EE535D" w:rsidRPr="00A071E3" w:rsidRDefault="00EE535D" w:rsidP="00EE535D">
      <w:pPr>
        <w:pStyle w:val="ListParagraph"/>
        <w:numPr>
          <w:ilvl w:val="1"/>
          <w:numId w:val="26"/>
        </w:numPr>
      </w:pPr>
      <w:r>
        <w:rPr>
          <w:rFonts w:ascii="Times New Roman" w:eastAsia="Times New Roman" w:hAnsi="Times New Roman" w:cs="Times New Roman"/>
        </w:rPr>
        <w:t>Hyperventilation</w:t>
      </w:r>
    </w:p>
    <w:p w14:paraId="351280BD" w14:textId="77777777" w:rsidR="00EE535D" w:rsidRPr="00A071E3" w:rsidRDefault="00EE535D" w:rsidP="00EE535D">
      <w:pPr>
        <w:pStyle w:val="ListParagraph"/>
        <w:numPr>
          <w:ilvl w:val="2"/>
          <w:numId w:val="26"/>
        </w:numPr>
      </w:pPr>
      <w:r>
        <w:rPr>
          <w:rFonts w:ascii="Times New Roman" w:eastAsia="Times New Roman" w:hAnsi="Times New Roman" w:cs="Times New Roman"/>
        </w:rPr>
        <w:t>Previous work suggests hyperventilation during CPA may worsen outcome</w:t>
      </w:r>
    </w:p>
    <w:p w14:paraId="21E1A3A9" w14:textId="77777777" w:rsidR="00EE535D" w:rsidRPr="00A071E3" w:rsidRDefault="00EE535D" w:rsidP="00EE535D">
      <w:pPr>
        <w:pStyle w:val="ListParagraph"/>
        <w:numPr>
          <w:ilvl w:val="3"/>
          <w:numId w:val="26"/>
        </w:numPr>
      </w:pPr>
      <w:r>
        <w:rPr>
          <w:rFonts w:ascii="Times New Roman" w:eastAsia="Times New Roman" w:hAnsi="Times New Roman" w:cs="Times New Roman"/>
        </w:rPr>
        <w:t xml:space="preserve">Increased intrathoracic pressure decrease MP and increases jugular venous pressure resulting in decreased perfusion of CNS. </w:t>
      </w:r>
    </w:p>
    <w:p w14:paraId="68504B6E" w14:textId="77777777" w:rsidR="00EE535D" w:rsidRPr="00A071E3" w:rsidRDefault="00EE535D" w:rsidP="00EE535D">
      <w:pPr>
        <w:pStyle w:val="ListParagraph"/>
        <w:numPr>
          <w:ilvl w:val="3"/>
          <w:numId w:val="26"/>
        </w:numPr>
      </w:pPr>
      <w:r>
        <w:rPr>
          <w:rFonts w:ascii="Times New Roman" w:eastAsia="Times New Roman" w:hAnsi="Times New Roman" w:cs="Times New Roman"/>
        </w:rPr>
        <w:t>Hyperventilation leads to hypocapnia and cerebral vasoconstriction</w:t>
      </w:r>
    </w:p>
    <w:p w14:paraId="6B6AAE46" w14:textId="77777777" w:rsidR="00EE535D" w:rsidRPr="00132C74" w:rsidRDefault="00EE535D" w:rsidP="00EE535D">
      <w:pPr>
        <w:pStyle w:val="ListParagraph"/>
        <w:numPr>
          <w:ilvl w:val="2"/>
          <w:numId w:val="26"/>
        </w:numPr>
      </w:pPr>
      <w:r>
        <w:rPr>
          <w:rFonts w:ascii="Times New Roman" w:eastAsia="Times New Roman" w:hAnsi="Times New Roman" w:cs="Times New Roman"/>
        </w:rPr>
        <w:t>EPIC Study concluded that there was no difference in primary and secondary (survival to hospital discharge, survival to hospital admission)</w:t>
      </w:r>
      <w:r w:rsidRPr="00A67AC9">
        <w:rPr>
          <w:rFonts w:ascii="Times New Roman" w:eastAsia="Times New Roman" w:hAnsi="Times New Roman" w:cs="Times New Roman"/>
        </w:rPr>
        <w:fldChar w:fldCharType="begin"/>
      </w:r>
      <w:r w:rsidRPr="00A67AC9">
        <w:rPr>
          <w:rFonts w:ascii="Times New Roman" w:eastAsia="Times New Roman" w:hAnsi="Times New Roman" w:cs="Times New Roman"/>
        </w:rPr>
        <w:instrText xml:space="preserve"> INCLUDEPICTURE "/var/folders/q_/0zm6k8j11k5fxvnhlqsgwpm40000gn/T/com.microsoft.Word/WebArchiveCopyPasteTempFiles/ig2.jpg?format=300w" \* MERGEFORMATINET </w:instrText>
      </w:r>
      <w:r w:rsidRPr="00A67AC9">
        <w:rPr>
          <w:rFonts w:ascii="Times New Roman" w:eastAsia="Times New Roman" w:hAnsi="Times New Roman" w:cs="Times New Roman"/>
        </w:rPr>
        <w:fldChar w:fldCharType="end"/>
      </w:r>
    </w:p>
    <w:p w14:paraId="76ACA22C" w14:textId="77777777" w:rsidR="00EE535D" w:rsidRDefault="00EE535D" w:rsidP="00EE535D"/>
    <w:p w14:paraId="57D65DCE" w14:textId="77777777" w:rsidR="00EE535D" w:rsidRDefault="00EE535D" w:rsidP="00EE535D"/>
    <w:p w14:paraId="55D9905C" w14:textId="77777777" w:rsidR="00EE535D" w:rsidRDefault="00EE535D" w:rsidP="00EE535D"/>
    <w:p w14:paraId="1684022D" w14:textId="77777777" w:rsidR="00EE535D" w:rsidRDefault="00EE535D" w:rsidP="00EE535D"/>
    <w:p w14:paraId="61542946" w14:textId="77777777" w:rsidR="00EE535D" w:rsidRDefault="00EE535D" w:rsidP="00EE535D"/>
    <w:p w14:paraId="74C053B8" w14:textId="77777777" w:rsidR="00EE535D" w:rsidRDefault="00EE535D" w:rsidP="00EE535D"/>
    <w:p w14:paraId="1158AC43" w14:textId="77777777" w:rsidR="00EE535D" w:rsidRDefault="00EE535D" w:rsidP="00EE535D"/>
    <w:p w14:paraId="11D547E8" w14:textId="77777777" w:rsidR="00EE535D" w:rsidRDefault="00EE535D" w:rsidP="00EE535D"/>
    <w:p w14:paraId="3E344049" w14:textId="77777777" w:rsidR="00EE535D" w:rsidRDefault="00EE535D" w:rsidP="00EE535D"/>
    <w:p w14:paraId="7593026A" w14:textId="77777777" w:rsidR="00EE535D" w:rsidRDefault="00EE535D" w:rsidP="00EE535D"/>
    <w:p w14:paraId="23D08ACE" w14:textId="77777777" w:rsidR="00EE535D" w:rsidRDefault="00EE535D" w:rsidP="00EE535D"/>
    <w:p w14:paraId="1269C2B3" w14:textId="77777777" w:rsidR="00EE535D" w:rsidRDefault="00EE535D" w:rsidP="00EE535D"/>
    <w:p w14:paraId="7E5F19E6" w14:textId="77777777" w:rsidR="00EE535D" w:rsidRDefault="00EE535D" w:rsidP="00EE535D">
      <w:r>
        <w:rPr>
          <w:noProof/>
        </w:rPr>
        <w:lastRenderedPageBreak/>
        <w:drawing>
          <wp:inline distT="0" distB="0" distL="0" distR="0" wp14:anchorId="78983D38" wp14:editId="03717A5E">
            <wp:extent cx="3048635" cy="2552581"/>
            <wp:effectExtent l="0" t="0" r="0" b="635"/>
            <wp:docPr id="22" name="Picture 2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044" cy="257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19AB2" w14:textId="77777777" w:rsidR="00EE535D" w:rsidRDefault="00EE535D" w:rsidP="00EE535D">
      <w:r>
        <w:t>Intro:</w:t>
      </w:r>
    </w:p>
    <w:p w14:paraId="1E48682C" w14:textId="77777777" w:rsidR="00EE535D" w:rsidRDefault="00EE535D" w:rsidP="00EE535D">
      <w:pPr>
        <w:pStyle w:val="ListParagraph"/>
        <w:numPr>
          <w:ilvl w:val="0"/>
          <w:numId w:val="28"/>
        </w:numPr>
      </w:pPr>
      <w:r>
        <w:t>Vasopressors in CPR are largely under-studied</w:t>
      </w:r>
    </w:p>
    <w:p w14:paraId="5AD11ABA" w14:textId="77777777" w:rsidR="00EE535D" w:rsidRDefault="00EE535D" w:rsidP="00EE535D">
      <w:pPr>
        <w:pStyle w:val="ListParagraph"/>
        <w:numPr>
          <w:ilvl w:val="1"/>
          <w:numId w:val="28"/>
        </w:numPr>
      </w:pPr>
      <w:r>
        <w:t>May be less important in settings of high quality CPR and post-arrest care</w:t>
      </w:r>
    </w:p>
    <w:p w14:paraId="22FB3AFF" w14:textId="77777777" w:rsidR="00EE535D" w:rsidRDefault="00EE535D" w:rsidP="00EE535D">
      <w:pPr>
        <w:pStyle w:val="ListParagraph"/>
        <w:numPr>
          <w:ilvl w:val="0"/>
          <w:numId w:val="28"/>
        </w:numPr>
      </w:pPr>
      <w:r>
        <w:t>Epi is currently the most common and longest-used vasopressor used in CPR settings</w:t>
      </w:r>
    </w:p>
    <w:p w14:paraId="1B1311EB" w14:textId="77777777" w:rsidR="00EE535D" w:rsidRDefault="00EE535D" w:rsidP="00EE535D">
      <w:r>
        <w:t>Evidence Summary:</w:t>
      </w:r>
    </w:p>
    <w:p w14:paraId="45A33093" w14:textId="77777777" w:rsidR="00EE535D" w:rsidRDefault="00EE535D" w:rsidP="00EE535D">
      <w:pPr>
        <w:pStyle w:val="ListParagraph"/>
        <w:numPr>
          <w:ilvl w:val="0"/>
          <w:numId w:val="29"/>
        </w:numPr>
      </w:pPr>
      <w:r>
        <w:t xml:space="preserve">Successful ROSC largely depends on prompt high quality CPR and early defibrillation if indicated </w:t>
      </w:r>
    </w:p>
    <w:p w14:paraId="208B46D4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>Additional treatments that distract/delay these interventions worsen outcomes</w:t>
      </w:r>
    </w:p>
    <w:p w14:paraId="1A28FB2D" w14:textId="77777777" w:rsidR="00EE535D" w:rsidRDefault="00EE535D" w:rsidP="00EE535D">
      <w:pPr>
        <w:pStyle w:val="ListParagraph"/>
        <w:numPr>
          <w:ilvl w:val="0"/>
          <w:numId w:val="29"/>
        </w:numPr>
      </w:pPr>
      <w:r>
        <w:t xml:space="preserve"> RCT by Olasveengen et al out of Norway compared CPR with drugs vs CPR in no drugs in cases of OHCA.</w:t>
      </w:r>
    </w:p>
    <w:p w14:paraId="31389DC1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>No difference in survival to hospital discharge between groups</w:t>
      </w:r>
    </w:p>
    <w:p w14:paraId="6408B5A0" w14:textId="77777777" w:rsidR="00EE535D" w:rsidRDefault="00EE535D" w:rsidP="00EE535D">
      <w:pPr>
        <w:pStyle w:val="ListParagraph"/>
        <w:numPr>
          <w:ilvl w:val="2"/>
          <w:numId w:val="29"/>
        </w:numPr>
      </w:pPr>
      <w:r>
        <w:t>Suggests that high-quality BLS may be more important</w:t>
      </w:r>
    </w:p>
    <w:p w14:paraId="3D2CA406" w14:textId="77777777" w:rsidR="00EE535D" w:rsidRDefault="00EE535D" w:rsidP="00EE535D">
      <w:pPr>
        <w:pStyle w:val="ListParagraph"/>
        <w:numPr>
          <w:ilvl w:val="0"/>
          <w:numId w:val="29"/>
        </w:num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337026B7" wp14:editId="708A07A7">
            <wp:simplePos x="0" y="0"/>
            <wp:positionH relativeFrom="column">
              <wp:posOffset>4369581</wp:posOffset>
            </wp:positionH>
            <wp:positionV relativeFrom="paragraph">
              <wp:posOffset>32336</wp:posOffset>
            </wp:positionV>
            <wp:extent cx="2252345" cy="1981200"/>
            <wp:effectExtent l="0" t="0" r="0" b="0"/>
            <wp:wrapSquare wrapText="bothSides"/>
            <wp:docPr id="23" name="Picture 2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Wisfeldt et al in 2002 suggested a 3 phase model. 10 minutes after cardiac arrest, the prognosis is poor due to worsening degree of ischemic injury</w:t>
      </w:r>
    </w:p>
    <w:p w14:paraId="749D5F68" w14:textId="77777777" w:rsidR="00EE535D" w:rsidRDefault="00EE535D" w:rsidP="00EE535D">
      <w:pPr>
        <w:pStyle w:val="ListParagraph"/>
        <w:numPr>
          <w:ilvl w:val="0"/>
          <w:numId w:val="29"/>
        </w:numPr>
      </w:pPr>
      <w:r>
        <w:t>Two placebo controlled randomized trials comparing epi vs no epi in OHCA (one in UK, one in Australia)</w:t>
      </w:r>
    </w:p>
    <w:p w14:paraId="546201D4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>Both showed increased ROSC in Epi group</w:t>
      </w:r>
    </w:p>
    <w:p w14:paraId="4EED1554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>One showed a survival benefit at 30d and 3m</w:t>
      </w:r>
    </w:p>
    <w:p w14:paraId="78582642" w14:textId="77777777" w:rsidR="00EE535D" w:rsidRDefault="00EE535D" w:rsidP="00EE535D">
      <w:pPr>
        <w:pStyle w:val="ListParagraph"/>
        <w:numPr>
          <w:ilvl w:val="2"/>
          <w:numId w:val="29"/>
        </w:numPr>
      </w:pPr>
      <w:r>
        <w:t>Higher rate of survival with poor neuro function at 30d</w:t>
      </w:r>
    </w:p>
    <w:p w14:paraId="68C09DA5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>Neither study controlled for quality of CPR</w:t>
      </w:r>
    </w:p>
    <w:p w14:paraId="406CC3E5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 xml:space="preserve">Different cohorts of presenting rhythms between the two studies </w:t>
      </w:r>
    </w:p>
    <w:p w14:paraId="27A3F2D2" w14:textId="77777777" w:rsidR="00EE535D" w:rsidRDefault="00EE535D" w:rsidP="00EE535D">
      <w:pPr>
        <w:pStyle w:val="ListParagraph"/>
        <w:numPr>
          <w:ilvl w:val="2"/>
          <w:numId w:val="29"/>
        </w:numPr>
      </w:pPr>
      <w:r>
        <w:t>UK=50% PEA or asystole, Australia=20% PEA or asystole</w:t>
      </w:r>
    </w:p>
    <w:p w14:paraId="57A738D5" w14:textId="77777777" w:rsidR="00EE535D" w:rsidRDefault="00EE535D" w:rsidP="00EE535D">
      <w:pPr>
        <w:pStyle w:val="ListParagraph"/>
        <w:numPr>
          <w:ilvl w:val="2"/>
          <w:numId w:val="29"/>
        </w:numPr>
      </w:pPr>
      <w:r>
        <w:t>Subgroup analysis revealed a benefit to epi in cases of non-shockable rhythms</w:t>
      </w:r>
    </w:p>
    <w:p w14:paraId="453C155A" w14:textId="77777777" w:rsidR="00EE535D" w:rsidRDefault="00EE535D" w:rsidP="00EE535D">
      <w:pPr>
        <w:pStyle w:val="ListParagraph"/>
        <w:numPr>
          <w:ilvl w:val="3"/>
          <w:numId w:val="29"/>
        </w:numPr>
      </w:pPr>
      <w:r>
        <w:t>Meta-analysis of data reported cumulative OR for ROSC in non-shockable rhythms of 1% in epi group and 0.4% in non-epi group</w:t>
      </w:r>
    </w:p>
    <w:p w14:paraId="2D0BEC99" w14:textId="77777777" w:rsidR="00EE535D" w:rsidRDefault="00EE535D" w:rsidP="00EE535D">
      <w:pPr>
        <w:pStyle w:val="ListParagraph"/>
        <w:numPr>
          <w:ilvl w:val="4"/>
          <w:numId w:val="29"/>
        </w:numPr>
      </w:pPr>
      <w:r>
        <w:lastRenderedPageBreak/>
        <w:t>Lead to International Liaison Committee on Resuscitation (ILCOR) consensus statement recommending epi ASAP in cases of non-shockable rhythm</w:t>
      </w:r>
    </w:p>
    <w:p w14:paraId="3D806753" w14:textId="77777777" w:rsidR="00EE535D" w:rsidRDefault="00EE535D" w:rsidP="00EE535D">
      <w:pPr>
        <w:pStyle w:val="ListParagraph"/>
        <w:numPr>
          <w:ilvl w:val="0"/>
          <w:numId w:val="29"/>
        </w:numPr>
      </w:pPr>
      <w:r>
        <w:t>Vasopressin vs Epi</w:t>
      </w:r>
    </w:p>
    <w:p w14:paraId="0208A868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>All trials of vasopressin alone or in combo with epi were neutral for benefit or harm over epi alone</w:t>
      </w:r>
    </w:p>
    <w:p w14:paraId="21315BAD" w14:textId="77777777" w:rsidR="00EE535D" w:rsidRDefault="00EE535D" w:rsidP="00EE535D">
      <w:pPr>
        <w:pStyle w:val="ListParagraph"/>
        <w:numPr>
          <w:ilvl w:val="0"/>
          <w:numId w:val="29"/>
        </w:numPr>
      </w:pPr>
      <w:r>
        <w:t>High dose epi</w:t>
      </w:r>
    </w:p>
    <w:p w14:paraId="7D96B0AC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>Low dose epi is associated with lower ROSC, survival to hospital admission</w:t>
      </w:r>
    </w:p>
    <w:p w14:paraId="1904A981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>Not currently recommended by ILCOR</w:t>
      </w:r>
    </w:p>
    <w:p w14:paraId="62E76672" w14:textId="77777777" w:rsidR="00EE535D" w:rsidRDefault="00EE535D" w:rsidP="00EE535D">
      <w:pPr>
        <w:pStyle w:val="ListParagraph"/>
        <w:numPr>
          <w:ilvl w:val="0"/>
          <w:numId w:val="29"/>
        </w:numPr>
      </w:pPr>
      <w:r>
        <w:t>Recent shift toward physiologic directed care for CPA vs guideline-based</w:t>
      </w:r>
    </w:p>
    <w:p w14:paraId="6252002C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>I.e. Epi is not appropriate in every case of CPA</w:t>
      </w:r>
    </w:p>
    <w:p w14:paraId="7EDD933D" w14:textId="77777777" w:rsidR="00EE535D" w:rsidRDefault="00EE535D" w:rsidP="00EE535D">
      <w:pPr>
        <w:pStyle w:val="ListParagraph"/>
        <w:numPr>
          <w:ilvl w:val="1"/>
          <w:numId w:val="29"/>
        </w:numPr>
      </w:pPr>
      <w:r>
        <w:t>Additional discussion on this in the next article</w:t>
      </w:r>
    </w:p>
    <w:p w14:paraId="156683A6" w14:textId="77777777" w:rsidR="00EE535D" w:rsidRDefault="00EE535D" w:rsidP="00EE535D"/>
    <w:p w14:paraId="18D52DC8" w14:textId="77777777" w:rsidR="00EE535D" w:rsidRDefault="00EE535D" w:rsidP="00EE535D"/>
    <w:p w14:paraId="454A0728" w14:textId="77777777" w:rsidR="00EE535D" w:rsidRDefault="00EE535D" w:rsidP="00EE535D"/>
    <w:p w14:paraId="44015788" w14:textId="77777777" w:rsidR="00EE535D" w:rsidRDefault="00EE535D" w:rsidP="00EE535D"/>
    <w:p w14:paraId="0287D99F" w14:textId="77777777" w:rsidR="00EE535D" w:rsidRDefault="00EE535D" w:rsidP="00EE535D"/>
    <w:p w14:paraId="30B45ABD" w14:textId="77777777" w:rsidR="00EE535D" w:rsidRDefault="00EE535D" w:rsidP="00EE535D"/>
    <w:p w14:paraId="1209E46D" w14:textId="77777777" w:rsidR="00EE535D" w:rsidRDefault="00EE535D" w:rsidP="00EE535D"/>
    <w:p w14:paraId="208CD2F6" w14:textId="77777777" w:rsidR="00EE535D" w:rsidRDefault="00EE535D" w:rsidP="00EE535D"/>
    <w:p w14:paraId="5585E508" w14:textId="77777777" w:rsidR="00EE535D" w:rsidRDefault="00EE535D" w:rsidP="00EE535D"/>
    <w:p w14:paraId="0CB0508E" w14:textId="77777777" w:rsidR="00EE535D" w:rsidRDefault="00EE535D" w:rsidP="00EE535D"/>
    <w:p w14:paraId="630F1999" w14:textId="77777777" w:rsidR="00EE535D" w:rsidRDefault="00EE535D" w:rsidP="00EE535D"/>
    <w:p w14:paraId="5555DD65" w14:textId="77777777" w:rsidR="00EE535D" w:rsidRDefault="00EE535D" w:rsidP="00EE535D"/>
    <w:p w14:paraId="5A1B4B39" w14:textId="77777777" w:rsidR="00EE535D" w:rsidRDefault="00EE535D" w:rsidP="00EE535D"/>
    <w:p w14:paraId="6421BA3F" w14:textId="77777777" w:rsidR="00EE535D" w:rsidRDefault="00EE535D" w:rsidP="00EE535D"/>
    <w:p w14:paraId="7CF2FC58" w14:textId="77777777" w:rsidR="00EE535D" w:rsidRDefault="00EE535D" w:rsidP="00EE535D"/>
    <w:p w14:paraId="10C7A6AB" w14:textId="77777777" w:rsidR="00EE535D" w:rsidRDefault="00EE535D" w:rsidP="00EE535D"/>
    <w:p w14:paraId="5651BAC6" w14:textId="77777777" w:rsidR="00EE535D" w:rsidRDefault="00EE535D" w:rsidP="00EE535D"/>
    <w:p w14:paraId="187710CE" w14:textId="77777777" w:rsidR="00EE535D" w:rsidRDefault="00EE535D" w:rsidP="00EE535D"/>
    <w:p w14:paraId="2ACC5E44" w14:textId="77777777" w:rsidR="00EE535D" w:rsidRDefault="00EE535D" w:rsidP="00EE535D">
      <w:r>
        <w:rPr>
          <w:noProof/>
        </w:rPr>
        <w:lastRenderedPageBreak/>
        <w:drawing>
          <wp:inline distT="0" distB="0" distL="0" distR="0" wp14:anchorId="7A549550" wp14:editId="19F123D0">
            <wp:extent cx="3036190" cy="2768252"/>
            <wp:effectExtent l="0" t="0" r="0" b="635"/>
            <wp:docPr id="24" name="Picture 2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335" cy="27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92FB7" w14:textId="77777777" w:rsidR="00EE535D" w:rsidRDefault="00EE535D" w:rsidP="00EE535D">
      <w:r>
        <w:rPr>
          <w:noProof/>
        </w:rPr>
        <w:drawing>
          <wp:anchor distT="0" distB="0" distL="114300" distR="114300" simplePos="0" relativeHeight="251673600" behindDoc="0" locked="0" layoutInCell="1" allowOverlap="1" wp14:anchorId="52F79EE1" wp14:editId="0097000C">
            <wp:simplePos x="0" y="0"/>
            <wp:positionH relativeFrom="column">
              <wp:posOffset>3880289</wp:posOffset>
            </wp:positionH>
            <wp:positionV relativeFrom="paragraph">
              <wp:posOffset>146050</wp:posOffset>
            </wp:positionV>
            <wp:extent cx="2622550" cy="3411220"/>
            <wp:effectExtent l="0" t="0" r="6350" b="5080"/>
            <wp:wrapSquare wrapText="bothSides"/>
            <wp:docPr id="25" name="Picture 25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pie char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Intro:</w:t>
      </w:r>
    </w:p>
    <w:p w14:paraId="7BB87796" w14:textId="77777777" w:rsidR="00EE535D" w:rsidRDefault="00EE535D" w:rsidP="00EE535D">
      <w:pPr>
        <w:pStyle w:val="ListParagraph"/>
        <w:numPr>
          <w:ilvl w:val="0"/>
          <w:numId w:val="30"/>
        </w:numPr>
      </w:pPr>
      <w:r>
        <w:t>Classification of cardiac arrest</w:t>
      </w:r>
    </w:p>
    <w:p w14:paraId="6ED0BC49" w14:textId="77777777" w:rsidR="00EE535D" w:rsidRDefault="00EE535D" w:rsidP="00EE535D">
      <w:pPr>
        <w:pStyle w:val="ListParagraph"/>
        <w:numPr>
          <w:ilvl w:val="1"/>
          <w:numId w:val="30"/>
        </w:numPr>
      </w:pPr>
      <w:r>
        <w:t>Location of arrest</w:t>
      </w:r>
    </w:p>
    <w:p w14:paraId="58D43407" w14:textId="77777777" w:rsidR="00EE535D" w:rsidRDefault="00EE535D" w:rsidP="00EE535D">
      <w:pPr>
        <w:pStyle w:val="ListParagraph"/>
        <w:numPr>
          <w:ilvl w:val="2"/>
          <w:numId w:val="30"/>
        </w:numPr>
      </w:pPr>
      <w:r>
        <w:t>Out of hospital (OHCA) vs.</w:t>
      </w:r>
    </w:p>
    <w:p w14:paraId="5FDCE5F4" w14:textId="77777777" w:rsidR="00EE535D" w:rsidRDefault="00EE535D" w:rsidP="00EE535D">
      <w:pPr>
        <w:pStyle w:val="ListParagraph"/>
        <w:numPr>
          <w:ilvl w:val="2"/>
          <w:numId w:val="30"/>
        </w:numPr>
      </w:pPr>
      <w:r>
        <w:t>in-hospital (IHCA)</w:t>
      </w:r>
    </w:p>
    <w:p w14:paraId="386EB3AF" w14:textId="77777777" w:rsidR="00EE535D" w:rsidRDefault="00EE535D" w:rsidP="00EE535D">
      <w:pPr>
        <w:pStyle w:val="ListParagraph"/>
        <w:numPr>
          <w:ilvl w:val="1"/>
          <w:numId w:val="30"/>
        </w:numPr>
      </w:pPr>
      <w:r>
        <w:t>Etiology of the arrest</w:t>
      </w:r>
    </w:p>
    <w:p w14:paraId="09F00596" w14:textId="77777777" w:rsidR="00EE535D" w:rsidRDefault="00EE535D" w:rsidP="00EE535D">
      <w:pPr>
        <w:pStyle w:val="ListParagraph"/>
        <w:numPr>
          <w:ilvl w:val="2"/>
          <w:numId w:val="30"/>
        </w:numPr>
      </w:pPr>
      <w:r>
        <w:t>Sudden cardiac arrest (CTA)</w:t>
      </w:r>
    </w:p>
    <w:p w14:paraId="58130A22" w14:textId="77777777" w:rsidR="00EE535D" w:rsidRDefault="00EE535D" w:rsidP="00EE535D">
      <w:pPr>
        <w:pStyle w:val="ListParagraph"/>
        <w:numPr>
          <w:ilvl w:val="3"/>
          <w:numId w:val="30"/>
        </w:numPr>
      </w:pPr>
      <w:r>
        <w:t>Cessation of cardiac output leading to global ischemia</w:t>
      </w:r>
    </w:p>
    <w:p w14:paraId="6D788E7E" w14:textId="77777777" w:rsidR="00EE535D" w:rsidRDefault="00EE535D" w:rsidP="00EE535D">
      <w:pPr>
        <w:pStyle w:val="ListParagraph"/>
        <w:numPr>
          <w:ilvl w:val="2"/>
          <w:numId w:val="30"/>
        </w:numPr>
      </w:pPr>
      <w:r>
        <w:t>Asphyxial cardiac arrest (ACA)</w:t>
      </w:r>
    </w:p>
    <w:p w14:paraId="44FF774D" w14:textId="77777777" w:rsidR="00EE535D" w:rsidRDefault="00EE535D" w:rsidP="00EE535D">
      <w:pPr>
        <w:pStyle w:val="ListParagraph"/>
        <w:numPr>
          <w:ilvl w:val="3"/>
          <w:numId w:val="30"/>
        </w:numPr>
      </w:pPr>
      <w:r>
        <w:t>Loss of breathing/airway which results in global hypoxemia and then cardiac arrest</w:t>
      </w:r>
    </w:p>
    <w:p w14:paraId="1790A4CF" w14:textId="77777777" w:rsidR="00EE535D" w:rsidRDefault="00EE535D" w:rsidP="00EE535D">
      <w:pPr>
        <w:pStyle w:val="ListParagraph"/>
        <w:numPr>
          <w:ilvl w:val="1"/>
          <w:numId w:val="30"/>
        </w:numPr>
      </w:pPr>
      <w:r>
        <w:t xml:space="preserve">Presence of shockable rhythm </w:t>
      </w:r>
    </w:p>
    <w:p w14:paraId="230F58E4" w14:textId="77777777" w:rsidR="00EE535D" w:rsidRDefault="00EE535D" w:rsidP="00EE535D">
      <w:pPr>
        <w:pStyle w:val="ListParagraph"/>
        <w:numPr>
          <w:ilvl w:val="0"/>
          <w:numId w:val="30"/>
        </w:numPr>
      </w:pPr>
      <w:r>
        <w:t>Recent literature suggests that ACA may be becoming more common than CTA in OHCA</w:t>
      </w:r>
    </w:p>
    <w:p w14:paraId="1ED1E571" w14:textId="77777777" w:rsidR="00EE535D" w:rsidRDefault="00EE535D" w:rsidP="00EE535D">
      <w:pPr>
        <w:pStyle w:val="ListParagraph"/>
        <w:numPr>
          <w:ilvl w:val="1"/>
          <w:numId w:val="30"/>
        </w:numPr>
      </w:pPr>
      <w:r>
        <w:t>Most of the available research is in CTA</w:t>
      </w:r>
    </w:p>
    <w:p w14:paraId="755BE5E2" w14:textId="77777777" w:rsidR="00EE535D" w:rsidRDefault="00EE535D" w:rsidP="00EE535D">
      <w:pPr>
        <w:pStyle w:val="ListParagraph"/>
        <w:numPr>
          <w:ilvl w:val="0"/>
          <w:numId w:val="30"/>
        </w:numPr>
      </w:pPr>
      <w:r>
        <w:t>Majority of resuscitation guidelines published by the American heart association (AHA) do not have an etiologic-based approach</w:t>
      </w:r>
    </w:p>
    <w:p w14:paraId="618EF407" w14:textId="77777777" w:rsidR="00EE535D" w:rsidRDefault="00EE535D" w:rsidP="00EE535D">
      <w:pPr>
        <w:pStyle w:val="ListParagraph"/>
      </w:pPr>
    </w:p>
    <w:p w14:paraId="4434A428" w14:textId="77777777" w:rsidR="00EE535D" w:rsidRDefault="00EE535D" w:rsidP="00EE535D">
      <w:r>
        <w:t>Pathophysiology of Cardiac Arrest</w:t>
      </w:r>
    </w:p>
    <w:p w14:paraId="328A76C9" w14:textId="77777777" w:rsidR="00EE535D" w:rsidRDefault="00EE535D" w:rsidP="00EE535D">
      <w:pPr>
        <w:pStyle w:val="ListParagraph"/>
        <w:numPr>
          <w:ilvl w:val="0"/>
          <w:numId w:val="31"/>
        </w:numPr>
      </w:pPr>
      <w:r>
        <w:t>ACA</w:t>
      </w:r>
    </w:p>
    <w:p w14:paraId="04FBD836" w14:textId="77777777" w:rsidR="00EE535D" w:rsidRDefault="00EE535D" w:rsidP="00EE535D">
      <w:pPr>
        <w:pStyle w:val="ListParagraph"/>
        <w:numPr>
          <w:ilvl w:val="1"/>
          <w:numId w:val="31"/>
        </w:numPr>
      </w:pPr>
      <w:r>
        <w:t>Profound global hypoxemia present at the time of cardiac arrest/start of chest compressions</w:t>
      </w:r>
    </w:p>
    <w:p w14:paraId="4CA24544" w14:textId="77777777" w:rsidR="00EE535D" w:rsidRDefault="00EE535D" w:rsidP="00EE535D">
      <w:pPr>
        <w:pStyle w:val="ListParagraph"/>
        <w:numPr>
          <w:ilvl w:val="2"/>
          <w:numId w:val="31"/>
        </w:numPr>
      </w:pPr>
      <w:r>
        <w:t>Compressions don’t drastically increase O2 delivery (Low blood oxygen content)</w:t>
      </w:r>
    </w:p>
    <w:p w14:paraId="08481DA5" w14:textId="77777777" w:rsidR="00EE535D" w:rsidRDefault="00EE535D" w:rsidP="00EE535D">
      <w:pPr>
        <w:pStyle w:val="ListParagraph"/>
        <w:numPr>
          <w:ilvl w:val="1"/>
          <w:numId w:val="31"/>
        </w:numPr>
      </w:pPr>
      <w:r>
        <w:t>Causes anoxia (PO2 below minimum threshold for aerobic metabolism)</w:t>
      </w:r>
    </w:p>
    <w:p w14:paraId="51A5F18C" w14:textId="77777777" w:rsidR="00EE535D" w:rsidRDefault="00EE535D" w:rsidP="00EE535D">
      <w:pPr>
        <w:pStyle w:val="ListParagraph"/>
        <w:numPr>
          <w:ilvl w:val="2"/>
          <w:numId w:val="31"/>
        </w:numPr>
      </w:pPr>
      <w:r>
        <w:t>Anoxia of heart and brain occurs if PO2&lt; 22mmHg</w:t>
      </w:r>
    </w:p>
    <w:p w14:paraId="663060F2" w14:textId="77777777" w:rsidR="00EE535D" w:rsidRDefault="00EE535D" w:rsidP="00EE535D">
      <w:pPr>
        <w:pStyle w:val="ListParagraph"/>
        <w:numPr>
          <w:ilvl w:val="3"/>
          <w:numId w:val="31"/>
        </w:numPr>
      </w:pPr>
      <w:r>
        <w:lastRenderedPageBreak/>
        <w:t>Heart: no tissue necrosis if reperfusion occurs within 20 minutes</w:t>
      </w:r>
    </w:p>
    <w:p w14:paraId="690422FE" w14:textId="77777777" w:rsidR="00EE535D" w:rsidRDefault="00EE535D" w:rsidP="00EE535D">
      <w:pPr>
        <w:pStyle w:val="ListParagraph"/>
        <w:numPr>
          <w:ilvl w:val="3"/>
          <w:numId w:val="31"/>
        </w:numPr>
      </w:pPr>
      <w:r>
        <w:t>Brain: ATP depleted within 3-5minutes, 95% of tissue injured after 15m</w:t>
      </w:r>
    </w:p>
    <w:p w14:paraId="5EBF4682" w14:textId="77777777" w:rsidR="00EE535D" w:rsidRDefault="00EE535D" w:rsidP="00EE535D">
      <w:pPr>
        <w:pStyle w:val="ListParagraph"/>
        <w:numPr>
          <w:ilvl w:val="4"/>
          <w:numId w:val="31"/>
        </w:numPr>
      </w:pPr>
      <w:r>
        <w:t>Initially compensates by increasing cerebral blood flow (CBF) 4-500% in response to hypoxia</w:t>
      </w:r>
    </w:p>
    <w:p w14:paraId="6B00DA11" w14:textId="77777777" w:rsidR="00EE535D" w:rsidRDefault="00EE535D" w:rsidP="00EE535D">
      <w:pPr>
        <w:pStyle w:val="ListParagraph"/>
        <w:numPr>
          <w:ilvl w:val="5"/>
          <w:numId w:val="31"/>
        </w:numPr>
      </w:pPr>
      <w:r>
        <w:t>Cannot compensate if PO2 in the single digits</w:t>
      </w:r>
    </w:p>
    <w:p w14:paraId="1ABAAD26" w14:textId="77777777" w:rsidR="00EE535D" w:rsidRDefault="00EE535D" w:rsidP="00EE535D">
      <w:pPr>
        <w:pStyle w:val="ListParagraph"/>
        <w:numPr>
          <w:ilvl w:val="1"/>
          <w:numId w:val="31"/>
        </w:numPr>
      </w:pPr>
      <w:r>
        <w:t>ACA associated with worse brain injury than SCA</w:t>
      </w:r>
    </w:p>
    <w:p w14:paraId="06913EBC" w14:textId="77777777" w:rsidR="00EE535D" w:rsidRDefault="00EE535D" w:rsidP="00EE535D">
      <w:pPr>
        <w:pStyle w:val="ListParagraph"/>
        <w:numPr>
          <w:ilvl w:val="2"/>
          <w:numId w:val="31"/>
        </w:numPr>
      </w:pPr>
      <w:r>
        <w:t xml:space="preserve">Cerebral acidosis and cerebral hyperlactatemia occur due to lack of oxygen and continued glucose delivery via CPR </w:t>
      </w:r>
    </w:p>
    <w:p w14:paraId="0D20610E" w14:textId="77777777" w:rsidR="00EE535D" w:rsidRDefault="00EE535D" w:rsidP="00EE535D">
      <w:pPr>
        <w:pStyle w:val="ListParagraph"/>
        <w:numPr>
          <w:ilvl w:val="4"/>
          <w:numId w:val="31"/>
        </w:numPr>
      </w:pPr>
      <w:r>
        <w:t>Degree worse than in SCA</w:t>
      </w:r>
    </w:p>
    <w:p w14:paraId="2E3816C0" w14:textId="77777777" w:rsidR="00EE535D" w:rsidRDefault="00EE535D" w:rsidP="00EE535D">
      <w:pPr>
        <w:pStyle w:val="ListParagraph"/>
        <w:numPr>
          <w:ilvl w:val="2"/>
          <w:numId w:val="31"/>
        </w:numPr>
      </w:pPr>
      <w:r>
        <w:t>Mild cerebral acidemia is likely protective, worse cerebral acidemia associated with increased neuronal cell death</w:t>
      </w:r>
    </w:p>
    <w:p w14:paraId="38CD9439" w14:textId="77777777" w:rsidR="00EE535D" w:rsidRDefault="00EE535D" w:rsidP="00EE535D">
      <w:pPr>
        <w:pStyle w:val="ListParagraph"/>
        <w:numPr>
          <w:ilvl w:val="3"/>
          <w:numId w:val="31"/>
        </w:numPr>
      </w:pPr>
      <w:r>
        <w:t>Activates acid-sensitive ion channels (ASICs) induce glutamate-independent brain injury by causing Ca influx in neurons</w:t>
      </w:r>
    </w:p>
    <w:p w14:paraId="41BC2BB1" w14:textId="77777777" w:rsidR="00EE535D" w:rsidRDefault="00EE535D" w:rsidP="00EE535D">
      <w:pPr>
        <w:pStyle w:val="ListParagraph"/>
        <w:numPr>
          <w:ilvl w:val="2"/>
          <w:numId w:val="31"/>
        </w:numPr>
      </w:pPr>
      <w:r>
        <w:t xml:space="preserve">Free radical/reperfusion injury </w:t>
      </w:r>
    </w:p>
    <w:p w14:paraId="6AE50F19" w14:textId="77777777" w:rsidR="00EE535D" w:rsidRDefault="00EE535D" w:rsidP="00EE535D">
      <w:pPr>
        <w:pStyle w:val="ListParagraph"/>
        <w:numPr>
          <w:ilvl w:val="3"/>
          <w:numId w:val="31"/>
        </w:numPr>
      </w:pPr>
      <w:r>
        <w:t xml:space="preserve">Worse in ACA due to iron delocalization/lipid peroxidation </w:t>
      </w:r>
    </w:p>
    <w:p w14:paraId="70811E33" w14:textId="77777777" w:rsidR="00EE535D" w:rsidRDefault="00EE535D" w:rsidP="00EE535D">
      <w:pPr>
        <w:pStyle w:val="ListParagraph"/>
        <w:numPr>
          <w:ilvl w:val="0"/>
          <w:numId w:val="31"/>
        </w:numPr>
      </w:pPr>
      <w:r>
        <w:t>SCA</w:t>
      </w:r>
    </w:p>
    <w:p w14:paraId="24708EED" w14:textId="77777777" w:rsidR="00EE535D" w:rsidRDefault="00EE535D" w:rsidP="00EE535D">
      <w:pPr>
        <w:pStyle w:val="ListParagraph"/>
        <w:numPr>
          <w:ilvl w:val="1"/>
          <w:numId w:val="31"/>
        </w:numPr>
      </w:pPr>
      <w:r>
        <w:t xml:space="preserve">Near-normal oxygen levels present at the start of chest compressions </w:t>
      </w:r>
    </w:p>
    <w:p w14:paraId="0D27F271" w14:textId="77777777" w:rsidR="00EE535D" w:rsidRDefault="00EE535D" w:rsidP="00EE535D">
      <w:pPr>
        <w:pStyle w:val="ListParagraph"/>
        <w:numPr>
          <w:ilvl w:val="2"/>
          <w:numId w:val="31"/>
        </w:numPr>
      </w:pPr>
      <w:r>
        <w:t>Compressions promote oxygen delivery</w:t>
      </w:r>
    </w:p>
    <w:p w14:paraId="508C9272" w14:textId="77777777" w:rsidR="00EE535D" w:rsidRDefault="00EE535D" w:rsidP="00EE535D">
      <w:pPr>
        <w:pStyle w:val="ListParagraph"/>
        <w:numPr>
          <w:ilvl w:val="1"/>
          <w:numId w:val="31"/>
        </w:numPr>
      </w:pPr>
      <w:r>
        <w:t>Most commonly due to myocardial infarctive event</w:t>
      </w:r>
    </w:p>
    <w:p w14:paraId="3BDAFE80" w14:textId="77777777" w:rsidR="00EE535D" w:rsidRDefault="00EE535D" w:rsidP="00EE535D">
      <w:pPr>
        <w:pStyle w:val="ListParagraph"/>
        <w:numPr>
          <w:ilvl w:val="1"/>
          <w:numId w:val="31"/>
        </w:numPr>
      </w:pPr>
      <w:r>
        <w:t>More commonly present with shockable rhythms (VF/VF)</w:t>
      </w:r>
    </w:p>
    <w:p w14:paraId="5B623B3B" w14:textId="77777777" w:rsidR="00EE535D" w:rsidRDefault="00EE535D" w:rsidP="00EE535D">
      <w:pPr>
        <w:pStyle w:val="ListParagraph"/>
        <w:numPr>
          <w:ilvl w:val="2"/>
          <w:numId w:val="31"/>
        </w:numPr>
      </w:pPr>
      <w:r>
        <w:t>Shockable rhythms associated with better outcome</w:t>
      </w:r>
    </w:p>
    <w:p w14:paraId="62873241" w14:textId="77777777" w:rsidR="00EE535D" w:rsidRDefault="00EE535D" w:rsidP="00EE535D">
      <w:r>
        <w:t>Outcomes of Arrest</w:t>
      </w:r>
    </w:p>
    <w:p w14:paraId="779FD00F" w14:textId="77777777" w:rsidR="00EE535D" w:rsidRDefault="00EE535D" w:rsidP="00EE535D">
      <w:pPr>
        <w:pStyle w:val="ListParagraph"/>
        <w:numPr>
          <w:ilvl w:val="0"/>
          <w:numId w:val="32"/>
        </w:numPr>
      </w:pPr>
      <w:r>
        <w:t xml:space="preserve">Majority of research suggests improved outcomes associated with SCA due to brain injury/pathophys of ACA discussed above. </w:t>
      </w:r>
    </w:p>
    <w:p w14:paraId="48FDD798" w14:textId="77777777" w:rsidR="00EE535D" w:rsidRDefault="00EE535D" w:rsidP="00EE535D"/>
    <w:p w14:paraId="4D44BDB5" w14:textId="77777777" w:rsidR="00EE535D" w:rsidRDefault="00EE535D" w:rsidP="00EE535D">
      <w:r>
        <w:rPr>
          <w:noProof/>
        </w:rPr>
        <w:drawing>
          <wp:anchor distT="0" distB="0" distL="114300" distR="114300" simplePos="0" relativeHeight="251674624" behindDoc="0" locked="0" layoutInCell="1" allowOverlap="1" wp14:anchorId="3BE98BD3" wp14:editId="09A5F1BA">
            <wp:simplePos x="0" y="0"/>
            <wp:positionH relativeFrom="column">
              <wp:posOffset>902335</wp:posOffset>
            </wp:positionH>
            <wp:positionV relativeFrom="paragraph">
              <wp:posOffset>-58762</wp:posOffset>
            </wp:positionV>
            <wp:extent cx="3223260" cy="3076575"/>
            <wp:effectExtent l="0" t="0" r="2540" b="0"/>
            <wp:wrapSquare wrapText="bothSides"/>
            <wp:docPr id="26" name="Picture 26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pie chart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E9A46" w14:textId="77777777" w:rsidR="00EE535D" w:rsidRDefault="00EE535D" w:rsidP="00EE535D"/>
    <w:p w14:paraId="53E1613F" w14:textId="77777777" w:rsidR="00EE535D" w:rsidRDefault="00EE535D" w:rsidP="00EE535D"/>
    <w:p w14:paraId="085C845C" w14:textId="77777777" w:rsidR="00EE535D" w:rsidRDefault="00EE535D" w:rsidP="00EE535D"/>
    <w:p w14:paraId="604E620F" w14:textId="77777777" w:rsidR="00EE535D" w:rsidRDefault="00EE535D" w:rsidP="00EE535D"/>
    <w:p w14:paraId="3A14D2D5" w14:textId="77777777" w:rsidR="00EE535D" w:rsidRDefault="00EE535D" w:rsidP="00EE535D"/>
    <w:p w14:paraId="4BE9191C" w14:textId="77777777" w:rsidR="00EE535D" w:rsidRDefault="00EE535D" w:rsidP="00EE535D"/>
    <w:p w14:paraId="487517F2" w14:textId="77777777" w:rsidR="00EE535D" w:rsidRDefault="00EE535D" w:rsidP="00EE535D"/>
    <w:p w14:paraId="4F247169" w14:textId="77777777" w:rsidR="00EE535D" w:rsidRDefault="00EE535D" w:rsidP="00EE535D"/>
    <w:p w14:paraId="441FA276" w14:textId="77777777" w:rsidR="00EE535D" w:rsidRDefault="00EE535D" w:rsidP="00EE535D"/>
    <w:p w14:paraId="0CA85021" w14:textId="77777777" w:rsidR="00EE535D" w:rsidRDefault="00EE535D" w:rsidP="00EE535D"/>
    <w:p w14:paraId="3016AB80" w14:textId="77777777" w:rsidR="00EE535D" w:rsidRDefault="00EE535D" w:rsidP="00EE535D"/>
    <w:p w14:paraId="70BE191A" w14:textId="77777777" w:rsidR="00EE535D" w:rsidRDefault="00EE535D" w:rsidP="00EE535D"/>
    <w:p w14:paraId="47D5DED9" w14:textId="77777777" w:rsidR="00EE535D" w:rsidRDefault="00EE535D" w:rsidP="00EE535D"/>
    <w:p w14:paraId="72D313F4" w14:textId="77777777" w:rsidR="00EE535D" w:rsidRDefault="00EE535D" w:rsidP="00EE535D"/>
    <w:p w14:paraId="26B171C7" w14:textId="77777777" w:rsidR="00EE535D" w:rsidRDefault="00EE535D" w:rsidP="00EE535D"/>
    <w:p w14:paraId="006695C5" w14:textId="77777777" w:rsidR="00EE535D" w:rsidRDefault="00EE535D" w:rsidP="00EE535D">
      <w:pPr>
        <w:ind w:left="1080"/>
      </w:pPr>
    </w:p>
    <w:p w14:paraId="7A8C5C10" w14:textId="77777777" w:rsidR="00EE535D" w:rsidRDefault="00EE535D" w:rsidP="00EE535D">
      <w:pPr>
        <w:pStyle w:val="ListParagraph"/>
        <w:numPr>
          <w:ilvl w:val="1"/>
          <w:numId w:val="32"/>
        </w:numPr>
      </w:pPr>
      <w:r>
        <w:t>Resuscitation Outcomes Consortium (ROC) suggested a worse outcome</w:t>
      </w:r>
    </w:p>
    <w:p w14:paraId="75B4C62D" w14:textId="77777777" w:rsidR="00EE535D" w:rsidRDefault="00EE535D" w:rsidP="00EE535D">
      <w:pPr>
        <w:pStyle w:val="ListParagraph"/>
        <w:numPr>
          <w:ilvl w:val="2"/>
          <w:numId w:val="32"/>
        </w:numPr>
      </w:pPr>
      <w:r>
        <w:lastRenderedPageBreak/>
        <w:t>ROC is a pre-hospital database. Etiology of OHCA may not be immediately apparent and may change following further hospitalization /workup</w:t>
      </w:r>
    </w:p>
    <w:p w14:paraId="33239805" w14:textId="77777777" w:rsidR="00EE535D" w:rsidRDefault="00EE535D" w:rsidP="00EE535D">
      <w:pPr>
        <w:pStyle w:val="ListParagraph"/>
        <w:numPr>
          <w:ilvl w:val="3"/>
          <w:numId w:val="32"/>
        </w:numPr>
      </w:pPr>
      <w:r>
        <w:t>This study reported a lower proportion of ACA than listed in chart above</w:t>
      </w:r>
    </w:p>
    <w:p w14:paraId="778BD267" w14:textId="77777777" w:rsidR="00EE535D" w:rsidRDefault="00EE535D" w:rsidP="00EE535D">
      <w:pPr>
        <w:pStyle w:val="ListParagraph"/>
        <w:numPr>
          <w:ilvl w:val="0"/>
          <w:numId w:val="32"/>
        </w:numPr>
      </w:pPr>
      <w:r>
        <w:t>Opioid poisoning is a leading cause of ACA in human medicine</w:t>
      </w:r>
    </w:p>
    <w:p w14:paraId="4A13AA69" w14:textId="77777777" w:rsidR="00EE535D" w:rsidRDefault="00EE535D" w:rsidP="00EE535D">
      <w:pPr>
        <w:pStyle w:val="ListParagraph"/>
        <w:numPr>
          <w:ilvl w:val="1"/>
          <w:numId w:val="32"/>
        </w:numPr>
      </w:pPr>
      <w:r>
        <w:t xml:space="preserve">Associated with good outcome- but likely that majority of cases were not truly pulseless at time of resuscitation/naloxone administration </w:t>
      </w:r>
    </w:p>
    <w:p w14:paraId="6F7D54AF" w14:textId="77777777" w:rsidR="00EE535D" w:rsidRDefault="00EE535D" w:rsidP="00EE535D">
      <w:pPr>
        <w:pStyle w:val="ListParagraph"/>
        <w:numPr>
          <w:ilvl w:val="0"/>
          <w:numId w:val="32"/>
        </w:numPr>
      </w:pPr>
      <w:r>
        <w:t>Post-resuscitative shock/myocardial dysfunction more severe in SCA vs ACA</w:t>
      </w:r>
    </w:p>
    <w:p w14:paraId="3626B5E9" w14:textId="77777777" w:rsidR="00EE535D" w:rsidRDefault="00EE535D" w:rsidP="00EE535D">
      <w:pPr>
        <w:pStyle w:val="ListParagraph"/>
        <w:numPr>
          <w:ilvl w:val="1"/>
          <w:numId w:val="32"/>
        </w:numPr>
      </w:pPr>
      <w:r>
        <w:t xml:space="preserve">This may be the reason for the early hospitalization deaths </w:t>
      </w:r>
    </w:p>
    <w:p w14:paraId="061D7AB3" w14:textId="77777777" w:rsidR="00EE535D" w:rsidRDefault="00EE535D" w:rsidP="00EE535D">
      <w:pPr>
        <w:pStyle w:val="ListParagraph"/>
        <w:numPr>
          <w:ilvl w:val="1"/>
          <w:numId w:val="32"/>
        </w:numPr>
      </w:pPr>
      <w:r>
        <w:t>Vs delayed death associated with ACA/brain injury</w:t>
      </w:r>
    </w:p>
    <w:p w14:paraId="33F8CA58" w14:textId="77777777" w:rsidR="00EE535D" w:rsidRDefault="00EE535D" w:rsidP="00EE535D">
      <w:r>
        <w:t>Clinical Management</w:t>
      </w:r>
    </w:p>
    <w:p w14:paraId="6A7756FA" w14:textId="77777777" w:rsidR="00EE535D" w:rsidRDefault="00EE535D" w:rsidP="00EE535D">
      <w:pPr>
        <w:pStyle w:val="ListParagraph"/>
        <w:numPr>
          <w:ilvl w:val="0"/>
          <w:numId w:val="33"/>
        </w:numPr>
      </w:pPr>
      <w:r>
        <w:t>Resuscitation guidelines</w:t>
      </w:r>
    </w:p>
    <w:p w14:paraId="7F5099D2" w14:textId="77777777" w:rsidR="00EE535D" w:rsidRDefault="00EE535D" w:rsidP="00EE535D">
      <w:pPr>
        <w:pStyle w:val="ListParagraph"/>
        <w:numPr>
          <w:ilvl w:val="1"/>
          <w:numId w:val="33"/>
        </w:numPr>
      </w:pPr>
      <w:r>
        <w:t>Currently, many emergency dispatchers instruct bystanders to start compression only CPR due to ease of instruction</w:t>
      </w:r>
    </w:p>
    <w:p w14:paraId="522A07CC" w14:textId="77777777" w:rsidR="00EE535D" w:rsidRDefault="00EE535D" w:rsidP="00EE535D">
      <w:pPr>
        <w:pStyle w:val="ListParagraph"/>
        <w:numPr>
          <w:ilvl w:val="1"/>
          <w:numId w:val="33"/>
        </w:numPr>
      </w:pPr>
      <w:r>
        <w:t>ACA</w:t>
      </w:r>
    </w:p>
    <w:p w14:paraId="3179F65A" w14:textId="77777777" w:rsidR="00EE535D" w:rsidRDefault="00EE535D" w:rsidP="00EE535D">
      <w:pPr>
        <w:pStyle w:val="ListParagraph"/>
        <w:numPr>
          <w:ilvl w:val="2"/>
          <w:numId w:val="33"/>
        </w:numPr>
      </w:pPr>
      <w:r>
        <w:t>Hands only CPR may worsen anoxic brain injury because ventilation (and improved blood oxygen content) is not included</w:t>
      </w:r>
    </w:p>
    <w:p w14:paraId="2EEC9AFC" w14:textId="77777777" w:rsidR="00EE535D" w:rsidRPr="00153A33" w:rsidRDefault="00EE535D" w:rsidP="00EE535D">
      <w:pPr>
        <w:pStyle w:val="ListParagraph"/>
        <w:numPr>
          <w:ilvl w:val="3"/>
          <w:numId w:val="33"/>
        </w:numPr>
        <w:rPr>
          <w:b/>
          <w:bCs/>
        </w:rPr>
      </w:pPr>
      <w:r w:rsidRPr="00153A33">
        <w:rPr>
          <w:b/>
          <w:bCs/>
        </w:rPr>
        <w:t>Need further studies to prove if results are neutral or worsened in human/clinical models</w:t>
      </w:r>
    </w:p>
    <w:p w14:paraId="4602898B" w14:textId="77777777" w:rsidR="00EE535D" w:rsidRDefault="00EE535D" w:rsidP="00EE535D">
      <w:pPr>
        <w:pStyle w:val="ListParagraph"/>
        <w:numPr>
          <w:ilvl w:val="1"/>
          <w:numId w:val="33"/>
        </w:numPr>
      </w:pPr>
      <w:r>
        <w:t>SCA</w:t>
      </w:r>
    </w:p>
    <w:p w14:paraId="6A6364B9" w14:textId="77777777" w:rsidR="00EE535D" w:rsidRDefault="00EE535D" w:rsidP="00EE535D">
      <w:pPr>
        <w:pStyle w:val="ListParagraph"/>
        <w:numPr>
          <w:ilvl w:val="2"/>
          <w:numId w:val="33"/>
        </w:numPr>
      </w:pPr>
      <w:r>
        <w:t xml:space="preserve">Early chest compressions </w:t>
      </w:r>
      <w:r>
        <w:sym w:font="Wingdings" w:char="F0E0"/>
      </w:r>
      <w:r>
        <w:t xml:space="preserve"> Restoration of blood flow and delivery of blood oxygen reservoir is key </w:t>
      </w:r>
    </w:p>
    <w:p w14:paraId="021BF523" w14:textId="77777777" w:rsidR="00EE535D" w:rsidRDefault="00EE535D" w:rsidP="00EE535D">
      <w:pPr>
        <w:pStyle w:val="ListParagraph"/>
        <w:numPr>
          <w:ilvl w:val="3"/>
          <w:numId w:val="33"/>
        </w:numPr>
      </w:pPr>
      <w:r>
        <w:t>Hands-only CPR may be appropriate</w:t>
      </w:r>
    </w:p>
    <w:p w14:paraId="0597F0B9" w14:textId="77777777" w:rsidR="00EE535D" w:rsidRDefault="00EE535D" w:rsidP="00EE535D">
      <w:pPr>
        <w:pStyle w:val="ListParagraph"/>
        <w:numPr>
          <w:ilvl w:val="0"/>
          <w:numId w:val="33"/>
        </w:numPr>
      </w:pPr>
      <w:r>
        <w:t>Post resuscitation guidelines</w:t>
      </w:r>
    </w:p>
    <w:p w14:paraId="30FA94BE" w14:textId="77777777" w:rsidR="00EE535D" w:rsidRDefault="00EE535D" w:rsidP="00EE535D">
      <w:pPr>
        <w:pStyle w:val="ListParagraph"/>
        <w:numPr>
          <w:ilvl w:val="1"/>
          <w:numId w:val="33"/>
        </w:numPr>
      </w:pPr>
      <w:r>
        <w:t>Angiography to screen for coronary ischemic lesion is the standard of care</w:t>
      </w:r>
    </w:p>
    <w:p w14:paraId="18291BF3" w14:textId="77777777" w:rsidR="00EE535D" w:rsidRDefault="00EE535D" w:rsidP="00EE535D">
      <w:pPr>
        <w:pStyle w:val="ListParagraph"/>
        <w:numPr>
          <w:ilvl w:val="2"/>
          <w:numId w:val="33"/>
        </w:numPr>
      </w:pPr>
      <w:r>
        <w:t>Recent RCT compared urgent vs delayed angiography in patients presenting with VT/VF</w:t>
      </w:r>
    </w:p>
    <w:p w14:paraId="7C22092F" w14:textId="77777777" w:rsidR="00EE535D" w:rsidRDefault="00EE535D" w:rsidP="00EE535D">
      <w:pPr>
        <w:pStyle w:val="ListParagraph"/>
        <w:numPr>
          <w:ilvl w:val="3"/>
          <w:numId w:val="33"/>
        </w:numPr>
      </w:pPr>
      <w:r>
        <w:t>No difference in outcome</w:t>
      </w:r>
    </w:p>
    <w:p w14:paraId="40C758B5" w14:textId="77777777" w:rsidR="00EE535D" w:rsidRDefault="00EE535D" w:rsidP="00EE535D">
      <w:pPr>
        <w:pStyle w:val="ListParagraph"/>
        <w:numPr>
          <w:ilvl w:val="3"/>
          <w:numId w:val="33"/>
        </w:numPr>
      </w:pPr>
      <w:r>
        <w:t xml:space="preserve">Was not controlled for other causes of VT/VF </w:t>
      </w:r>
    </w:p>
    <w:p w14:paraId="3AA2E6F4" w14:textId="77777777" w:rsidR="00EE535D" w:rsidRDefault="00EE535D" w:rsidP="00EE535D">
      <w:pPr>
        <w:pStyle w:val="ListParagraph"/>
        <w:numPr>
          <w:ilvl w:val="1"/>
          <w:numId w:val="33"/>
        </w:numPr>
      </w:pPr>
      <w:r>
        <w:t>Therapeutic Hypothermia</w:t>
      </w:r>
    </w:p>
    <w:p w14:paraId="1682F842" w14:textId="77777777" w:rsidR="00EE535D" w:rsidRDefault="00EE535D" w:rsidP="00EE535D">
      <w:pPr>
        <w:pStyle w:val="ListParagraph"/>
        <w:numPr>
          <w:ilvl w:val="2"/>
          <w:numId w:val="33"/>
        </w:numPr>
      </w:pPr>
      <w:r>
        <w:t>2 RCT investigating OHCA SCA patients with VT/VF showed benefit at 33C</w:t>
      </w:r>
    </w:p>
    <w:p w14:paraId="397AB8BE" w14:textId="77777777" w:rsidR="00EE535D" w:rsidRDefault="00EE535D" w:rsidP="00EE535D">
      <w:pPr>
        <w:pStyle w:val="ListParagraph"/>
        <w:numPr>
          <w:ilvl w:val="2"/>
          <w:numId w:val="33"/>
        </w:numPr>
      </w:pPr>
      <w:r>
        <w:t>Another RCT  of OHCA SCA compared 33C to 36C and found no difference</w:t>
      </w:r>
    </w:p>
    <w:p w14:paraId="340E36C7" w14:textId="77777777" w:rsidR="00EE535D" w:rsidRDefault="00EE535D" w:rsidP="00EE535D">
      <w:pPr>
        <w:pStyle w:val="ListParagraph"/>
        <w:numPr>
          <w:ilvl w:val="3"/>
          <w:numId w:val="33"/>
        </w:numPr>
      </w:pPr>
      <w:r>
        <w:t>Trend toward improved hemodynamics at 36C</w:t>
      </w:r>
    </w:p>
    <w:p w14:paraId="20583D65" w14:textId="77777777" w:rsidR="00EE535D" w:rsidRDefault="00EE535D" w:rsidP="00EE535D">
      <w:pPr>
        <w:pStyle w:val="ListParagraph"/>
        <w:numPr>
          <w:ilvl w:val="2"/>
          <w:numId w:val="33"/>
        </w:numPr>
      </w:pPr>
      <w:r>
        <w:t>HYPERION trial enrolled IHCA and OHCA with non-shockable rhythms (majority deemed to be ACA) and compared 33C vs 37C</w:t>
      </w:r>
    </w:p>
    <w:p w14:paraId="74382202" w14:textId="77777777" w:rsidR="00EE535D" w:rsidRDefault="00EE535D" w:rsidP="00EE535D">
      <w:pPr>
        <w:pStyle w:val="ListParagraph"/>
        <w:numPr>
          <w:ilvl w:val="3"/>
          <w:numId w:val="33"/>
        </w:numPr>
      </w:pPr>
      <w:r>
        <w:t>Improved neurologic outcome in 33C cohort</w:t>
      </w:r>
    </w:p>
    <w:p w14:paraId="287D8A28" w14:textId="77777777" w:rsidR="00EE535D" w:rsidRDefault="00EE535D" w:rsidP="00EE535D">
      <w:pPr>
        <w:pStyle w:val="ListParagraph"/>
        <w:numPr>
          <w:ilvl w:val="2"/>
          <w:numId w:val="33"/>
        </w:numPr>
      </w:pPr>
      <w:r>
        <w:t>No study strictly looking at ACA is available (yet)</w:t>
      </w:r>
    </w:p>
    <w:p w14:paraId="755AD045" w14:textId="77777777" w:rsidR="00EE535D" w:rsidRDefault="00EE535D" w:rsidP="00EE535D"/>
    <w:sectPr w:rsidR="00EE535D" w:rsidSect="00301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4CD76" w14:textId="77777777" w:rsidR="00E360C4" w:rsidRDefault="00E360C4" w:rsidP="004558D8">
      <w:r>
        <w:separator/>
      </w:r>
    </w:p>
  </w:endnote>
  <w:endnote w:type="continuationSeparator" w:id="0">
    <w:p w14:paraId="11A89C53" w14:textId="77777777" w:rsidR="00E360C4" w:rsidRDefault="00E360C4" w:rsidP="0045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EAB08" w14:textId="77777777" w:rsidR="00E360C4" w:rsidRDefault="00E360C4" w:rsidP="004558D8">
      <w:r>
        <w:separator/>
      </w:r>
    </w:p>
  </w:footnote>
  <w:footnote w:type="continuationSeparator" w:id="0">
    <w:p w14:paraId="1A1A4F3B" w14:textId="77777777" w:rsidR="00E360C4" w:rsidRDefault="00E360C4" w:rsidP="00455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B3159"/>
    <w:multiLevelType w:val="hybridMultilevel"/>
    <w:tmpl w:val="CE30C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51A1"/>
    <w:multiLevelType w:val="hybridMultilevel"/>
    <w:tmpl w:val="56E28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604FB"/>
    <w:multiLevelType w:val="hybridMultilevel"/>
    <w:tmpl w:val="9A22A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B0984"/>
    <w:multiLevelType w:val="hybridMultilevel"/>
    <w:tmpl w:val="6358C7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614F7"/>
    <w:multiLevelType w:val="hybridMultilevel"/>
    <w:tmpl w:val="CD0E3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C57E8"/>
    <w:multiLevelType w:val="hybridMultilevel"/>
    <w:tmpl w:val="3FA04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F29C8"/>
    <w:multiLevelType w:val="hybridMultilevel"/>
    <w:tmpl w:val="5582B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71EED"/>
    <w:multiLevelType w:val="hybridMultilevel"/>
    <w:tmpl w:val="349C9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E2A31"/>
    <w:multiLevelType w:val="hybridMultilevel"/>
    <w:tmpl w:val="B1BC0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A3F2E"/>
    <w:multiLevelType w:val="hybridMultilevel"/>
    <w:tmpl w:val="B18C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92078"/>
    <w:multiLevelType w:val="hybridMultilevel"/>
    <w:tmpl w:val="BDDAF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C21C7"/>
    <w:multiLevelType w:val="hybridMultilevel"/>
    <w:tmpl w:val="14125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26AAB"/>
    <w:multiLevelType w:val="hybridMultilevel"/>
    <w:tmpl w:val="B27E0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77534"/>
    <w:multiLevelType w:val="hybridMultilevel"/>
    <w:tmpl w:val="18E2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54CA7"/>
    <w:multiLevelType w:val="hybridMultilevel"/>
    <w:tmpl w:val="E048C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97D18"/>
    <w:multiLevelType w:val="hybridMultilevel"/>
    <w:tmpl w:val="66C4F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B5A87"/>
    <w:multiLevelType w:val="hybridMultilevel"/>
    <w:tmpl w:val="5230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71441"/>
    <w:multiLevelType w:val="hybridMultilevel"/>
    <w:tmpl w:val="4344DBC8"/>
    <w:lvl w:ilvl="0" w:tplc="E41A69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4A72D21"/>
    <w:multiLevelType w:val="hybridMultilevel"/>
    <w:tmpl w:val="407A09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B95C9F"/>
    <w:multiLevelType w:val="hybridMultilevel"/>
    <w:tmpl w:val="F57A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F4A18"/>
    <w:multiLevelType w:val="hybridMultilevel"/>
    <w:tmpl w:val="8676F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B214A"/>
    <w:multiLevelType w:val="hybridMultilevel"/>
    <w:tmpl w:val="9A6A3B36"/>
    <w:lvl w:ilvl="0" w:tplc="7BE0BC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20F76"/>
    <w:multiLevelType w:val="hybridMultilevel"/>
    <w:tmpl w:val="B380C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25983"/>
    <w:multiLevelType w:val="hybridMultilevel"/>
    <w:tmpl w:val="80FE16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61B80"/>
    <w:multiLevelType w:val="hybridMultilevel"/>
    <w:tmpl w:val="5BC4D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C0DFB"/>
    <w:multiLevelType w:val="hybridMultilevel"/>
    <w:tmpl w:val="F0EC5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A6B03"/>
    <w:multiLevelType w:val="hybridMultilevel"/>
    <w:tmpl w:val="486E2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759CE"/>
    <w:multiLevelType w:val="hybridMultilevel"/>
    <w:tmpl w:val="0576E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B365A"/>
    <w:multiLevelType w:val="hybridMultilevel"/>
    <w:tmpl w:val="CBBE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A2E5B"/>
    <w:multiLevelType w:val="hybridMultilevel"/>
    <w:tmpl w:val="9C68E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E220C"/>
    <w:multiLevelType w:val="hybridMultilevel"/>
    <w:tmpl w:val="4C6AC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E78AA"/>
    <w:multiLevelType w:val="hybridMultilevel"/>
    <w:tmpl w:val="CD4ED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41D47"/>
    <w:multiLevelType w:val="hybridMultilevel"/>
    <w:tmpl w:val="A1F2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5"/>
  </w:num>
  <w:num w:numId="4">
    <w:abstractNumId w:val="32"/>
  </w:num>
  <w:num w:numId="5">
    <w:abstractNumId w:val="26"/>
  </w:num>
  <w:num w:numId="6">
    <w:abstractNumId w:val="23"/>
  </w:num>
  <w:num w:numId="7">
    <w:abstractNumId w:val="3"/>
  </w:num>
  <w:num w:numId="8">
    <w:abstractNumId w:val="28"/>
  </w:num>
  <w:num w:numId="9">
    <w:abstractNumId w:val="2"/>
  </w:num>
  <w:num w:numId="10">
    <w:abstractNumId w:val="6"/>
  </w:num>
  <w:num w:numId="11">
    <w:abstractNumId w:val="14"/>
  </w:num>
  <w:num w:numId="12">
    <w:abstractNumId w:val="16"/>
  </w:num>
  <w:num w:numId="13">
    <w:abstractNumId w:val="22"/>
  </w:num>
  <w:num w:numId="14">
    <w:abstractNumId w:val="1"/>
  </w:num>
  <w:num w:numId="15">
    <w:abstractNumId w:val="17"/>
  </w:num>
  <w:num w:numId="16">
    <w:abstractNumId w:val="9"/>
  </w:num>
  <w:num w:numId="17">
    <w:abstractNumId w:val="18"/>
  </w:num>
  <w:num w:numId="18">
    <w:abstractNumId w:val="24"/>
  </w:num>
  <w:num w:numId="19">
    <w:abstractNumId w:val="29"/>
  </w:num>
  <w:num w:numId="20">
    <w:abstractNumId w:val="8"/>
  </w:num>
  <w:num w:numId="21">
    <w:abstractNumId w:val="19"/>
  </w:num>
  <w:num w:numId="22">
    <w:abstractNumId w:val="13"/>
  </w:num>
  <w:num w:numId="23">
    <w:abstractNumId w:val="11"/>
  </w:num>
  <w:num w:numId="24">
    <w:abstractNumId w:val="0"/>
  </w:num>
  <w:num w:numId="25">
    <w:abstractNumId w:val="4"/>
  </w:num>
  <w:num w:numId="26">
    <w:abstractNumId w:val="30"/>
  </w:num>
  <w:num w:numId="27">
    <w:abstractNumId w:val="21"/>
  </w:num>
  <w:num w:numId="28">
    <w:abstractNumId w:val="31"/>
  </w:num>
  <w:num w:numId="29">
    <w:abstractNumId w:val="12"/>
  </w:num>
  <w:num w:numId="30">
    <w:abstractNumId w:val="10"/>
  </w:num>
  <w:num w:numId="31">
    <w:abstractNumId w:val="27"/>
  </w:num>
  <w:num w:numId="32">
    <w:abstractNumId w:val="1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08"/>
    <w:rsid w:val="00027892"/>
    <w:rsid w:val="00054568"/>
    <w:rsid w:val="000552CF"/>
    <w:rsid w:val="00064D78"/>
    <w:rsid w:val="00072179"/>
    <w:rsid w:val="000C52FD"/>
    <w:rsid w:val="000E3A08"/>
    <w:rsid w:val="001008CB"/>
    <w:rsid w:val="00135AE7"/>
    <w:rsid w:val="00162CC1"/>
    <w:rsid w:val="00185B5C"/>
    <w:rsid w:val="001B5E54"/>
    <w:rsid w:val="001D0FBD"/>
    <w:rsid w:val="001F6A75"/>
    <w:rsid w:val="00242BEF"/>
    <w:rsid w:val="002B6D32"/>
    <w:rsid w:val="00301477"/>
    <w:rsid w:val="00310B8B"/>
    <w:rsid w:val="00337577"/>
    <w:rsid w:val="003A35BC"/>
    <w:rsid w:val="003C71A4"/>
    <w:rsid w:val="003D79A0"/>
    <w:rsid w:val="003F2D1C"/>
    <w:rsid w:val="003F5436"/>
    <w:rsid w:val="004017BA"/>
    <w:rsid w:val="00406CC6"/>
    <w:rsid w:val="004344A5"/>
    <w:rsid w:val="004558D8"/>
    <w:rsid w:val="004A462A"/>
    <w:rsid w:val="004B6815"/>
    <w:rsid w:val="004C57DF"/>
    <w:rsid w:val="00515A10"/>
    <w:rsid w:val="00524CAB"/>
    <w:rsid w:val="005C317C"/>
    <w:rsid w:val="006029E0"/>
    <w:rsid w:val="00613DCA"/>
    <w:rsid w:val="00633EEA"/>
    <w:rsid w:val="0069568B"/>
    <w:rsid w:val="006B555A"/>
    <w:rsid w:val="006F2265"/>
    <w:rsid w:val="00751A04"/>
    <w:rsid w:val="00793A93"/>
    <w:rsid w:val="007C06F1"/>
    <w:rsid w:val="007C4793"/>
    <w:rsid w:val="0085459B"/>
    <w:rsid w:val="00884D69"/>
    <w:rsid w:val="008B5F41"/>
    <w:rsid w:val="00970261"/>
    <w:rsid w:val="0097606D"/>
    <w:rsid w:val="009967B2"/>
    <w:rsid w:val="009D2A21"/>
    <w:rsid w:val="009F5D60"/>
    <w:rsid w:val="00A10D3E"/>
    <w:rsid w:val="00A429F3"/>
    <w:rsid w:val="00AE2F10"/>
    <w:rsid w:val="00B22708"/>
    <w:rsid w:val="00B420AB"/>
    <w:rsid w:val="00B534B4"/>
    <w:rsid w:val="00B60B8D"/>
    <w:rsid w:val="00B71137"/>
    <w:rsid w:val="00B9587C"/>
    <w:rsid w:val="00BD759E"/>
    <w:rsid w:val="00BF6951"/>
    <w:rsid w:val="00C33A18"/>
    <w:rsid w:val="00C95A6E"/>
    <w:rsid w:val="00CA76F8"/>
    <w:rsid w:val="00CB2987"/>
    <w:rsid w:val="00D02289"/>
    <w:rsid w:val="00D725EE"/>
    <w:rsid w:val="00D77A70"/>
    <w:rsid w:val="00DA3C9E"/>
    <w:rsid w:val="00DB7896"/>
    <w:rsid w:val="00DC4E2F"/>
    <w:rsid w:val="00DD0BB9"/>
    <w:rsid w:val="00DE78EE"/>
    <w:rsid w:val="00DF1EFE"/>
    <w:rsid w:val="00E32215"/>
    <w:rsid w:val="00E360C4"/>
    <w:rsid w:val="00E4038E"/>
    <w:rsid w:val="00E67A0F"/>
    <w:rsid w:val="00E84A0A"/>
    <w:rsid w:val="00EB7381"/>
    <w:rsid w:val="00EE535D"/>
    <w:rsid w:val="00F007BA"/>
    <w:rsid w:val="00F32FA4"/>
    <w:rsid w:val="00F33904"/>
    <w:rsid w:val="00F61EA6"/>
    <w:rsid w:val="00FE7866"/>
    <w:rsid w:val="539BC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C8AA1"/>
  <w15:chartTrackingRefBased/>
  <w15:docId w15:val="{FB083C1A-C5EE-6F45-96C3-A8978486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8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58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8D8"/>
  </w:style>
  <w:style w:type="paragraph" w:styleId="Footer">
    <w:name w:val="footer"/>
    <w:basedOn w:val="Normal"/>
    <w:link w:val="FooterChar"/>
    <w:uiPriority w:val="99"/>
    <w:unhideWhenUsed/>
    <w:rsid w:val="004558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www.google.com/url?sa=i&amp;url=https%3A%2F%2Fwww.cathlabdigest.com%2Farticles%2FKing-Laryngeal-Tube-Failed-Airway-or-Airway-Choice&amp;psig=AOvVaw3jRufWGiyjIPNRZDeBw791&amp;ust=1612467602474000&amp;source=images&amp;cd=vfe&amp;ved=0CAIQjRxqFwoTCMiPmY-8zu4CFQAAAAAdAAAAABAD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images.squarespace-cdn.com/content/v1/5b4f83cff79392dd8885b4cb/1598691864172-1JYQIQTD9LNCWZ1BROKH/ke17ZwdGBToddI8pDm48kBwqqS8L2uQi9YzOPdjOMlpZw-zPPgdn4jUwVcJE1ZvWhcwhEtWJXoshNdA9f1qD7Xj1nVWs2aaTtWBneO2WM-sYu9UpgaVOyE2lneACYwTVLJnD61hQf4fU1efZnk2tzg/ig2.jpg?format=300w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33</Pages>
  <Words>6510</Words>
  <Characters>37110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Sands</dc:creator>
  <cp:keywords/>
  <dc:description/>
  <cp:lastModifiedBy>Jessica Sands</cp:lastModifiedBy>
  <cp:revision>29</cp:revision>
  <dcterms:created xsi:type="dcterms:W3CDTF">2020-10-08T02:38:00Z</dcterms:created>
  <dcterms:modified xsi:type="dcterms:W3CDTF">2021-03-11T21:01:00Z</dcterms:modified>
</cp:coreProperties>
</file>