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85FDA6" w14:textId="34C1F99E" w:rsidR="00F007BA" w:rsidRDefault="00F007BA"/>
    <w:p w14:paraId="76359E52" w14:textId="0207B3AB" w:rsidR="004558D8" w:rsidRDefault="004558D8">
      <w:pPr>
        <w:rPr>
          <w:b/>
          <w:bCs/>
        </w:rPr>
      </w:pPr>
      <w:r>
        <w:rPr>
          <w:b/>
          <w:bCs/>
        </w:rPr>
        <w:t xml:space="preserve"> Crit Care Clinics: Feb 2018</w:t>
      </w:r>
    </w:p>
    <w:p w14:paraId="7C844E9B" w14:textId="77777777" w:rsidR="004558D8" w:rsidRDefault="004558D8">
      <w:pPr>
        <w:rPr>
          <w:b/>
          <w:bCs/>
        </w:rPr>
      </w:pPr>
    </w:p>
    <w:p w14:paraId="4AE9580B" w14:textId="0881CA2C" w:rsidR="000E3A08" w:rsidRPr="004558D8" w:rsidRDefault="004558D8">
      <w:pPr>
        <w:rPr>
          <w:b/>
          <w:bCs/>
        </w:rPr>
      </w:pPr>
      <w:r>
        <w:rPr>
          <w:noProof/>
        </w:rPr>
        <w:drawing>
          <wp:inline distT="0" distB="0" distL="0" distR="0" wp14:anchorId="34BA23BE" wp14:editId="63F9FD93">
            <wp:extent cx="3117273" cy="2306316"/>
            <wp:effectExtent l="0" t="0" r="0" b="5715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7273" cy="2306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6C553" w14:textId="6FB03A9C" w:rsidR="000E3A08" w:rsidRDefault="00DE78EE">
      <w:r>
        <w:t>Introduction:</w:t>
      </w:r>
    </w:p>
    <w:p w14:paraId="1702E119" w14:textId="54BD780C" w:rsidR="00DE78EE" w:rsidRDefault="00DE78EE" w:rsidP="00DE78EE">
      <w:pPr>
        <w:pStyle w:val="ListParagraph"/>
        <w:numPr>
          <w:ilvl w:val="0"/>
          <w:numId w:val="1"/>
        </w:numPr>
      </w:pPr>
      <w:r>
        <w:t>Not all causes of hypotension benefit from the administration of IVF</w:t>
      </w:r>
    </w:p>
    <w:p w14:paraId="03B349AB" w14:textId="74A212D7" w:rsidR="00DE78EE" w:rsidRDefault="00DE78EE" w:rsidP="00DE78EE">
      <w:pPr>
        <w:pStyle w:val="ListParagraph"/>
        <w:numPr>
          <w:ilvl w:val="0"/>
          <w:numId w:val="1"/>
        </w:numPr>
      </w:pPr>
      <w:r>
        <w:t>The “best” type of fluid used for resuscitation is controversial</w:t>
      </w:r>
    </w:p>
    <w:p w14:paraId="08B9ABD5" w14:textId="56C55B6C" w:rsidR="00DE78EE" w:rsidRDefault="00DE78EE" w:rsidP="00DE78EE">
      <w:pPr>
        <w:pStyle w:val="ListParagraph"/>
        <w:numPr>
          <w:ilvl w:val="0"/>
          <w:numId w:val="1"/>
        </w:numPr>
      </w:pPr>
      <w:r>
        <w:t>Fluid therapy should be goal directed and individually tailored to each patient’s needs</w:t>
      </w:r>
    </w:p>
    <w:p w14:paraId="6C5115AC" w14:textId="77777777" w:rsidR="00DE78EE" w:rsidRDefault="00DE78EE" w:rsidP="00DE78EE">
      <w:pPr>
        <w:pStyle w:val="ListParagraph"/>
      </w:pPr>
    </w:p>
    <w:p w14:paraId="427CC82E" w14:textId="4A1DDFE2" w:rsidR="00DE78EE" w:rsidRDefault="00DE78EE" w:rsidP="00DE78EE">
      <w:r>
        <w:t>Summary:</w:t>
      </w:r>
    </w:p>
    <w:p w14:paraId="7722CC19" w14:textId="2A7ADA92" w:rsidR="00B60B8D" w:rsidRDefault="00B60B8D" w:rsidP="00B60B8D">
      <w:pPr>
        <w:pStyle w:val="ListParagraph"/>
        <w:numPr>
          <w:ilvl w:val="0"/>
          <w:numId w:val="2"/>
        </w:numPr>
      </w:pPr>
      <w:r>
        <w:t>Goal of fluid therapy is to increase the MAP and improve venous return</w:t>
      </w:r>
    </w:p>
    <w:p w14:paraId="7D4F65C8" w14:textId="71D7887C" w:rsidR="00B60B8D" w:rsidRDefault="00B60B8D" w:rsidP="00B60B8D">
      <w:pPr>
        <w:pStyle w:val="ListParagraph"/>
        <w:numPr>
          <w:ilvl w:val="0"/>
          <w:numId w:val="2"/>
        </w:numPr>
      </w:pPr>
      <w:r>
        <w:t>Increasing MAP is only beneficial if MAP&gt;right atrial (RA) pressure</w:t>
      </w:r>
    </w:p>
    <w:p w14:paraId="749BE9FD" w14:textId="6ADC284C" w:rsidR="00B60B8D" w:rsidRDefault="00B60B8D" w:rsidP="00B60B8D">
      <w:pPr>
        <w:pStyle w:val="ListParagraph"/>
        <w:numPr>
          <w:ilvl w:val="1"/>
          <w:numId w:val="2"/>
        </w:numPr>
      </w:pPr>
      <w:r>
        <w:t xml:space="preserve">If RA pressure rises, </w:t>
      </w:r>
      <w:r w:rsidR="00C95A6E">
        <w:t>venous return decreases</w:t>
      </w:r>
    </w:p>
    <w:p w14:paraId="404B7C1A" w14:textId="287570BE" w:rsidR="00DB7896" w:rsidRDefault="00DB7896" w:rsidP="00DB7896">
      <w:pPr>
        <w:pStyle w:val="ListParagraph"/>
        <w:numPr>
          <w:ilvl w:val="0"/>
          <w:numId w:val="2"/>
        </w:numPr>
      </w:pPr>
      <w:r>
        <w:t xml:space="preserve">MAP only starts to increase when blood volume&gt; unstressed vascular volume </w:t>
      </w:r>
    </w:p>
    <w:p w14:paraId="3C72FFDE" w14:textId="0B721AD2" w:rsidR="00DB7896" w:rsidRDefault="00DB7896" w:rsidP="00DB7896">
      <w:pPr>
        <w:pStyle w:val="ListParagraph"/>
        <w:numPr>
          <w:ilvl w:val="1"/>
          <w:numId w:val="2"/>
        </w:numPr>
      </w:pPr>
      <w:r>
        <w:t>Unstressed vascular volume: volume contained by vessels WITHOUT causing vessel stretch (approx. 60-70% blood volume)</w:t>
      </w:r>
    </w:p>
    <w:p w14:paraId="31E95C23" w14:textId="1683DDE0" w:rsidR="00DB7896" w:rsidRDefault="00DB7896" w:rsidP="00DB7896">
      <w:pPr>
        <w:pStyle w:val="ListParagraph"/>
        <w:numPr>
          <w:ilvl w:val="2"/>
          <w:numId w:val="2"/>
        </w:numPr>
      </w:pPr>
      <w:r>
        <w:t>MAP=0</w:t>
      </w:r>
    </w:p>
    <w:p w14:paraId="5BE3AAD9" w14:textId="25217625" w:rsidR="003F2D1C" w:rsidRDefault="003F2D1C" w:rsidP="00DB7896">
      <w:pPr>
        <w:pStyle w:val="ListParagraph"/>
        <w:numPr>
          <w:ilvl w:val="2"/>
          <w:numId w:val="2"/>
        </w:numPr>
      </w:pPr>
      <w:r>
        <w:t>Varies based on vascular tone</w:t>
      </w:r>
      <w:r w:rsidR="00C95A6E">
        <w:t xml:space="preserve"> and distribution towards/away from high capacitance vessels</w:t>
      </w:r>
    </w:p>
    <w:p w14:paraId="425691C0" w14:textId="2BAC92AE" w:rsidR="00DB7896" w:rsidRDefault="00DB7896" w:rsidP="00DB7896">
      <w:pPr>
        <w:pStyle w:val="ListParagraph"/>
        <w:numPr>
          <w:ilvl w:val="1"/>
          <w:numId w:val="2"/>
        </w:numPr>
      </w:pPr>
      <w:r>
        <w:t xml:space="preserve">Stressed vascular volume: Volume in excess of unstressed vascular volume that contributes to vessel stretch (approximately </w:t>
      </w:r>
      <w:r w:rsidR="003F2D1C">
        <w:t>30-40% blood volume)</w:t>
      </w:r>
    </w:p>
    <w:p w14:paraId="6415A20D" w14:textId="78924425" w:rsidR="539BC494" w:rsidRDefault="539BC494" w:rsidP="539BC494">
      <w:pPr>
        <w:pStyle w:val="ListParagraph"/>
        <w:numPr>
          <w:ilvl w:val="1"/>
          <w:numId w:val="2"/>
        </w:numPr>
      </w:pPr>
      <w:r>
        <w:t>Vascular compliance= MAP</w:t>
      </w:r>
      <w:proofErr w:type="gramStart"/>
      <w:r>
        <w:t>/(</w:t>
      </w:r>
      <w:proofErr w:type="gramEnd"/>
      <w:r>
        <w:t xml:space="preserve">stressed vascular volume- unstressed vascular volume) </w:t>
      </w:r>
    </w:p>
    <w:p w14:paraId="54C3500A" w14:textId="7BE5B9C6" w:rsidR="539BC494" w:rsidRDefault="539BC494" w:rsidP="539BC494">
      <w:pPr>
        <w:pStyle w:val="ListParagraph"/>
        <w:numPr>
          <w:ilvl w:val="0"/>
          <w:numId w:val="2"/>
        </w:numPr>
      </w:pPr>
      <w:r>
        <w:t>Types of shock</w:t>
      </w:r>
    </w:p>
    <w:p w14:paraId="54B257FD" w14:textId="4AE51621" w:rsidR="539BC494" w:rsidRDefault="539BC494" w:rsidP="539BC494">
      <w:pPr>
        <w:pStyle w:val="ListParagraph"/>
        <w:numPr>
          <w:ilvl w:val="1"/>
          <w:numId w:val="2"/>
        </w:numPr>
      </w:pPr>
      <w:r>
        <w:t>Cardiogenic shock</w:t>
      </w:r>
    </w:p>
    <w:p w14:paraId="275C905D" w14:textId="77777777" w:rsidR="00162CC1" w:rsidRDefault="539BC494" w:rsidP="539BC494">
      <w:pPr>
        <w:pStyle w:val="ListParagraph"/>
        <w:numPr>
          <w:ilvl w:val="2"/>
          <w:numId w:val="2"/>
        </w:numPr>
      </w:pPr>
      <w:r>
        <w:t xml:space="preserve">Causes: </w:t>
      </w:r>
    </w:p>
    <w:p w14:paraId="5407511D" w14:textId="299DD762" w:rsidR="539BC494" w:rsidRDefault="539BC494" w:rsidP="00162CC1">
      <w:pPr>
        <w:pStyle w:val="ListParagraph"/>
        <w:numPr>
          <w:ilvl w:val="3"/>
          <w:numId w:val="2"/>
        </w:numPr>
      </w:pPr>
      <w:r>
        <w:t>Heart failure of any etiology</w:t>
      </w:r>
      <w:r w:rsidR="00B9587C">
        <w:t xml:space="preserve"> (myocardial, valve disease, </w:t>
      </w:r>
    </w:p>
    <w:p w14:paraId="4D7F52FC" w14:textId="77777777" w:rsidR="00B9587C" w:rsidRDefault="539BC494" w:rsidP="539BC494">
      <w:pPr>
        <w:pStyle w:val="ListParagraph"/>
        <w:numPr>
          <w:ilvl w:val="2"/>
          <w:numId w:val="2"/>
        </w:numPr>
      </w:pPr>
      <w:proofErr w:type="spellStart"/>
      <w:r>
        <w:t>Pathophys</w:t>
      </w:r>
      <w:proofErr w:type="spellEnd"/>
    </w:p>
    <w:p w14:paraId="7E23F681" w14:textId="34196689" w:rsidR="539BC494" w:rsidRDefault="539BC494" w:rsidP="00B9587C">
      <w:pPr>
        <w:pStyle w:val="ListParagraph"/>
        <w:numPr>
          <w:ilvl w:val="3"/>
          <w:numId w:val="2"/>
        </w:numPr>
      </w:pPr>
      <w:r>
        <w:t>SBP &lt;90mmHg and hypoperfusion caused by arterial hypotension, increased cardiac filling pressure, increase venous pressure</w:t>
      </w:r>
      <w:r w:rsidR="00B9587C">
        <w:t>. Often causes pulmonary edema</w:t>
      </w:r>
    </w:p>
    <w:p w14:paraId="38B8B824" w14:textId="153FEDB9" w:rsidR="00B9587C" w:rsidRDefault="539BC494" w:rsidP="00B9587C">
      <w:pPr>
        <w:pStyle w:val="ListParagraph"/>
        <w:numPr>
          <w:ilvl w:val="2"/>
          <w:numId w:val="2"/>
        </w:numPr>
      </w:pPr>
      <w:r>
        <w:t>Treatment</w:t>
      </w:r>
      <w:r w:rsidR="00751A04">
        <w:t>/role of fluids</w:t>
      </w:r>
      <w:r>
        <w:t>:</w:t>
      </w:r>
      <w:r w:rsidR="00B9587C">
        <w:t xml:space="preserve"> </w:t>
      </w:r>
    </w:p>
    <w:p w14:paraId="3DE97D9D" w14:textId="56D05FF9" w:rsidR="539BC494" w:rsidRDefault="00B9587C" w:rsidP="00B9587C">
      <w:pPr>
        <w:pStyle w:val="ListParagraph"/>
        <w:numPr>
          <w:ilvl w:val="3"/>
          <w:numId w:val="2"/>
        </w:numPr>
      </w:pPr>
      <w:r>
        <w:lastRenderedPageBreak/>
        <w:t>Inotropic agents</w:t>
      </w:r>
    </w:p>
    <w:p w14:paraId="12FEBD69" w14:textId="43D64641" w:rsidR="00B9587C" w:rsidRDefault="00B9587C" w:rsidP="00B9587C">
      <w:pPr>
        <w:pStyle w:val="ListParagraph"/>
        <w:numPr>
          <w:ilvl w:val="4"/>
          <w:numId w:val="2"/>
        </w:numPr>
      </w:pPr>
      <w:r>
        <w:t>Trade off of improved perfusion with increased ATP demand</w:t>
      </w:r>
    </w:p>
    <w:p w14:paraId="78C0DAC2" w14:textId="67E1A6FF" w:rsidR="00B9587C" w:rsidRDefault="00B9587C" w:rsidP="00B9587C">
      <w:pPr>
        <w:pStyle w:val="ListParagraph"/>
        <w:numPr>
          <w:ilvl w:val="3"/>
          <w:numId w:val="2"/>
        </w:numPr>
      </w:pPr>
      <w:r>
        <w:t>Conservative fluid therapy to improve coronary perfusion</w:t>
      </w:r>
    </w:p>
    <w:p w14:paraId="54E79851" w14:textId="00F79ACA" w:rsidR="00B9587C" w:rsidRDefault="00B9587C" w:rsidP="00B9587C">
      <w:pPr>
        <w:pStyle w:val="ListParagraph"/>
        <w:numPr>
          <w:ilvl w:val="3"/>
          <w:numId w:val="2"/>
        </w:numPr>
      </w:pPr>
      <w:r>
        <w:t>Avoid vasopressors- associated with poor outcome</w:t>
      </w:r>
    </w:p>
    <w:p w14:paraId="69BF3943" w14:textId="338C94B5" w:rsidR="539BC494" w:rsidRDefault="539BC494" w:rsidP="539BC494">
      <w:pPr>
        <w:pStyle w:val="ListParagraph"/>
        <w:numPr>
          <w:ilvl w:val="1"/>
          <w:numId w:val="2"/>
        </w:numPr>
      </w:pPr>
      <w:r>
        <w:t xml:space="preserve">Obstructive </w:t>
      </w:r>
      <w:r w:rsidR="00162CC1">
        <w:t>S</w:t>
      </w:r>
      <w:r>
        <w:t>hock</w:t>
      </w:r>
    </w:p>
    <w:p w14:paraId="5C57FA56" w14:textId="251AF762" w:rsidR="539BC494" w:rsidRDefault="539BC494" w:rsidP="539BC494">
      <w:pPr>
        <w:pStyle w:val="ListParagraph"/>
        <w:numPr>
          <w:ilvl w:val="2"/>
          <w:numId w:val="2"/>
        </w:numPr>
      </w:pPr>
      <w:r>
        <w:t>Causes</w:t>
      </w:r>
    </w:p>
    <w:p w14:paraId="16913BE7" w14:textId="18F162BB" w:rsidR="00162CC1" w:rsidRDefault="00162CC1" w:rsidP="00162CC1">
      <w:pPr>
        <w:pStyle w:val="ListParagraph"/>
        <w:numPr>
          <w:ilvl w:val="3"/>
          <w:numId w:val="2"/>
        </w:numPr>
      </w:pPr>
      <w:r>
        <w:t>PCE tamponade, pneumothorax, massive PTE</w:t>
      </w:r>
    </w:p>
    <w:p w14:paraId="7F823E86" w14:textId="63B4353F" w:rsidR="539BC494" w:rsidRDefault="00162CC1" w:rsidP="539BC494">
      <w:pPr>
        <w:pStyle w:val="ListParagraph"/>
        <w:numPr>
          <w:ilvl w:val="2"/>
          <w:numId w:val="2"/>
        </w:numPr>
      </w:pPr>
      <w:proofErr w:type="spellStart"/>
      <w:r>
        <w:t>Pathophys</w:t>
      </w:r>
      <w:proofErr w:type="spellEnd"/>
    </w:p>
    <w:p w14:paraId="136BAB33" w14:textId="6F392314" w:rsidR="00162CC1" w:rsidRDefault="00162CC1" w:rsidP="00162CC1">
      <w:pPr>
        <w:pStyle w:val="ListParagraph"/>
        <w:numPr>
          <w:ilvl w:val="3"/>
          <w:numId w:val="2"/>
        </w:numPr>
      </w:pPr>
      <w:r>
        <w:t>Impaired ventricular filling or ejection causing decreased CO</w:t>
      </w:r>
    </w:p>
    <w:p w14:paraId="7E03ABAD" w14:textId="6C11CEB0" w:rsidR="00162CC1" w:rsidRDefault="00162CC1" w:rsidP="00162CC1">
      <w:pPr>
        <w:pStyle w:val="ListParagraph"/>
        <w:numPr>
          <w:ilvl w:val="2"/>
          <w:numId w:val="2"/>
        </w:numPr>
      </w:pPr>
      <w:r>
        <w:t>Treatment</w:t>
      </w:r>
      <w:r w:rsidR="00751A04">
        <w:t>/Role of fluids</w:t>
      </w:r>
      <w:r>
        <w:t>:</w:t>
      </w:r>
    </w:p>
    <w:p w14:paraId="13B91F83" w14:textId="6B623815" w:rsidR="00162CC1" w:rsidRDefault="00162CC1" w:rsidP="00162CC1">
      <w:pPr>
        <w:pStyle w:val="ListParagraph"/>
        <w:numPr>
          <w:ilvl w:val="3"/>
          <w:numId w:val="2"/>
        </w:numPr>
      </w:pPr>
      <w:r>
        <w:t>Fluid therapy often contraindicated in massive PTE as it causes further dilation of RV</w:t>
      </w:r>
    </w:p>
    <w:p w14:paraId="320E6EC6" w14:textId="3331B820" w:rsidR="00162CC1" w:rsidRDefault="00162CC1" w:rsidP="00162CC1">
      <w:pPr>
        <w:pStyle w:val="ListParagraph"/>
        <w:numPr>
          <w:ilvl w:val="1"/>
          <w:numId w:val="2"/>
        </w:numPr>
      </w:pPr>
      <w:r>
        <w:t>Hemorrhagic (hypovolemic) Shock</w:t>
      </w:r>
    </w:p>
    <w:p w14:paraId="624790A0" w14:textId="77777777" w:rsidR="00162CC1" w:rsidRDefault="00162CC1" w:rsidP="00162CC1">
      <w:pPr>
        <w:pStyle w:val="ListParagraph"/>
        <w:numPr>
          <w:ilvl w:val="2"/>
          <w:numId w:val="2"/>
        </w:numPr>
      </w:pPr>
      <w:r>
        <w:t xml:space="preserve">Causes: </w:t>
      </w:r>
    </w:p>
    <w:p w14:paraId="15716B56" w14:textId="6E843678" w:rsidR="00162CC1" w:rsidRDefault="00162CC1" w:rsidP="00162CC1">
      <w:pPr>
        <w:pStyle w:val="ListParagraph"/>
        <w:numPr>
          <w:ilvl w:val="3"/>
          <w:numId w:val="2"/>
        </w:numPr>
      </w:pPr>
      <w:r>
        <w:t>Traumatic injury</w:t>
      </w:r>
    </w:p>
    <w:p w14:paraId="310FDE8E" w14:textId="11DBC4F6" w:rsidR="00162CC1" w:rsidRDefault="00162CC1" w:rsidP="00162CC1">
      <w:pPr>
        <w:pStyle w:val="ListParagraph"/>
        <w:numPr>
          <w:ilvl w:val="2"/>
          <w:numId w:val="2"/>
        </w:numPr>
      </w:pPr>
      <w:proofErr w:type="spellStart"/>
      <w:r>
        <w:t>Pathophys</w:t>
      </w:r>
      <w:proofErr w:type="spellEnd"/>
    </w:p>
    <w:p w14:paraId="371FBA6E" w14:textId="7627EC54" w:rsidR="00CB2987" w:rsidRDefault="00CB2987" w:rsidP="00CB2987">
      <w:pPr>
        <w:pStyle w:val="ListParagraph"/>
        <w:numPr>
          <w:ilvl w:val="3"/>
          <w:numId w:val="2"/>
        </w:numPr>
      </w:pPr>
      <w:r>
        <w:t xml:space="preserve">Loss of blood volume and/or trauma induced </w:t>
      </w:r>
      <w:r w:rsidR="003D79A0">
        <w:t>coagulopathy (10-34% of patients)</w:t>
      </w:r>
    </w:p>
    <w:p w14:paraId="24E6F5DD" w14:textId="530EA9C5" w:rsidR="00751A04" w:rsidRDefault="00751A04" w:rsidP="00162CC1">
      <w:pPr>
        <w:pStyle w:val="ListParagraph"/>
        <w:numPr>
          <w:ilvl w:val="2"/>
          <w:numId w:val="2"/>
        </w:numPr>
      </w:pPr>
      <w:r>
        <w:t>Treatment/Role of fluids:</w:t>
      </w:r>
    </w:p>
    <w:p w14:paraId="7493D197" w14:textId="1381BE45" w:rsidR="00CB2987" w:rsidRDefault="00CB2987" w:rsidP="00CB2987">
      <w:pPr>
        <w:pStyle w:val="ListParagraph"/>
        <w:numPr>
          <w:ilvl w:val="3"/>
          <w:numId w:val="2"/>
        </w:numPr>
      </w:pPr>
      <w:r>
        <w:t>Fluids indicated to restore volume</w:t>
      </w:r>
    </w:p>
    <w:p w14:paraId="736D108A" w14:textId="4F96A84E" w:rsidR="00CB2987" w:rsidRDefault="00CB2987" w:rsidP="00CB2987">
      <w:pPr>
        <w:pStyle w:val="ListParagraph"/>
        <w:numPr>
          <w:ilvl w:val="3"/>
          <w:numId w:val="2"/>
        </w:numPr>
      </w:pPr>
      <w:r>
        <w:t>Crystalloids may cause interstitial edema, abdominal compartment syndrome</w:t>
      </w:r>
    </w:p>
    <w:p w14:paraId="61C39698" w14:textId="02000028" w:rsidR="00CB2987" w:rsidRDefault="00CB2987" w:rsidP="00CB2987">
      <w:pPr>
        <w:pStyle w:val="ListParagraph"/>
        <w:numPr>
          <w:ilvl w:val="3"/>
          <w:numId w:val="2"/>
        </w:numPr>
      </w:pPr>
      <w:r>
        <w:t>Blood products especially if rapid hemorrhagic losses</w:t>
      </w:r>
      <w:r w:rsidR="003D79A0">
        <w:t>- Consider 1:1 plasma: blood</w:t>
      </w:r>
    </w:p>
    <w:p w14:paraId="4B87BC71" w14:textId="2F8D4CDF" w:rsidR="00751A04" w:rsidRDefault="00751A04" w:rsidP="00751A04">
      <w:pPr>
        <w:pStyle w:val="ListParagraph"/>
        <w:numPr>
          <w:ilvl w:val="1"/>
          <w:numId w:val="2"/>
        </w:numPr>
      </w:pPr>
      <w:r>
        <w:t>Distributive Shock</w:t>
      </w:r>
    </w:p>
    <w:p w14:paraId="5ACACE44" w14:textId="7611AA31" w:rsidR="00751A04" w:rsidRDefault="00751A04" w:rsidP="00751A04">
      <w:pPr>
        <w:pStyle w:val="ListParagraph"/>
        <w:numPr>
          <w:ilvl w:val="2"/>
          <w:numId w:val="2"/>
        </w:numPr>
      </w:pPr>
      <w:r>
        <w:t>Causes</w:t>
      </w:r>
    </w:p>
    <w:p w14:paraId="1EBB19A1" w14:textId="0EB8D56F" w:rsidR="00751A04" w:rsidRDefault="003D79A0" w:rsidP="00751A04">
      <w:pPr>
        <w:pStyle w:val="ListParagraph"/>
        <w:numPr>
          <w:ilvl w:val="3"/>
          <w:numId w:val="2"/>
        </w:numPr>
      </w:pPr>
      <w:r>
        <w:t>Sepsis, trauma, perioperative state</w:t>
      </w:r>
      <w:r>
        <w:tab/>
      </w:r>
      <w:r w:rsidR="00751A04">
        <w:t xml:space="preserve"> </w:t>
      </w:r>
    </w:p>
    <w:p w14:paraId="6307C863" w14:textId="63E0B141" w:rsidR="00751A04" w:rsidRDefault="00751A04" w:rsidP="00751A04">
      <w:pPr>
        <w:pStyle w:val="ListParagraph"/>
        <w:numPr>
          <w:ilvl w:val="2"/>
          <w:numId w:val="2"/>
        </w:numPr>
      </w:pPr>
      <w:proofErr w:type="spellStart"/>
      <w:r>
        <w:t>Pathophys</w:t>
      </w:r>
      <w:proofErr w:type="spellEnd"/>
    </w:p>
    <w:p w14:paraId="3DFCF1B7" w14:textId="2D000254" w:rsidR="003D79A0" w:rsidRDefault="003D79A0" w:rsidP="003D79A0">
      <w:pPr>
        <w:pStyle w:val="ListParagraph"/>
        <w:numPr>
          <w:ilvl w:val="3"/>
          <w:numId w:val="2"/>
        </w:numPr>
      </w:pPr>
      <w:proofErr w:type="spellStart"/>
      <w:r>
        <w:t>Vasoplegia</w:t>
      </w:r>
      <w:proofErr w:type="spellEnd"/>
      <w:r>
        <w:t>, impaired blood</w:t>
      </w:r>
      <w:r w:rsidR="00B534B4">
        <w:t xml:space="preserve"> </w:t>
      </w:r>
      <w:r>
        <w:t>flow distribution</w:t>
      </w:r>
      <w:r w:rsidR="0085459B">
        <w:t xml:space="preserve"> causing increased unstressed vascular volume</w:t>
      </w:r>
    </w:p>
    <w:p w14:paraId="1915A9AE" w14:textId="506A8705" w:rsidR="00751A04" w:rsidRDefault="00751A04" w:rsidP="00751A04">
      <w:pPr>
        <w:pStyle w:val="ListParagraph"/>
        <w:numPr>
          <w:ilvl w:val="2"/>
          <w:numId w:val="2"/>
        </w:numPr>
      </w:pPr>
      <w:r>
        <w:t>Treatment/Role of Fluids</w:t>
      </w:r>
    </w:p>
    <w:p w14:paraId="21CAB85D" w14:textId="10EFA1EF" w:rsidR="00CB2987" w:rsidRDefault="004344A5" w:rsidP="00CB2987">
      <w:pPr>
        <w:pStyle w:val="ListParagraph"/>
        <w:numPr>
          <w:ilvl w:val="3"/>
          <w:numId w:val="2"/>
        </w:numPr>
      </w:pPr>
      <w:r>
        <w:t>Aggressive fluid resuscitation if early</w:t>
      </w:r>
    </w:p>
    <w:p w14:paraId="542408CB" w14:textId="5F1D2B7F" w:rsidR="004344A5" w:rsidRDefault="002B6D32" w:rsidP="002B6D32">
      <w:pPr>
        <w:pStyle w:val="ListParagraph"/>
        <w:numPr>
          <w:ilvl w:val="0"/>
          <w:numId w:val="2"/>
        </w:numPr>
      </w:pPr>
      <w:r>
        <w:t>Fluids</w:t>
      </w:r>
    </w:p>
    <w:p w14:paraId="7D1A9A26" w14:textId="613BF97F" w:rsidR="00EB7381" w:rsidRDefault="00EB7381" w:rsidP="00EB7381">
      <w:pPr>
        <w:pStyle w:val="ListParagraph"/>
        <w:numPr>
          <w:ilvl w:val="1"/>
          <w:numId w:val="2"/>
        </w:numPr>
      </w:pPr>
      <w:r>
        <w:t>Balance between intracellular and extracellular (intravascular and interstitial)</w:t>
      </w:r>
    </w:p>
    <w:p w14:paraId="54DF551A" w14:textId="7FA5AED8" w:rsidR="00EB7381" w:rsidRDefault="00EB7381" w:rsidP="00EB7381">
      <w:pPr>
        <w:pStyle w:val="ListParagraph"/>
        <w:numPr>
          <w:ilvl w:val="2"/>
          <w:numId w:val="2"/>
        </w:numPr>
      </w:pPr>
      <w:r>
        <w:t>Balance between oncotic and hydrostatic pressures. The glycocalyx has also become more known/important recently</w:t>
      </w:r>
    </w:p>
    <w:p w14:paraId="12318A7C" w14:textId="6B46E264" w:rsidR="00EB7381" w:rsidRDefault="00CA76F8" w:rsidP="00CA76F8">
      <w:pPr>
        <w:pStyle w:val="ListParagraph"/>
        <w:numPr>
          <w:ilvl w:val="1"/>
          <w:numId w:val="2"/>
        </w:numPr>
      </w:pPr>
      <w:r>
        <w:t>Crystalloids:</w:t>
      </w:r>
    </w:p>
    <w:p w14:paraId="16F5D4DD" w14:textId="7C0705E0" w:rsidR="00072179" w:rsidRDefault="004558D8" w:rsidP="00072179">
      <w:pPr>
        <w:pStyle w:val="ListParagraph"/>
        <w:numPr>
          <w:ilvl w:val="2"/>
          <w:numId w:val="2"/>
        </w:num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7CED6C5D" wp14:editId="443E4C13">
            <wp:simplePos x="0" y="0"/>
            <wp:positionH relativeFrom="column">
              <wp:posOffset>322580</wp:posOffset>
            </wp:positionH>
            <wp:positionV relativeFrom="paragraph">
              <wp:posOffset>187960</wp:posOffset>
            </wp:positionV>
            <wp:extent cx="5324475" cy="2030730"/>
            <wp:effectExtent l="0" t="0" r="0" b="1270"/>
            <wp:wrapTight wrapText="bothSides">
              <wp:wrapPolygon edited="0">
                <wp:start x="0" y="0"/>
                <wp:lineTo x="0" y="21478"/>
                <wp:lineTo x="21536" y="21478"/>
                <wp:lineTo x="21536" y="0"/>
                <wp:lineTo x="0" y="0"/>
              </wp:wrapPolygon>
            </wp:wrapTight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ell phon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2030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76F8">
        <w:t xml:space="preserve">Tend to distribute </w:t>
      </w:r>
      <w:r w:rsidR="00072179">
        <w:t xml:space="preserve">into the intracellular spaces </w:t>
      </w:r>
      <w:r w:rsidR="00CA76F8">
        <w:t>more than colloids</w:t>
      </w:r>
    </w:p>
    <w:p w14:paraId="02B7E57B" w14:textId="6C8A17AE" w:rsidR="00072179" w:rsidRDefault="00072179" w:rsidP="00072179">
      <w:pPr>
        <w:pStyle w:val="ListParagraph"/>
        <w:numPr>
          <w:ilvl w:val="2"/>
          <w:numId w:val="2"/>
        </w:numPr>
      </w:pPr>
      <w:r>
        <w:t>Studies have demonstrated improved outcomes when using balanced fluids (p-</w:t>
      </w:r>
      <w:proofErr w:type="spellStart"/>
      <w:r>
        <w:t>lyte</w:t>
      </w:r>
      <w:proofErr w:type="spellEnd"/>
      <w:r>
        <w:t>, LRS) vs normal (0.9%) saline</w:t>
      </w:r>
    </w:p>
    <w:p w14:paraId="08BB59D0" w14:textId="570A9848" w:rsidR="00072179" w:rsidRDefault="00072179" w:rsidP="00072179">
      <w:pPr>
        <w:pStyle w:val="ListParagraph"/>
        <w:numPr>
          <w:ilvl w:val="3"/>
          <w:numId w:val="2"/>
        </w:numPr>
      </w:pPr>
      <w:r>
        <w:t xml:space="preserve">0.9% saline has supraphysiologic concentrations of Na and Cl and is acidifying </w:t>
      </w:r>
    </w:p>
    <w:p w14:paraId="6AAE37D5" w14:textId="414734F9" w:rsidR="00027892" w:rsidRDefault="00027892" w:rsidP="00027892">
      <w:pPr>
        <w:pStyle w:val="ListParagraph"/>
        <w:numPr>
          <w:ilvl w:val="2"/>
          <w:numId w:val="2"/>
        </w:numPr>
      </w:pPr>
      <w:r>
        <w:t xml:space="preserve">Aggressive resuscitation can lead to extravasation into the interstitial space- especially in cases of </w:t>
      </w:r>
      <w:proofErr w:type="spellStart"/>
      <w:r>
        <w:t>vasoplegia</w:t>
      </w:r>
      <w:proofErr w:type="spellEnd"/>
      <w:r>
        <w:t>/glycocalyx damage</w:t>
      </w:r>
    </w:p>
    <w:p w14:paraId="63C804C7" w14:textId="4F0EF9A1" w:rsidR="00027892" w:rsidRDefault="00027892" w:rsidP="00027892">
      <w:pPr>
        <w:pStyle w:val="ListParagraph"/>
        <w:numPr>
          <w:ilvl w:val="3"/>
          <w:numId w:val="2"/>
        </w:numPr>
      </w:pPr>
      <w:r>
        <w:t>Study of crystalloids vs albumin showed improved outcomes with albumin in septic shock</w:t>
      </w:r>
    </w:p>
    <w:p w14:paraId="222A951E" w14:textId="25CE9F09" w:rsidR="00CA76F8" w:rsidRDefault="00CA76F8" w:rsidP="00CA76F8">
      <w:pPr>
        <w:pStyle w:val="ListParagraph"/>
        <w:numPr>
          <w:ilvl w:val="1"/>
          <w:numId w:val="2"/>
        </w:numPr>
      </w:pPr>
      <w:r>
        <w:t>Colloids</w:t>
      </w:r>
    </w:p>
    <w:p w14:paraId="60F8D659" w14:textId="7462C066" w:rsidR="00027892" w:rsidRDefault="00CA76F8" w:rsidP="00027892">
      <w:pPr>
        <w:pStyle w:val="ListParagraph"/>
        <w:numPr>
          <w:ilvl w:val="2"/>
          <w:numId w:val="2"/>
        </w:numPr>
      </w:pPr>
      <w:r>
        <w:t xml:space="preserve">Tend to stay </w:t>
      </w:r>
      <w:r w:rsidR="00072179">
        <w:t>intravascular</w:t>
      </w:r>
      <w:r w:rsidR="00027892">
        <w:t xml:space="preserve"> due to high molecular weight compounds that increase oncotic pressures. </w:t>
      </w:r>
    </w:p>
    <w:p w14:paraId="0B7BF9C0" w14:textId="14C76027" w:rsidR="00027892" w:rsidRDefault="00027892" w:rsidP="00027892">
      <w:pPr>
        <w:pStyle w:val="ListParagraph"/>
        <w:numPr>
          <w:ilvl w:val="2"/>
          <w:numId w:val="2"/>
        </w:numPr>
      </w:pPr>
      <w:r>
        <w:t xml:space="preserve">In America, Albumin is the most commonly used colloid followed by </w:t>
      </w:r>
      <w:proofErr w:type="spellStart"/>
      <w:r>
        <w:t>hydroxylethyl</w:t>
      </w:r>
      <w:proofErr w:type="spellEnd"/>
      <w:r>
        <w:t xml:space="preserve"> starch (HES)</w:t>
      </w:r>
    </w:p>
    <w:p w14:paraId="3FC07037" w14:textId="724963C9" w:rsidR="00027892" w:rsidRDefault="00027892" w:rsidP="00027892">
      <w:pPr>
        <w:pStyle w:val="ListParagraph"/>
        <w:numPr>
          <w:ilvl w:val="3"/>
          <w:numId w:val="2"/>
        </w:numPr>
      </w:pPr>
      <w:r>
        <w:t>HES use banned in the UK due to association with AKI in septic patients</w:t>
      </w:r>
    </w:p>
    <w:p w14:paraId="048608D0" w14:textId="33F4B17D" w:rsidR="009D2A21" w:rsidRDefault="00E67A0F" w:rsidP="009D2A21">
      <w:pPr>
        <w:pStyle w:val="ListParagraph"/>
        <w:numPr>
          <w:ilvl w:val="2"/>
          <w:numId w:val="2"/>
        </w:numPr>
      </w:pPr>
      <w:r>
        <w:t>Studies</w:t>
      </w:r>
    </w:p>
    <w:p w14:paraId="4D49C7E0" w14:textId="68864B5C" w:rsidR="00E67A0F" w:rsidRDefault="00E67A0F" w:rsidP="00E67A0F">
      <w:pPr>
        <w:pStyle w:val="ListParagraph"/>
        <w:numPr>
          <w:ilvl w:val="3"/>
          <w:numId w:val="2"/>
        </w:numPr>
      </w:pPr>
      <w:r>
        <w:t>Saline vs Albumin Fluid Evaluation (SAFE) trial: compared 4% albumin with 0.9% saline</w:t>
      </w:r>
    </w:p>
    <w:p w14:paraId="0305FC0A" w14:textId="6D3ACE79" w:rsidR="00E67A0F" w:rsidRDefault="00E67A0F" w:rsidP="00E67A0F">
      <w:pPr>
        <w:pStyle w:val="ListParagraph"/>
        <w:numPr>
          <w:ilvl w:val="4"/>
          <w:numId w:val="2"/>
        </w:numPr>
      </w:pPr>
      <w:r>
        <w:t xml:space="preserve">No difference in </w:t>
      </w:r>
      <w:proofErr w:type="gramStart"/>
      <w:r>
        <w:t>28 day</w:t>
      </w:r>
      <w:proofErr w:type="gramEnd"/>
      <w:r>
        <w:t xml:space="preserve"> all-cause mortality</w:t>
      </w:r>
    </w:p>
    <w:p w14:paraId="040FDF96" w14:textId="3BD327A6" w:rsidR="00E67A0F" w:rsidRDefault="00E67A0F" w:rsidP="00E67A0F">
      <w:pPr>
        <w:pStyle w:val="ListParagraph"/>
        <w:numPr>
          <w:ilvl w:val="4"/>
          <w:numId w:val="2"/>
        </w:numPr>
      </w:pPr>
      <w:r>
        <w:t>Relative risk of death increased when albumin used in TBI</w:t>
      </w:r>
    </w:p>
    <w:p w14:paraId="2EA4D32A" w14:textId="3A8C7AEC" w:rsidR="00E67A0F" w:rsidRDefault="00E67A0F" w:rsidP="00E67A0F">
      <w:pPr>
        <w:pStyle w:val="ListParagraph"/>
        <w:numPr>
          <w:ilvl w:val="4"/>
          <w:numId w:val="2"/>
        </w:numPr>
      </w:pPr>
      <w:r>
        <w:t>Improved outcomes when albumin used in sepsis/septic shock</w:t>
      </w:r>
    </w:p>
    <w:p w14:paraId="3A5481A2" w14:textId="54A9896F" w:rsidR="00E67A0F" w:rsidRDefault="00E67A0F" w:rsidP="00E67A0F">
      <w:pPr>
        <w:pStyle w:val="ListParagraph"/>
        <w:numPr>
          <w:ilvl w:val="3"/>
          <w:numId w:val="2"/>
        </w:numPr>
      </w:pPr>
      <w:r>
        <w:t>ALBOIS Study: compared albumin with normal saline</w:t>
      </w:r>
    </w:p>
    <w:p w14:paraId="70CB7B49" w14:textId="758B4DA9" w:rsidR="00E67A0F" w:rsidRDefault="00E67A0F" w:rsidP="00E67A0F">
      <w:pPr>
        <w:pStyle w:val="ListParagraph"/>
        <w:numPr>
          <w:ilvl w:val="4"/>
          <w:numId w:val="2"/>
        </w:numPr>
      </w:pPr>
      <w:r>
        <w:t>Septic shock patients were the only group that had better outcomes with albumin</w:t>
      </w:r>
    </w:p>
    <w:p w14:paraId="7C2F3272" w14:textId="7EFFF418" w:rsidR="00E67A0F" w:rsidRDefault="00E67A0F" w:rsidP="00E67A0F">
      <w:pPr>
        <w:pStyle w:val="ListParagraph"/>
        <w:numPr>
          <w:ilvl w:val="3"/>
          <w:numId w:val="2"/>
        </w:numPr>
      </w:pPr>
      <w:r>
        <w:t>Crystalloid vs Hydroxyethyl Starch Trial (CHEST): compared 6% HES to 0.9% saline</w:t>
      </w:r>
    </w:p>
    <w:p w14:paraId="3C4440D1" w14:textId="7C117735" w:rsidR="00E67A0F" w:rsidRDefault="00E67A0F" w:rsidP="00E67A0F">
      <w:pPr>
        <w:pStyle w:val="ListParagraph"/>
        <w:numPr>
          <w:ilvl w:val="4"/>
          <w:numId w:val="2"/>
        </w:numPr>
      </w:pPr>
      <w:r>
        <w:t xml:space="preserve">No difference in </w:t>
      </w:r>
      <w:proofErr w:type="gramStart"/>
      <w:r>
        <w:t>90 day</w:t>
      </w:r>
      <w:proofErr w:type="gramEnd"/>
      <w:r>
        <w:t xml:space="preserve"> all-cause mortality </w:t>
      </w:r>
    </w:p>
    <w:p w14:paraId="695A4006" w14:textId="42309D6E" w:rsidR="004558D8" w:rsidRDefault="00E67A0F" w:rsidP="004558D8">
      <w:pPr>
        <w:pStyle w:val="ListParagraph"/>
        <w:numPr>
          <w:ilvl w:val="4"/>
          <w:numId w:val="2"/>
        </w:numPr>
      </w:pPr>
      <w:r>
        <w:t xml:space="preserve">HES group had double the </w:t>
      </w:r>
      <w:proofErr w:type="gramStart"/>
      <w:r>
        <w:t>amount</w:t>
      </w:r>
      <w:proofErr w:type="gramEnd"/>
      <w:r>
        <w:t xml:space="preserve"> of adverse events (skin rash, pruritus, AKI)</w:t>
      </w:r>
    </w:p>
    <w:p w14:paraId="0AE1659D" w14:textId="77777777" w:rsidR="004558D8" w:rsidRDefault="004558D8" w:rsidP="004558D8">
      <w:pPr>
        <w:rPr>
          <w:b/>
          <w:bCs/>
        </w:rPr>
      </w:pPr>
    </w:p>
    <w:p w14:paraId="5E144E8A" w14:textId="24F94BE5" w:rsidR="004558D8" w:rsidRDefault="004558D8" w:rsidP="004558D8">
      <w:pPr>
        <w:rPr>
          <w:b/>
          <w:bCs/>
        </w:rPr>
      </w:pPr>
      <w:r w:rsidRPr="004558D8">
        <w:rPr>
          <w:b/>
          <w:bCs/>
        </w:rPr>
        <w:lastRenderedPageBreak/>
        <w:t>Crit Care Clinics</w:t>
      </w:r>
      <w:r>
        <w:rPr>
          <w:b/>
          <w:bCs/>
        </w:rPr>
        <w:t xml:space="preserve"> July 2020</w:t>
      </w:r>
    </w:p>
    <w:p w14:paraId="30E9F14A" w14:textId="77777777" w:rsidR="004558D8" w:rsidRPr="004558D8" w:rsidRDefault="004558D8" w:rsidP="004558D8">
      <w:pPr>
        <w:rPr>
          <w:b/>
          <w:bCs/>
        </w:rPr>
      </w:pPr>
    </w:p>
    <w:p w14:paraId="2B533B4B" w14:textId="146A2915" w:rsidR="004558D8" w:rsidRDefault="004558D8" w:rsidP="004558D8">
      <w:r>
        <w:rPr>
          <w:noProof/>
        </w:rPr>
        <w:drawing>
          <wp:inline distT="0" distB="0" distL="0" distR="0" wp14:anchorId="52920775" wp14:editId="31E4AA2E">
            <wp:extent cx="3161366" cy="2761129"/>
            <wp:effectExtent l="0" t="0" r="1270" b="0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9602" cy="2768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6B8A2" w14:textId="6F2DFC36" w:rsidR="00B71137" w:rsidRDefault="00B71137" w:rsidP="004558D8">
      <w:r>
        <w:t>Introduction:</w:t>
      </w:r>
    </w:p>
    <w:p w14:paraId="523194FC" w14:textId="3CD5B475" w:rsidR="00B71137" w:rsidRDefault="00D77A70" w:rsidP="00B71137">
      <w:pPr>
        <w:pStyle w:val="ListParagraph"/>
        <w:numPr>
          <w:ilvl w:val="0"/>
          <w:numId w:val="3"/>
        </w:numPr>
      </w:pPr>
      <w:r>
        <w:t>Highest risks of hospital death</w:t>
      </w:r>
      <w:r w:rsidR="00E4038E">
        <w:t xml:space="preserve"> unsurprisingly</w:t>
      </w:r>
      <w:r>
        <w:t xml:space="preserve"> associated with PE </w:t>
      </w:r>
      <w:r w:rsidR="00E4038E">
        <w:t xml:space="preserve">that cause </w:t>
      </w:r>
      <w:r>
        <w:t xml:space="preserve">cardiac arrest and/or shock </w:t>
      </w:r>
    </w:p>
    <w:p w14:paraId="06246F08" w14:textId="63F5E001" w:rsidR="00D77A70" w:rsidRDefault="00D77A70" w:rsidP="00B71137">
      <w:pPr>
        <w:pStyle w:val="ListParagraph"/>
        <w:numPr>
          <w:ilvl w:val="0"/>
          <w:numId w:val="3"/>
        </w:numPr>
      </w:pPr>
      <w:r>
        <w:t xml:space="preserve">Risk stratification strategies </w:t>
      </w:r>
      <w:r w:rsidR="0069568B">
        <w:t>include</w:t>
      </w:r>
      <w:r>
        <w:t xml:space="preserve"> clot burden, baseline CP function, comorbidities that may contribute to clot recurrence, efficacy of treatments</w:t>
      </w:r>
    </w:p>
    <w:p w14:paraId="0BAE5F7A" w14:textId="4540F50E" w:rsidR="00D77A70" w:rsidRDefault="00D77A70" w:rsidP="00B71137">
      <w:pPr>
        <w:pStyle w:val="ListParagraph"/>
        <w:numPr>
          <w:ilvl w:val="0"/>
          <w:numId w:val="3"/>
        </w:numPr>
      </w:pPr>
      <w:r>
        <w:t>Can be difficult to determine if PE alone contributed to death as comorbidities</w:t>
      </w:r>
      <w:r w:rsidR="00242BEF">
        <w:t xml:space="preserve"> that cause</w:t>
      </w:r>
      <w:r>
        <w:t xml:space="preserve"> PE and can</w:t>
      </w:r>
      <w:r w:rsidR="00242BEF">
        <w:t xml:space="preserve"> also</w:t>
      </w:r>
      <w:r>
        <w:t xml:space="preserve"> be fatal independent of PE</w:t>
      </w:r>
    </w:p>
    <w:p w14:paraId="680601B6" w14:textId="49DD17FD" w:rsidR="00242BEF" w:rsidRDefault="00242BEF" w:rsidP="00242BEF">
      <w:pPr>
        <w:pStyle w:val="ListParagraph"/>
        <w:numPr>
          <w:ilvl w:val="1"/>
          <w:numId w:val="3"/>
        </w:numPr>
      </w:pPr>
      <w:r>
        <w:t>Post</w:t>
      </w:r>
      <w:r w:rsidR="00E4038E">
        <w:t>-</w:t>
      </w:r>
      <w:r>
        <w:t xml:space="preserve">mortem CTA not helpful </w:t>
      </w:r>
    </w:p>
    <w:p w14:paraId="273A7419" w14:textId="1FEAB30B" w:rsidR="00242BEF" w:rsidRDefault="00242BEF" w:rsidP="00242BEF">
      <w:pPr>
        <w:pStyle w:val="ListParagraph"/>
        <w:numPr>
          <w:ilvl w:val="0"/>
          <w:numId w:val="3"/>
        </w:numPr>
      </w:pPr>
      <w:r>
        <w:t>Delayed diagnosis/treatment appears to be associated with worse outcomes</w:t>
      </w:r>
    </w:p>
    <w:p w14:paraId="41EC05A3" w14:textId="12FC848E" w:rsidR="00B71137" w:rsidRDefault="00B71137" w:rsidP="004558D8">
      <w:r>
        <w:t>Summary:</w:t>
      </w:r>
    </w:p>
    <w:p w14:paraId="7C75FC52" w14:textId="6A09DBCB" w:rsidR="00E4038E" w:rsidRDefault="00E4038E" w:rsidP="00E4038E">
      <w:pPr>
        <w:pStyle w:val="ListParagraph"/>
        <w:numPr>
          <w:ilvl w:val="0"/>
          <w:numId w:val="4"/>
        </w:numPr>
      </w:pPr>
      <w:r>
        <w:t>Diagnosis of clot burden</w:t>
      </w:r>
    </w:p>
    <w:p w14:paraId="1741FD33" w14:textId="0FE33128" w:rsidR="00E4038E" w:rsidRDefault="00E4038E" w:rsidP="00E4038E">
      <w:pPr>
        <w:pStyle w:val="ListParagraph"/>
        <w:numPr>
          <w:ilvl w:val="1"/>
          <w:numId w:val="4"/>
        </w:numPr>
      </w:pPr>
      <w:r>
        <w:t>CTA</w:t>
      </w:r>
    </w:p>
    <w:p w14:paraId="19E1933E" w14:textId="1F09BEA4" w:rsidR="00E4038E" w:rsidRDefault="00E4038E" w:rsidP="00E4038E">
      <w:pPr>
        <w:pStyle w:val="ListParagraph"/>
        <w:numPr>
          <w:ilvl w:val="2"/>
          <w:numId w:val="4"/>
        </w:numPr>
      </w:pPr>
      <w:r>
        <w:t>Retrospective studies and meta-analyses have shown poor correlation of clot location (central/saddle vs other) and vascular obstruction scoring (</w:t>
      </w:r>
      <w:proofErr w:type="spellStart"/>
      <w:r>
        <w:t>Mastora</w:t>
      </w:r>
      <w:proofErr w:type="spellEnd"/>
      <w:r>
        <w:t xml:space="preserve">, </w:t>
      </w:r>
      <w:proofErr w:type="spellStart"/>
      <w:r>
        <w:t>Qanadli</w:t>
      </w:r>
      <w:proofErr w:type="spellEnd"/>
      <w:r>
        <w:t>, Meyer scores) with short/long term risks of death or need for thrombolytics or embolectomy</w:t>
      </w:r>
    </w:p>
    <w:p w14:paraId="54D7D3D7" w14:textId="577144BF" w:rsidR="00E4038E" w:rsidRDefault="00E4038E" w:rsidP="00E4038E">
      <w:pPr>
        <w:pStyle w:val="ListParagraph"/>
        <w:numPr>
          <w:ilvl w:val="1"/>
          <w:numId w:val="4"/>
        </w:numPr>
      </w:pPr>
      <w:r>
        <w:t>Thoracic Echo</w:t>
      </w:r>
    </w:p>
    <w:p w14:paraId="2F67291B" w14:textId="6F649368" w:rsidR="00E4038E" w:rsidRDefault="00884D69" w:rsidP="00E4038E">
      <w:pPr>
        <w:pStyle w:val="ListParagraph"/>
        <w:numPr>
          <w:ilvl w:val="2"/>
          <w:numId w:val="4"/>
        </w:numPr>
      </w:pPr>
      <w:r>
        <w:t>Useful for diagnosis of RV thrombi, but not useful for determining prognosis/treatment</w:t>
      </w:r>
    </w:p>
    <w:p w14:paraId="0077F7D1" w14:textId="5F7D6C24" w:rsidR="00884D69" w:rsidRDefault="00884D69" w:rsidP="00884D69">
      <w:pPr>
        <w:pStyle w:val="ListParagraph"/>
        <w:numPr>
          <w:ilvl w:val="3"/>
          <w:numId w:val="4"/>
        </w:numPr>
      </w:pPr>
      <w:r>
        <w:t xml:space="preserve">Available studies are poorly controlled for </w:t>
      </w:r>
      <w:r w:rsidR="00DA3C9E">
        <w:t>the hemodynamic stability of the patient on outcome</w:t>
      </w:r>
    </w:p>
    <w:p w14:paraId="69AA924B" w14:textId="1EEB3ED5" w:rsidR="00DA3C9E" w:rsidRDefault="00DA3C9E" w:rsidP="00DA3C9E">
      <w:pPr>
        <w:pStyle w:val="ListParagraph"/>
        <w:numPr>
          <w:ilvl w:val="1"/>
          <w:numId w:val="4"/>
        </w:numPr>
      </w:pPr>
      <w:r>
        <w:t>Lower Extremity US</w:t>
      </w:r>
    </w:p>
    <w:p w14:paraId="0F005775" w14:textId="56358421" w:rsidR="00DA3C9E" w:rsidRDefault="00DA3C9E" w:rsidP="00DA3C9E">
      <w:pPr>
        <w:pStyle w:val="ListParagraph"/>
        <w:numPr>
          <w:ilvl w:val="2"/>
          <w:numId w:val="4"/>
        </w:numPr>
      </w:pPr>
      <w:r>
        <w:t>2016 meta-analysis showed association with deep vein thrombus (DVT) and 30d mortality (OR: 1.89)</w:t>
      </w:r>
    </w:p>
    <w:p w14:paraId="5E1ACF56" w14:textId="2BD23570" w:rsidR="00DA3C9E" w:rsidRDefault="00DA3C9E" w:rsidP="00DA3C9E">
      <w:pPr>
        <w:pStyle w:val="ListParagraph"/>
        <w:numPr>
          <w:ilvl w:val="2"/>
          <w:numId w:val="4"/>
        </w:numPr>
      </w:pPr>
      <w:r>
        <w:t>Prospective RCT (PREPIC) of insertion of CVC filter in patients with DVT and concurrent PE did not prevent mortality/recurrence</w:t>
      </w:r>
    </w:p>
    <w:p w14:paraId="3A58C927" w14:textId="6BD30FB8" w:rsidR="00DA3C9E" w:rsidRDefault="00DA3C9E" w:rsidP="00DA3C9E">
      <w:pPr>
        <w:pStyle w:val="ListParagraph"/>
        <w:numPr>
          <w:ilvl w:val="1"/>
          <w:numId w:val="4"/>
        </w:numPr>
      </w:pPr>
      <w:r>
        <w:t>D Dimers</w:t>
      </w:r>
    </w:p>
    <w:p w14:paraId="1B0EE980" w14:textId="133C86DF" w:rsidR="00DA3C9E" w:rsidRDefault="00DA3C9E" w:rsidP="00DA3C9E">
      <w:pPr>
        <w:pStyle w:val="ListParagraph"/>
        <w:numPr>
          <w:ilvl w:val="2"/>
          <w:numId w:val="4"/>
        </w:numPr>
      </w:pPr>
      <w:r>
        <w:lastRenderedPageBreak/>
        <w:t xml:space="preserve">Multiple studies have shown correlation between elevated D Dimers and mortality (15d and 30d). </w:t>
      </w:r>
    </w:p>
    <w:p w14:paraId="140EDEA0" w14:textId="3B481667" w:rsidR="00DA3C9E" w:rsidRDefault="00DA3C9E" w:rsidP="00DA3C9E">
      <w:pPr>
        <w:pStyle w:val="ListParagraph"/>
        <w:numPr>
          <w:ilvl w:val="3"/>
          <w:numId w:val="4"/>
        </w:numPr>
      </w:pPr>
      <w:r>
        <w:t xml:space="preserve">Differences in measurement techniques and classification of “elevated” between studies </w:t>
      </w:r>
    </w:p>
    <w:p w14:paraId="579030B4" w14:textId="1D723B0E" w:rsidR="00DA3C9E" w:rsidRDefault="00DA3C9E" w:rsidP="00DA3C9E">
      <w:pPr>
        <w:pStyle w:val="ListParagraph"/>
        <w:numPr>
          <w:ilvl w:val="0"/>
          <w:numId w:val="4"/>
        </w:numPr>
      </w:pPr>
      <w:r>
        <w:t>Clinical Parameters</w:t>
      </w:r>
    </w:p>
    <w:p w14:paraId="425050D7" w14:textId="00E0A893" w:rsidR="00613DCA" w:rsidRDefault="00613DCA" w:rsidP="00613DCA">
      <w:pPr>
        <w:pStyle w:val="ListParagraph"/>
        <w:numPr>
          <w:ilvl w:val="1"/>
          <w:numId w:val="4"/>
        </w:numPr>
      </w:pPr>
      <w:r>
        <w:t>Syncope</w:t>
      </w:r>
    </w:p>
    <w:p w14:paraId="4932556A" w14:textId="4F18F837" w:rsidR="0097606D" w:rsidRDefault="00524CAB" w:rsidP="00524CAB">
      <w:pPr>
        <w:pStyle w:val="ListParagraph"/>
        <w:numPr>
          <w:ilvl w:val="2"/>
          <w:numId w:val="4"/>
        </w:numPr>
      </w:pPr>
      <w:r>
        <w:t>Not associated with increased mortality when meta-analysis controlled for systemic hemodynamic stability</w:t>
      </w:r>
    </w:p>
    <w:p w14:paraId="47BD2520" w14:textId="7EF2A941" w:rsidR="0097606D" w:rsidRDefault="00524CAB" w:rsidP="00524CAB">
      <w:pPr>
        <w:pStyle w:val="ListParagraph"/>
        <w:numPr>
          <w:ilvl w:val="1"/>
          <w:numId w:val="4"/>
        </w:numPr>
      </w:pPr>
      <w:r>
        <w:t>Hypotension</w:t>
      </w:r>
    </w:p>
    <w:p w14:paraId="3E541B9F" w14:textId="76476931" w:rsidR="004A462A" w:rsidRDefault="004A462A" w:rsidP="004A462A">
      <w:pPr>
        <w:pStyle w:val="ListParagraph"/>
        <w:numPr>
          <w:ilvl w:val="2"/>
          <w:numId w:val="4"/>
        </w:numPr>
      </w:pPr>
      <w:proofErr w:type="spellStart"/>
      <w:r>
        <w:t>Meta analysis</w:t>
      </w:r>
      <w:proofErr w:type="spellEnd"/>
      <w:r>
        <w:t xml:space="preserve"> of 4 cohorts, hemodynamic instability correlated with 90d all cause mortality</w:t>
      </w:r>
    </w:p>
    <w:p w14:paraId="2C9B774F" w14:textId="7CA4C63E" w:rsidR="004A462A" w:rsidRDefault="004A462A" w:rsidP="004A462A">
      <w:pPr>
        <w:pStyle w:val="ListParagraph"/>
        <w:numPr>
          <w:ilvl w:val="2"/>
          <w:numId w:val="4"/>
        </w:numPr>
      </w:pPr>
      <w:r>
        <w:t>Prospective study suggested hypotension associated with increased short term (1w) mortality rate</w:t>
      </w:r>
    </w:p>
    <w:p w14:paraId="58563534" w14:textId="27BC9F46" w:rsidR="004A462A" w:rsidRDefault="004A462A" w:rsidP="004A462A">
      <w:pPr>
        <w:pStyle w:val="ListParagraph"/>
        <w:numPr>
          <w:ilvl w:val="2"/>
          <w:numId w:val="4"/>
        </w:numPr>
      </w:pPr>
      <w:r>
        <w:t>Hemodynamic instability is a major indication for starting thrombolytic therapy</w:t>
      </w:r>
    </w:p>
    <w:p w14:paraId="0A37025F" w14:textId="40369995" w:rsidR="004A462A" w:rsidRDefault="004A462A" w:rsidP="004A462A">
      <w:pPr>
        <w:pStyle w:val="ListParagraph"/>
        <w:numPr>
          <w:ilvl w:val="1"/>
          <w:numId w:val="4"/>
        </w:numPr>
      </w:pPr>
      <w:r>
        <w:t>Hemoptysis</w:t>
      </w:r>
    </w:p>
    <w:p w14:paraId="15EEF91B" w14:textId="77777777" w:rsidR="00064D78" w:rsidRDefault="004A462A" w:rsidP="00064D78">
      <w:pPr>
        <w:pStyle w:val="ListParagraph"/>
        <w:numPr>
          <w:ilvl w:val="2"/>
          <w:numId w:val="4"/>
        </w:numPr>
      </w:pPr>
      <w:r>
        <w:t>Rare and likely related to PE and unlikely to result in death</w:t>
      </w:r>
    </w:p>
    <w:p w14:paraId="0FEE176B" w14:textId="77777777" w:rsidR="00064D78" w:rsidRDefault="004A462A" w:rsidP="00064D78">
      <w:pPr>
        <w:pStyle w:val="ListParagraph"/>
        <w:numPr>
          <w:ilvl w:val="0"/>
          <w:numId w:val="4"/>
        </w:numPr>
      </w:pPr>
      <w:r>
        <w:t>Clinical Scores</w:t>
      </w:r>
    </w:p>
    <w:p w14:paraId="77D7B6FE" w14:textId="0B6FAA39" w:rsidR="00064D78" w:rsidRDefault="00064D78" w:rsidP="00064D78">
      <w:pPr>
        <w:pStyle w:val="ListParagraph"/>
        <w:numPr>
          <w:ilvl w:val="1"/>
          <w:numId w:val="4"/>
        </w:numPr>
      </w:pPr>
      <w:r>
        <w:t xml:space="preserve">(simplified) Pulmonary Embolism Severity Index (PESI and </w:t>
      </w:r>
      <w:proofErr w:type="spellStart"/>
      <w:r>
        <w:t>sPESI</w:t>
      </w:r>
      <w:proofErr w:type="spellEnd"/>
      <w:r>
        <w:t>)</w:t>
      </w:r>
    </w:p>
    <w:p w14:paraId="55E1F3BE" w14:textId="69ED5381" w:rsidR="00064D78" w:rsidRDefault="00064D78" w:rsidP="00064D78">
      <w:pPr>
        <w:pStyle w:val="ListParagraph"/>
        <w:numPr>
          <w:ilvl w:val="2"/>
          <w:numId w:val="4"/>
        </w:numPr>
      </w:pPr>
      <w:r>
        <w:t xml:space="preserve">Derived from a retrospective study to Predicts 30d </w:t>
      </w:r>
      <w:proofErr w:type="spellStart"/>
      <w:r>
        <w:t>all cause</w:t>
      </w:r>
      <w:proofErr w:type="spellEnd"/>
      <w:r>
        <w:t xml:space="preserve"> mortality </w:t>
      </w:r>
    </w:p>
    <w:p w14:paraId="50A97120" w14:textId="2F1A3B37" w:rsidR="00064D78" w:rsidRDefault="00064D78" w:rsidP="00064D78">
      <w:pPr>
        <w:pStyle w:val="ListParagraph"/>
        <w:numPr>
          <w:ilvl w:val="3"/>
          <w:numId w:val="4"/>
        </w:numPr>
      </w:pPr>
      <w:r>
        <w:t>11 clinical criteria in PESI</w:t>
      </w:r>
    </w:p>
    <w:p w14:paraId="1C5E67E0" w14:textId="572655E8" w:rsidR="00064D78" w:rsidRDefault="00064D78" w:rsidP="00064D78">
      <w:pPr>
        <w:pStyle w:val="ListParagraph"/>
        <w:numPr>
          <w:ilvl w:val="3"/>
          <w:numId w:val="4"/>
        </w:numPr>
      </w:pPr>
      <w:r>
        <w:t xml:space="preserve">6 clinical criteria in </w:t>
      </w:r>
      <w:proofErr w:type="spellStart"/>
      <w:r>
        <w:t>sPESI</w:t>
      </w:r>
      <w:proofErr w:type="spellEnd"/>
    </w:p>
    <w:p w14:paraId="74BA8483" w14:textId="623EB15C" w:rsidR="00064D78" w:rsidRDefault="00064D78" w:rsidP="00064D78">
      <w:pPr>
        <w:pStyle w:val="ListParagraph"/>
        <w:numPr>
          <w:ilvl w:val="2"/>
          <w:numId w:val="4"/>
        </w:numPr>
      </w:pPr>
      <w:r>
        <w:t>Lower scores suggest that at-home management may be appropriate</w:t>
      </w:r>
    </w:p>
    <w:p w14:paraId="1A27114F" w14:textId="596A2BB2" w:rsidR="00064D78" w:rsidRDefault="00064D78" w:rsidP="00064D78">
      <w:pPr>
        <w:pStyle w:val="ListParagraph"/>
        <w:numPr>
          <w:ilvl w:val="1"/>
          <w:numId w:val="4"/>
        </w:numPr>
      </w:pPr>
      <w:r>
        <w:t>Hestia criteria</w:t>
      </w:r>
    </w:p>
    <w:p w14:paraId="591B3DB4" w14:textId="49028822" w:rsidR="00064D78" w:rsidRDefault="00064D78" w:rsidP="00064D78">
      <w:pPr>
        <w:pStyle w:val="ListParagraph"/>
        <w:numPr>
          <w:ilvl w:val="2"/>
          <w:numId w:val="4"/>
        </w:numPr>
      </w:pPr>
      <w:r>
        <w:t>Patients meeting any of the checklist criteria are recommended to be managed as inpatients</w:t>
      </w:r>
    </w:p>
    <w:p w14:paraId="012D5865" w14:textId="1BC23E52" w:rsidR="00064D78" w:rsidRDefault="00064D78" w:rsidP="00064D78">
      <w:pPr>
        <w:pStyle w:val="ListParagraph"/>
        <w:numPr>
          <w:ilvl w:val="2"/>
          <w:numId w:val="4"/>
        </w:numPr>
      </w:pPr>
      <w:r>
        <w:t>NOT a prognostic indicator</w:t>
      </w:r>
    </w:p>
    <w:p w14:paraId="16DB103C" w14:textId="7DB6DAC4" w:rsidR="00064D78" w:rsidRDefault="00064D78" w:rsidP="00064D78">
      <w:pPr>
        <w:pStyle w:val="ListParagraph"/>
        <w:numPr>
          <w:ilvl w:val="1"/>
          <w:numId w:val="4"/>
        </w:numPr>
      </w:pPr>
      <w:r>
        <w:t>Geneva prognostic score</w:t>
      </w:r>
    </w:p>
    <w:p w14:paraId="6AF38377" w14:textId="5ADE4C6E" w:rsidR="00064D78" w:rsidRDefault="00064D78" w:rsidP="00064D78">
      <w:pPr>
        <w:pStyle w:val="ListParagraph"/>
        <w:numPr>
          <w:ilvl w:val="2"/>
          <w:numId w:val="4"/>
        </w:numPr>
      </w:pPr>
      <w:r>
        <w:t>Includes 6 criteria, but is less practical than PESI because of the need for lower extremity US and art gas</w:t>
      </w:r>
    </w:p>
    <w:p w14:paraId="1D270116" w14:textId="6C755146" w:rsidR="00064D78" w:rsidRDefault="00064D78" w:rsidP="00064D78">
      <w:pPr>
        <w:pStyle w:val="ListParagraph"/>
        <w:numPr>
          <w:ilvl w:val="0"/>
          <w:numId w:val="4"/>
        </w:numPr>
      </w:pPr>
      <w:r>
        <w:t>Biomarkers of RV dysfunction</w:t>
      </w:r>
    </w:p>
    <w:p w14:paraId="6BBBDC05" w14:textId="42A91D56" w:rsidR="00064D78" w:rsidRDefault="00064D78" w:rsidP="00064D78">
      <w:pPr>
        <w:pStyle w:val="ListParagraph"/>
        <w:numPr>
          <w:ilvl w:val="1"/>
          <w:numId w:val="4"/>
        </w:numPr>
      </w:pPr>
      <w:r>
        <w:t>Cardiac troponin</w:t>
      </w:r>
    </w:p>
    <w:p w14:paraId="6CD73CDD" w14:textId="72CC2A0D" w:rsidR="00064D78" w:rsidRDefault="00064D78" w:rsidP="00064D78">
      <w:pPr>
        <w:pStyle w:val="ListParagraph"/>
        <w:numPr>
          <w:ilvl w:val="2"/>
          <w:numId w:val="4"/>
        </w:numPr>
      </w:pPr>
      <w:r>
        <w:t>S</w:t>
      </w:r>
      <w:r w:rsidR="00633EEA">
        <w:t>pecific</w:t>
      </w:r>
      <w:r>
        <w:t xml:space="preserve"> but non-</w:t>
      </w:r>
      <w:r w:rsidR="00633EEA">
        <w:t xml:space="preserve">sensitive </w:t>
      </w:r>
      <w:r>
        <w:t>marker of RV dysfunction in the context of PE</w:t>
      </w:r>
    </w:p>
    <w:p w14:paraId="3A0BEE4D" w14:textId="77777777" w:rsidR="00633EEA" w:rsidRDefault="00633EEA" w:rsidP="00633EEA">
      <w:pPr>
        <w:pStyle w:val="ListParagraph"/>
        <w:numPr>
          <w:ilvl w:val="3"/>
          <w:numId w:val="4"/>
        </w:numPr>
      </w:pPr>
      <w:r>
        <w:t>“abnormal” levels derived from studies of myocardial infarction</w:t>
      </w:r>
    </w:p>
    <w:p w14:paraId="2FC8E03D" w14:textId="77777777" w:rsidR="00633EEA" w:rsidRDefault="00633EEA" w:rsidP="00633EEA">
      <w:pPr>
        <w:pStyle w:val="ListParagraph"/>
        <w:numPr>
          <w:ilvl w:val="1"/>
          <w:numId w:val="4"/>
        </w:numPr>
      </w:pPr>
      <w:r>
        <w:t>BNP and pro BNP</w:t>
      </w:r>
    </w:p>
    <w:p w14:paraId="01C982EF" w14:textId="01442EED" w:rsidR="00633EEA" w:rsidRDefault="00633EEA" w:rsidP="00633EEA">
      <w:pPr>
        <w:pStyle w:val="ListParagraph"/>
        <w:numPr>
          <w:ilvl w:val="2"/>
          <w:numId w:val="4"/>
        </w:numPr>
      </w:pPr>
      <w:r>
        <w:t>Secreted due to myocardial stretching</w:t>
      </w:r>
    </w:p>
    <w:p w14:paraId="165C2D61" w14:textId="5ACEAE62" w:rsidR="00633EEA" w:rsidRDefault="00633EEA" w:rsidP="00633EEA">
      <w:pPr>
        <w:pStyle w:val="ListParagraph"/>
        <w:numPr>
          <w:ilvl w:val="2"/>
          <w:numId w:val="4"/>
        </w:numPr>
      </w:pPr>
      <w:r>
        <w:t>More sensitive, less specific than troponins for RV dysfunction</w:t>
      </w:r>
    </w:p>
    <w:p w14:paraId="55113E0F" w14:textId="4CB3BB28" w:rsidR="00633EEA" w:rsidRDefault="00633EEA" w:rsidP="00633EEA">
      <w:pPr>
        <w:pStyle w:val="ListParagraph"/>
        <w:numPr>
          <w:ilvl w:val="1"/>
          <w:numId w:val="4"/>
        </w:numPr>
      </w:pPr>
      <w:r>
        <w:t>Heart-type fatty acid-binding protein (H-FABP)</w:t>
      </w:r>
    </w:p>
    <w:p w14:paraId="261FCF04" w14:textId="47DF27B2" w:rsidR="00633EEA" w:rsidRDefault="00633EEA" w:rsidP="00633EEA">
      <w:pPr>
        <w:pStyle w:val="ListParagraph"/>
        <w:numPr>
          <w:ilvl w:val="2"/>
          <w:numId w:val="4"/>
        </w:numPr>
      </w:pPr>
      <w:r>
        <w:t>Released by cardiomyocytes in context of acute coronary syndrome</w:t>
      </w:r>
    </w:p>
    <w:p w14:paraId="5702C49C" w14:textId="2D3277AD" w:rsidR="00633EEA" w:rsidRDefault="00633EEA" w:rsidP="00633EEA">
      <w:pPr>
        <w:pStyle w:val="ListParagraph"/>
        <w:numPr>
          <w:ilvl w:val="2"/>
          <w:numId w:val="4"/>
        </w:numPr>
      </w:pPr>
      <w:r>
        <w:t>Meta-analysis suggests better prediction of PE related mortality compared to troponin or BNPs</w:t>
      </w:r>
    </w:p>
    <w:p w14:paraId="0425E30C" w14:textId="7E65CA74" w:rsidR="00633EEA" w:rsidRDefault="00633EEA" w:rsidP="00633EEA">
      <w:pPr>
        <w:pStyle w:val="ListParagraph"/>
        <w:numPr>
          <w:ilvl w:val="3"/>
          <w:numId w:val="4"/>
        </w:numPr>
      </w:pPr>
      <w:r>
        <w:t>No studies have actually compared these tests directly</w:t>
      </w:r>
    </w:p>
    <w:p w14:paraId="2214CC4A" w14:textId="6B2F641F" w:rsidR="00633EEA" w:rsidRDefault="00633EEA" w:rsidP="00633EEA">
      <w:pPr>
        <w:pStyle w:val="ListParagraph"/>
        <w:numPr>
          <w:ilvl w:val="0"/>
          <w:numId w:val="4"/>
        </w:numPr>
      </w:pPr>
      <w:r>
        <w:t>Other tests</w:t>
      </w:r>
    </w:p>
    <w:p w14:paraId="1420DF04" w14:textId="48CE8100" w:rsidR="00633EEA" w:rsidRDefault="00633EEA" w:rsidP="00633EEA">
      <w:pPr>
        <w:pStyle w:val="ListParagraph"/>
        <w:numPr>
          <w:ilvl w:val="1"/>
          <w:numId w:val="4"/>
        </w:numPr>
      </w:pPr>
      <w:r>
        <w:lastRenderedPageBreak/>
        <w:t>ECG</w:t>
      </w:r>
    </w:p>
    <w:p w14:paraId="3537B8F0" w14:textId="4015CB63" w:rsidR="00633EEA" w:rsidRDefault="001F6A75" w:rsidP="00633EEA">
      <w:pPr>
        <w:pStyle w:val="ListParagraph"/>
        <w:numPr>
          <w:ilvl w:val="2"/>
          <w:numId w:val="4"/>
        </w:numPr>
      </w:pPr>
      <w:r>
        <w:t xml:space="preserve">Sinus tach, complete RBBB, ST elevation associated with increased risk of hemodynamic collapse </w:t>
      </w:r>
    </w:p>
    <w:p w14:paraId="1F287074" w14:textId="52FA1030" w:rsidR="001F6A75" w:rsidRDefault="001F6A75" w:rsidP="001F6A75">
      <w:pPr>
        <w:pStyle w:val="ListParagraph"/>
        <w:numPr>
          <w:ilvl w:val="3"/>
          <w:numId w:val="4"/>
        </w:numPr>
      </w:pPr>
      <w:r>
        <w:t>Changes more commonly associated with patients presenting in shock</w:t>
      </w:r>
    </w:p>
    <w:p w14:paraId="5E4BF07B" w14:textId="78B2A324" w:rsidR="001F6A75" w:rsidRDefault="001F6A75" w:rsidP="001F6A75">
      <w:pPr>
        <w:pStyle w:val="ListParagraph"/>
        <w:numPr>
          <w:ilvl w:val="1"/>
          <w:numId w:val="4"/>
        </w:numPr>
      </w:pPr>
      <w:r>
        <w:t>Transthoracic Echo</w:t>
      </w:r>
    </w:p>
    <w:p w14:paraId="78299ADB" w14:textId="6AFEE2F3" w:rsidR="001F6A75" w:rsidRDefault="001F6A75" w:rsidP="001F6A75">
      <w:pPr>
        <w:pStyle w:val="ListParagraph"/>
        <w:numPr>
          <w:ilvl w:val="2"/>
          <w:numId w:val="4"/>
        </w:numPr>
      </w:pPr>
      <w:r>
        <w:t xml:space="preserve">Most common changes with PE include increased RV end diastolic diameter, RV/LV end diastolic diameter &gt;1, RV hypokinesia, paradoxical septal wall motion, PH, Tricuspid </w:t>
      </w:r>
      <w:proofErr w:type="spellStart"/>
      <w:r>
        <w:t>regurg</w:t>
      </w:r>
      <w:proofErr w:type="spellEnd"/>
    </w:p>
    <w:p w14:paraId="032EACB3" w14:textId="4F55683B" w:rsidR="001F6A75" w:rsidRDefault="001F6A75" w:rsidP="001F6A75">
      <w:pPr>
        <w:pStyle w:val="ListParagraph"/>
        <w:numPr>
          <w:ilvl w:val="2"/>
          <w:numId w:val="4"/>
        </w:numPr>
      </w:pPr>
      <w:r>
        <w:t>RV dysfunction associated with increased short-term mortality</w:t>
      </w:r>
    </w:p>
    <w:p w14:paraId="1A8C8544" w14:textId="7C0ED50F" w:rsidR="001F6A75" w:rsidRDefault="001008CB" w:rsidP="001F6A75">
      <w:pPr>
        <w:pStyle w:val="ListParagraph"/>
        <w:numPr>
          <w:ilvl w:val="1"/>
          <w:numId w:val="4"/>
        </w:numPr>
      </w:pPr>
      <w:r>
        <w:t>CTA</w:t>
      </w:r>
    </w:p>
    <w:p w14:paraId="6010975C" w14:textId="34811418" w:rsidR="00054568" w:rsidRDefault="00054568" w:rsidP="00054568">
      <w:pPr>
        <w:pStyle w:val="ListParagraph"/>
        <w:numPr>
          <w:ilvl w:val="2"/>
          <w:numId w:val="4"/>
        </w:numPr>
      </w:pPr>
      <w:r>
        <w:t xml:space="preserve">Meta-analysis suggests that RV/LV diameter ratio &gt;1 on transverse sections had </w:t>
      </w:r>
      <w:proofErr w:type="gramStart"/>
      <w:r>
        <w:t>2.5 fold</w:t>
      </w:r>
      <w:proofErr w:type="gramEnd"/>
      <w:r>
        <w:t xml:space="preserve"> increase of all-cause mort and 5 fold risk of PE related mortality</w:t>
      </w:r>
    </w:p>
    <w:p w14:paraId="56EC9D4E" w14:textId="1225344A" w:rsidR="00D725EE" w:rsidRDefault="00D725EE" w:rsidP="00D725EE"/>
    <w:p w14:paraId="3853BD6C" w14:textId="7F969718" w:rsidR="00D725EE" w:rsidRDefault="00D725EE" w:rsidP="00D725EE"/>
    <w:p w14:paraId="4F2F8322" w14:textId="6CC67C4D" w:rsidR="00D725EE" w:rsidRDefault="00D725EE" w:rsidP="00D725EE"/>
    <w:p w14:paraId="159B84B8" w14:textId="0A3F4C4E" w:rsidR="00D725EE" w:rsidRDefault="00D725EE" w:rsidP="00D725EE"/>
    <w:p w14:paraId="395F0E6C" w14:textId="0EB92705" w:rsidR="00D725EE" w:rsidRDefault="00D725EE" w:rsidP="00D725EE"/>
    <w:p w14:paraId="701A9FDD" w14:textId="4873D234" w:rsidR="00D725EE" w:rsidRDefault="00D725EE" w:rsidP="00D725EE"/>
    <w:p w14:paraId="1E53E48B" w14:textId="13735F32" w:rsidR="00D725EE" w:rsidRDefault="00D725EE" w:rsidP="00D725EE"/>
    <w:p w14:paraId="4C17CB91" w14:textId="47E961AD" w:rsidR="00D725EE" w:rsidRDefault="00D725EE" w:rsidP="00D725EE"/>
    <w:p w14:paraId="5F55082E" w14:textId="5C27C0D9" w:rsidR="00D725EE" w:rsidRDefault="00D725EE" w:rsidP="00D725EE"/>
    <w:p w14:paraId="7C1E337F" w14:textId="2DAA9A34" w:rsidR="00D725EE" w:rsidRDefault="00D725EE" w:rsidP="00D725EE"/>
    <w:p w14:paraId="04EA9B87" w14:textId="375D4D54" w:rsidR="00D725EE" w:rsidRDefault="00D725EE" w:rsidP="00D725EE"/>
    <w:p w14:paraId="598ABA8B" w14:textId="3A233A91" w:rsidR="00D725EE" w:rsidRDefault="00D725EE" w:rsidP="00D725EE"/>
    <w:p w14:paraId="748A9EDF" w14:textId="77777777" w:rsidR="00D725EE" w:rsidRDefault="00D725EE" w:rsidP="00D725EE"/>
    <w:p w14:paraId="69AC46B4" w14:textId="08B77F0C" w:rsidR="004558D8" w:rsidRDefault="004558D8" w:rsidP="004558D8"/>
    <w:p w14:paraId="0291A29D" w14:textId="70645A1E" w:rsidR="004558D8" w:rsidRDefault="004558D8" w:rsidP="004558D8">
      <w:r>
        <w:rPr>
          <w:noProof/>
        </w:rPr>
        <w:lastRenderedPageBreak/>
        <w:drawing>
          <wp:inline distT="0" distB="0" distL="0" distR="0" wp14:anchorId="1A7710D7" wp14:editId="3CD2A74A">
            <wp:extent cx="3222704" cy="3146612"/>
            <wp:effectExtent l="0" t="0" r="3175" b="3175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5739" cy="3159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2348C" w14:textId="4DB61CEA" w:rsidR="00B71137" w:rsidRDefault="009967B2" w:rsidP="004558D8">
      <w:r>
        <w:t>Summary</w:t>
      </w:r>
      <w:r w:rsidR="00B71137">
        <w:t>:</w:t>
      </w:r>
    </w:p>
    <w:p w14:paraId="753DE597" w14:textId="39DD4BF2" w:rsidR="00D725EE" w:rsidRDefault="00D725EE" w:rsidP="00D725EE">
      <w:pPr>
        <w:pStyle w:val="ListParagraph"/>
        <w:numPr>
          <w:ilvl w:val="0"/>
          <w:numId w:val="5"/>
        </w:numPr>
      </w:pPr>
      <w:r>
        <w:t>Former nomenclature “massive PE” and “</w:t>
      </w:r>
      <w:proofErr w:type="spellStart"/>
      <w:r>
        <w:t>submassive</w:t>
      </w:r>
      <w:proofErr w:type="spellEnd"/>
      <w:r>
        <w:t xml:space="preserve"> PE” have been replaced with “high risk” and “intermediate risk”</w:t>
      </w:r>
    </w:p>
    <w:p w14:paraId="79B742AD" w14:textId="28BE5E8B" w:rsidR="004017BA" w:rsidRDefault="004017BA" w:rsidP="004017BA">
      <w:pPr>
        <w:pStyle w:val="ListParagraph"/>
        <w:numPr>
          <w:ilvl w:val="1"/>
          <w:numId w:val="5"/>
        </w:numPr>
      </w:pPr>
      <w:r>
        <w:t>“Supermassive”</w:t>
      </w:r>
      <w:proofErr w:type="gramStart"/>
      <w:r>
        <w:t>/”catastrophic</w:t>
      </w:r>
      <w:proofErr w:type="gramEnd"/>
      <w:r>
        <w:t>” PE cause CPA</w:t>
      </w:r>
    </w:p>
    <w:p w14:paraId="7D732F56" w14:textId="53F9DCF5" w:rsidR="001D0FBD" w:rsidRDefault="001D0FBD" w:rsidP="009967B2">
      <w:pPr>
        <w:pStyle w:val="ListParagraph"/>
        <w:numPr>
          <w:ilvl w:val="1"/>
          <w:numId w:val="5"/>
        </w:numPr>
      </w:pPr>
      <w:r>
        <w:t>“High risk/massive PTE”: defined as emboli that cause hemodynamic instability</w:t>
      </w:r>
    </w:p>
    <w:p w14:paraId="781315E2" w14:textId="66AB0110" w:rsidR="001D0FBD" w:rsidRDefault="001D0FBD" w:rsidP="009967B2">
      <w:pPr>
        <w:pStyle w:val="ListParagraph"/>
        <w:numPr>
          <w:ilvl w:val="2"/>
          <w:numId w:val="5"/>
        </w:numPr>
      </w:pPr>
      <w:r>
        <w:t>Treatment requires more than anticoagulants</w:t>
      </w:r>
    </w:p>
    <w:p w14:paraId="2A3F81F7" w14:textId="77777777" w:rsidR="009967B2" w:rsidRDefault="001D0FBD" w:rsidP="009967B2">
      <w:pPr>
        <w:pStyle w:val="ListParagraph"/>
        <w:numPr>
          <w:ilvl w:val="1"/>
          <w:numId w:val="5"/>
        </w:num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6789BC6" wp14:editId="69BB6D34">
            <wp:simplePos x="0" y="0"/>
            <wp:positionH relativeFrom="column">
              <wp:posOffset>2928620</wp:posOffset>
            </wp:positionH>
            <wp:positionV relativeFrom="paragraph">
              <wp:posOffset>415290</wp:posOffset>
            </wp:positionV>
            <wp:extent cx="2839720" cy="1849120"/>
            <wp:effectExtent l="0" t="0" r="5080" b="5080"/>
            <wp:wrapSquare wrapText="bothSides"/>
            <wp:docPr id="9" name="Picture 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ext, applicatio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9720" cy="1849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“Intermediate risk/</w:t>
      </w:r>
      <w:proofErr w:type="spellStart"/>
      <w:r>
        <w:t>submassive</w:t>
      </w:r>
      <w:proofErr w:type="spellEnd"/>
      <w:r>
        <w:t xml:space="preserve"> PTE”: defined as RV dysfunction without hypotension</w:t>
      </w:r>
    </w:p>
    <w:p w14:paraId="337B091B" w14:textId="66ECA305" w:rsidR="00D725EE" w:rsidRDefault="00D725EE" w:rsidP="009967B2">
      <w:pPr>
        <w:pStyle w:val="ListParagraph"/>
        <w:numPr>
          <w:ilvl w:val="0"/>
          <w:numId w:val="5"/>
        </w:num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8026787" wp14:editId="16D558DA">
            <wp:simplePos x="0" y="0"/>
            <wp:positionH relativeFrom="column">
              <wp:posOffset>141941</wp:posOffset>
            </wp:positionH>
            <wp:positionV relativeFrom="paragraph">
              <wp:posOffset>40640</wp:posOffset>
            </wp:positionV>
            <wp:extent cx="2630170" cy="1837690"/>
            <wp:effectExtent l="0" t="0" r="0" b="3810"/>
            <wp:wrapSquare wrapText="bothSides"/>
            <wp:docPr id="8" name="Picture 8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0170" cy="1837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67B2">
        <w:t>Classification of intermediate risk PE</w:t>
      </w:r>
    </w:p>
    <w:p w14:paraId="59581E1F" w14:textId="3F80E685" w:rsidR="00185B5C" w:rsidRDefault="00185B5C" w:rsidP="00185B5C">
      <w:pPr>
        <w:pStyle w:val="ListParagraph"/>
        <w:numPr>
          <w:ilvl w:val="1"/>
          <w:numId w:val="5"/>
        </w:numPr>
      </w:pPr>
      <w:r>
        <w:t>Majority of risk factors are discussed in previous article summary</w:t>
      </w:r>
    </w:p>
    <w:p w14:paraId="2CACF5C4" w14:textId="7186894F" w:rsidR="00185B5C" w:rsidRDefault="00185B5C" w:rsidP="00185B5C">
      <w:pPr>
        <w:pStyle w:val="ListParagraph"/>
        <w:numPr>
          <w:ilvl w:val="1"/>
          <w:numId w:val="5"/>
        </w:num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4066EF82" wp14:editId="2BEF9CC6">
            <wp:simplePos x="0" y="0"/>
            <wp:positionH relativeFrom="column">
              <wp:posOffset>960755</wp:posOffset>
            </wp:positionH>
            <wp:positionV relativeFrom="paragraph">
              <wp:posOffset>217170</wp:posOffset>
            </wp:positionV>
            <wp:extent cx="2860040" cy="1287145"/>
            <wp:effectExtent l="0" t="0" r="0" b="0"/>
            <wp:wrapTight wrapText="bothSides">
              <wp:wrapPolygon edited="0">
                <wp:start x="0" y="0"/>
                <wp:lineTo x="0" y="21312"/>
                <wp:lineTo x="21485" y="21312"/>
                <wp:lineTo x="21485" y="0"/>
                <wp:lineTo x="0" y="0"/>
              </wp:wrapPolygon>
            </wp:wrapTight>
            <wp:docPr id="11" name="Picture 1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abl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040" cy="1287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Simplified Pulmonary Embolism Severity Index (</w:t>
      </w:r>
      <w:proofErr w:type="spellStart"/>
      <w:r>
        <w:t>sPESI</w:t>
      </w:r>
      <w:proofErr w:type="spellEnd"/>
      <w:r>
        <w:t>) has been validating in predicting 30d mortality in acute PE</w:t>
      </w:r>
    </w:p>
    <w:p w14:paraId="514E90D0" w14:textId="2468B82F" w:rsidR="0069568B" w:rsidRDefault="0069568B" w:rsidP="00185B5C">
      <w:pPr>
        <w:pStyle w:val="ListParagraph"/>
        <w:numPr>
          <w:ilvl w:val="1"/>
          <w:numId w:val="5"/>
        </w:numPr>
      </w:pPr>
      <w:r>
        <w:t>Range of intermediate-low to intermediate-high</w:t>
      </w:r>
    </w:p>
    <w:p w14:paraId="42878192" w14:textId="731506C9" w:rsidR="00D725EE" w:rsidRDefault="00D725EE" w:rsidP="00D725EE"/>
    <w:p w14:paraId="24E6BA74" w14:textId="3A82E08A" w:rsidR="00D725EE" w:rsidRDefault="00D725EE" w:rsidP="00D725EE"/>
    <w:p w14:paraId="06C91A9D" w14:textId="4CD51CB2" w:rsidR="00D725EE" w:rsidRDefault="00D725EE" w:rsidP="00D725EE"/>
    <w:p w14:paraId="077BEC1B" w14:textId="15255071" w:rsidR="00D725EE" w:rsidRDefault="00D725EE" w:rsidP="00D725EE"/>
    <w:p w14:paraId="5DBEF4D0" w14:textId="0BAB3312" w:rsidR="00D725EE" w:rsidRDefault="00D725EE" w:rsidP="00D725EE"/>
    <w:p w14:paraId="23E3E65A" w14:textId="2ADEE80A" w:rsidR="00D725EE" w:rsidRDefault="0069568B" w:rsidP="00185B5C">
      <w:pPr>
        <w:pStyle w:val="ListParagraph"/>
        <w:numPr>
          <w:ilvl w:val="1"/>
          <w:numId w:val="5"/>
        </w:numPr>
      </w:pPr>
      <w:r>
        <w:t>Association of clot burden with mortality has been inconclusive in available studies</w:t>
      </w:r>
    </w:p>
    <w:p w14:paraId="447894E2" w14:textId="6282732A" w:rsidR="0069568B" w:rsidRDefault="0069568B" w:rsidP="00185B5C">
      <w:pPr>
        <w:pStyle w:val="ListParagraph"/>
        <w:numPr>
          <w:ilvl w:val="1"/>
          <w:numId w:val="5"/>
        </w:numPr>
      </w:pPr>
      <w:r>
        <w:t>Anticoagulation therapy has been proven to improve outcomes in acute PE</w:t>
      </w:r>
    </w:p>
    <w:p w14:paraId="41890DAA" w14:textId="3FD5270B" w:rsidR="0069568B" w:rsidRDefault="004017BA" w:rsidP="0069568B">
      <w:pPr>
        <w:pStyle w:val="ListParagraph"/>
        <w:numPr>
          <w:ilvl w:val="0"/>
          <w:numId w:val="5"/>
        </w:numPr>
      </w:pPr>
      <w:r>
        <w:t xml:space="preserve">General </w:t>
      </w:r>
      <w:r w:rsidR="0069568B">
        <w:t>Treatment of acute PE</w:t>
      </w:r>
    </w:p>
    <w:p w14:paraId="67E5AF64" w14:textId="34F3F431" w:rsidR="0069568B" w:rsidRDefault="0069568B" w:rsidP="0069568B">
      <w:pPr>
        <w:pStyle w:val="ListParagraph"/>
        <w:numPr>
          <w:ilvl w:val="1"/>
          <w:numId w:val="5"/>
        </w:numPr>
      </w:pPr>
      <w:r>
        <w:t>Pulmonary Embolism Response Team (PERT)</w:t>
      </w:r>
    </w:p>
    <w:p w14:paraId="0DEBDD10" w14:textId="7A935D4B" w:rsidR="0069568B" w:rsidRDefault="0069568B" w:rsidP="008B5F41">
      <w:pPr>
        <w:pStyle w:val="ListParagraph"/>
        <w:numPr>
          <w:ilvl w:val="2"/>
          <w:numId w:val="5"/>
        </w:numPr>
      </w:pPr>
      <w:r>
        <w:t>Clinical guidelines for PE management have been published by PERT consortium</w:t>
      </w:r>
    </w:p>
    <w:p w14:paraId="026F0ED8" w14:textId="0C18200A" w:rsidR="008B5F41" w:rsidRDefault="008B5F41" w:rsidP="008B5F41">
      <w:pPr>
        <w:pStyle w:val="ListParagraph"/>
        <w:numPr>
          <w:ilvl w:val="2"/>
          <w:numId w:val="5"/>
        </w:numPr>
      </w:pPr>
      <w:r>
        <w:t>PERT</w:t>
      </w:r>
      <w:r w:rsidR="004C57DF">
        <w:t xml:space="preserve"> individuals responsible for supplementing care specific for PE cases</w:t>
      </w:r>
    </w:p>
    <w:p w14:paraId="1491C686" w14:textId="477FDA75" w:rsidR="004C57DF" w:rsidRDefault="004C57DF" w:rsidP="004C57DF">
      <w:pPr>
        <w:pStyle w:val="ListParagraph"/>
        <w:numPr>
          <w:ilvl w:val="1"/>
          <w:numId w:val="5"/>
        </w:numPr>
      </w:pPr>
      <w:r>
        <w:t>Anticoagulation</w:t>
      </w:r>
    </w:p>
    <w:p w14:paraId="0EECA189" w14:textId="655F23B9" w:rsidR="004C57DF" w:rsidRDefault="004C57DF" w:rsidP="004C57DF">
      <w:pPr>
        <w:pStyle w:val="ListParagraph"/>
        <w:numPr>
          <w:ilvl w:val="2"/>
          <w:numId w:val="5"/>
        </w:numPr>
      </w:pPr>
      <w:r>
        <w:t>Should be started IMMEDIATELY after diagnosis of acute PE unless risk of bleeding is high</w:t>
      </w:r>
    </w:p>
    <w:p w14:paraId="0DEA55AA" w14:textId="64F05A55" w:rsidR="004C57DF" w:rsidRDefault="004C57DF" w:rsidP="004C57DF">
      <w:pPr>
        <w:pStyle w:val="ListParagraph"/>
        <w:numPr>
          <w:ilvl w:val="2"/>
          <w:numId w:val="5"/>
        </w:numPr>
      </w:pPr>
      <w:r>
        <w:t>No clear evidence for “best anticoagulant”</w:t>
      </w:r>
    </w:p>
    <w:p w14:paraId="73C64B56" w14:textId="6631A7F1" w:rsidR="004C57DF" w:rsidRDefault="004C57DF" w:rsidP="004C57DF">
      <w:pPr>
        <w:pStyle w:val="ListParagraph"/>
        <w:numPr>
          <w:ilvl w:val="3"/>
          <w:numId w:val="5"/>
        </w:numPr>
      </w:pPr>
      <w:r>
        <w:t>IV UFH may be better in hypotensive cases</w:t>
      </w:r>
    </w:p>
    <w:p w14:paraId="1A04C60F" w14:textId="5DDFD850" w:rsidR="004C57DF" w:rsidRDefault="004C57DF" w:rsidP="004C57DF">
      <w:pPr>
        <w:pStyle w:val="ListParagraph"/>
        <w:numPr>
          <w:ilvl w:val="3"/>
          <w:numId w:val="5"/>
        </w:numPr>
      </w:pPr>
      <w:r>
        <w:t>More stable cases may be better suited for SC LMWH which has more predictable activity</w:t>
      </w:r>
    </w:p>
    <w:p w14:paraId="6F7A5E7C" w14:textId="10A498C8" w:rsidR="004C57DF" w:rsidRDefault="004C57DF" w:rsidP="004C57DF">
      <w:pPr>
        <w:pStyle w:val="ListParagraph"/>
        <w:numPr>
          <w:ilvl w:val="3"/>
          <w:numId w:val="5"/>
        </w:numPr>
      </w:pPr>
      <w:r>
        <w:t>Transition to PO anticoagulant after stable for 24-48h on IV/SC</w:t>
      </w:r>
    </w:p>
    <w:p w14:paraId="1585D9F2" w14:textId="687B2B1C" w:rsidR="004C57DF" w:rsidRDefault="004C57DF" w:rsidP="004C57DF">
      <w:pPr>
        <w:pStyle w:val="ListParagraph"/>
        <w:numPr>
          <w:ilvl w:val="2"/>
          <w:numId w:val="5"/>
        </w:numPr>
      </w:pPr>
      <w:r>
        <w:t xml:space="preserve">If unable to anti-coagulate, </w:t>
      </w:r>
      <w:proofErr w:type="gramStart"/>
      <w:r>
        <w:t>a</w:t>
      </w:r>
      <w:proofErr w:type="gramEnd"/>
      <w:r>
        <w:t xml:space="preserve"> IVC filter placement should be performed</w:t>
      </w:r>
    </w:p>
    <w:p w14:paraId="5831C6CF" w14:textId="4747DE6A" w:rsidR="004C57DF" w:rsidRDefault="004C57DF" w:rsidP="004C57DF">
      <w:pPr>
        <w:pStyle w:val="ListParagraph"/>
        <w:numPr>
          <w:ilvl w:val="1"/>
          <w:numId w:val="5"/>
        </w:numPr>
      </w:pPr>
      <w:r>
        <w:t>Oxygen/ventilation</w:t>
      </w:r>
    </w:p>
    <w:p w14:paraId="2B2C6A11" w14:textId="7E617692" w:rsidR="004C57DF" w:rsidRDefault="004C57DF" w:rsidP="004C57DF">
      <w:pPr>
        <w:pStyle w:val="ListParagraph"/>
        <w:numPr>
          <w:ilvl w:val="2"/>
          <w:numId w:val="5"/>
        </w:numPr>
      </w:pPr>
      <w:r>
        <w:t>Consider nasal oxygen supplementation, high flow or mechanical ventilation based on the oxygenation/Aa gradient of the patient</w:t>
      </w:r>
    </w:p>
    <w:p w14:paraId="03C082A6" w14:textId="491D4616" w:rsidR="004C57DF" w:rsidRDefault="004C57DF" w:rsidP="004C57DF">
      <w:pPr>
        <w:pStyle w:val="ListParagraph"/>
        <w:numPr>
          <w:ilvl w:val="2"/>
          <w:numId w:val="5"/>
        </w:numPr>
      </w:pPr>
      <w:r>
        <w:t>PPV may negatively impact an already stressed RV in the case of a PE</w:t>
      </w:r>
    </w:p>
    <w:p w14:paraId="0316914A" w14:textId="5B55FCB3" w:rsidR="004C57DF" w:rsidRDefault="004C57DF" w:rsidP="004C57DF">
      <w:pPr>
        <w:pStyle w:val="ListParagraph"/>
        <w:numPr>
          <w:ilvl w:val="2"/>
          <w:numId w:val="5"/>
        </w:numPr>
      </w:pPr>
      <w:r>
        <w:t xml:space="preserve">If mechanically </w:t>
      </w:r>
      <w:r w:rsidR="00310B8B">
        <w:t>ventilating,</w:t>
      </w:r>
      <w:r>
        <w:t xml:space="preserve"> TV ~6mL/kg, use PEEP, </w:t>
      </w:r>
      <w:proofErr w:type="spellStart"/>
      <w:r>
        <w:t>Pplat</w:t>
      </w:r>
      <w:proofErr w:type="spellEnd"/>
      <w:r>
        <w:t xml:space="preserve"> &lt; 30mmH2O, </w:t>
      </w:r>
      <w:r w:rsidR="00310B8B">
        <w:t>use hemodynamically neutral sedation</w:t>
      </w:r>
    </w:p>
    <w:p w14:paraId="7E6E00FD" w14:textId="6FBEA31C" w:rsidR="00310B8B" w:rsidRDefault="00310B8B" w:rsidP="00310B8B">
      <w:pPr>
        <w:pStyle w:val="ListParagraph"/>
        <w:numPr>
          <w:ilvl w:val="1"/>
          <w:numId w:val="5"/>
        </w:numPr>
      </w:pPr>
      <w:r>
        <w:t>IVF and vasoactive therapy</w:t>
      </w:r>
    </w:p>
    <w:p w14:paraId="7F845C7C" w14:textId="145A7AAB" w:rsidR="00310B8B" w:rsidRDefault="004017BA" w:rsidP="00310B8B">
      <w:pPr>
        <w:pStyle w:val="ListParagraph"/>
        <w:numPr>
          <w:ilvl w:val="2"/>
          <w:numId w:val="5"/>
        </w:numPr>
      </w:pPr>
      <w:r>
        <w:t>Caution with IVF to avoid overloading the RV</w:t>
      </w:r>
    </w:p>
    <w:p w14:paraId="6E20B39B" w14:textId="759C3890" w:rsidR="004017BA" w:rsidRDefault="004017BA" w:rsidP="00310B8B">
      <w:pPr>
        <w:pStyle w:val="ListParagraph"/>
        <w:numPr>
          <w:ilvl w:val="2"/>
          <w:numId w:val="5"/>
        </w:numPr>
      </w:pPr>
      <w:r>
        <w:t>NE is the most commonly used due to A1 and minimal B1 properties</w:t>
      </w:r>
    </w:p>
    <w:p w14:paraId="0532D31E" w14:textId="5B0D415E" w:rsidR="004017BA" w:rsidRDefault="004017BA" w:rsidP="004017BA">
      <w:pPr>
        <w:pStyle w:val="ListParagraph"/>
        <w:numPr>
          <w:ilvl w:val="3"/>
          <w:numId w:val="5"/>
        </w:numPr>
      </w:pPr>
      <w:r>
        <w:t>Dobutamine can be considered as a second agent, but may negatively impact V/Q</w:t>
      </w:r>
    </w:p>
    <w:p w14:paraId="269193BC" w14:textId="04A38E33" w:rsidR="004017BA" w:rsidRDefault="004017BA" w:rsidP="004017BA">
      <w:pPr>
        <w:pStyle w:val="ListParagraph"/>
        <w:numPr>
          <w:ilvl w:val="0"/>
          <w:numId w:val="5"/>
        </w:numPr>
      </w:pPr>
      <w:r>
        <w:t xml:space="preserve">Considerations in </w:t>
      </w:r>
      <w:r w:rsidR="00F61EA6">
        <w:t>Catastrophic/Supermassive PE</w:t>
      </w:r>
    </w:p>
    <w:p w14:paraId="44CE71F6" w14:textId="6E12B7D4" w:rsidR="00F61EA6" w:rsidRDefault="00F61EA6" w:rsidP="00F61EA6">
      <w:pPr>
        <w:pStyle w:val="ListParagraph"/>
        <w:numPr>
          <w:ilvl w:val="1"/>
          <w:numId w:val="5"/>
        </w:numPr>
      </w:pPr>
      <w:r>
        <w:t>Immediate anticoagulation</w:t>
      </w:r>
      <w:r w:rsidR="007C4793">
        <w:t>/</w:t>
      </w:r>
      <w:proofErr w:type="gramStart"/>
      <w:r w:rsidR="007C4793">
        <w:t xml:space="preserve">thrombolysis </w:t>
      </w:r>
      <w:r>
        <w:t>initiated</w:t>
      </w:r>
      <w:proofErr w:type="gramEnd"/>
      <w:r>
        <w:t xml:space="preserve"> ASAP</w:t>
      </w:r>
    </w:p>
    <w:p w14:paraId="3321293D" w14:textId="44843CD5" w:rsidR="00F61EA6" w:rsidRDefault="00F61EA6" w:rsidP="00F61EA6">
      <w:pPr>
        <w:pStyle w:val="ListParagraph"/>
        <w:numPr>
          <w:ilvl w:val="2"/>
          <w:numId w:val="5"/>
        </w:numPr>
      </w:pPr>
      <w:r>
        <w:t>Thrombolysis (most commonly TPA) in the case of CPR is still recommended- usually bolus</w:t>
      </w:r>
    </w:p>
    <w:p w14:paraId="2361BBFB" w14:textId="304113E5" w:rsidR="00F61EA6" w:rsidRDefault="00F61EA6" w:rsidP="00F61EA6">
      <w:pPr>
        <w:pStyle w:val="ListParagraph"/>
        <w:numPr>
          <w:ilvl w:val="2"/>
          <w:numId w:val="5"/>
        </w:numPr>
      </w:pPr>
      <w:r>
        <w:lastRenderedPageBreak/>
        <w:t>No evidence for survival improvement associated with measuring fibrinogen levels</w:t>
      </w:r>
    </w:p>
    <w:p w14:paraId="4BA4FA47" w14:textId="201E90C5" w:rsidR="00F61EA6" w:rsidRDefault="00F61EA6" w:rsidP="00F61EA6">
      <w:pPr>
        <w:pStyle w:val="ListParagraph"/>
        <w:numPr>
          <w:ilvl w:val="2"/>
          <w:numId w:val="5"/>
        </w:numPr>
      </w:pPr>
      <w:r>
        <w:t>Consider stopping/reducing heparin infusion during thrombolysis</w:t>
      </w:r>
    </w:p>
    <w:p w14:paraId="4FA4A3CA" w14:textId="01EFAA8A" w:rsidR="00F61EA6" w:rsidRDefault="00F61EA6" w:rsidP="00F61EA6">
      <w:pPr>
        <w:pStyle w:val="ListParagraph"/>
        <w:numPr>
          <w:ilvl w:val="1"/>
          <w:numId w:val="5"/>
        </w:numPr>
      </w:pPr>
      <w:r>
        <w:t>Consider catheter-directed therapy if experienced clinician available</w:t>
      </w:r>
    </w:p>
    <w:p w14:paraId="626E2FE5" w14:textId="20BD4DEC" w:rsidR="00F61EA6" w:rsidRDefault="00F61EA6" w:rsidP="00F61EA6">
      <w:pPr>
        <w:pStyle w:val="ListParagraph"/>
        <w:numPr>
          <w:ilvl w:val="1"/>
          <w:numId w:val="5"/>
        </w:numPr>
      </w:pPr>
      <w:r>
        <w:t xml:space="preserve">Extracorporeal membrane oxygen (ECMO)and/or embolectomy should be considered in </w:t>
      </w:r>
      <w:r w:rsidR="007C4793">
        <w:t>very severe cases</w:t>
      </w:r>
    </w:p>
    <w:p w14:paraId="1521DA20" w14:textId="1963221D" w:rsidR="007C4793" w:rsidRDefault="007C4793" w:rsidP="007C4793">
      <w:pPr>
        <w:pStyle w:val="ListParagraph"/>
        <w:numPr>
          <w:ilvl w:val="2"/>
          <w:numId w:val="5"/>
        </w:numPr>
      </w:pPr>
      <w:r>
        <w:t>Need to decide on this ASAP prior to anticoagulation (need ECMO catheter)</w:t>
      </w:r>
    </w:p>
    <w:p w14:paraId="0B20820A" w14:textId="08F3E084" w:rsidR="007C4793" w:rsidRDefault="007C4793" w:rsidP="007C4793">
      <w:pPr>
        <w:pStyle w:val="ListParagraph"/>
        <w:numPr>
          <w:ilvl w:val="0"/>
          <w:numId w:val="5"/>
        </w:numPr>
      </w:pPr>
      <w:r>
        <w:t>Considerations in High-risk PE</w:t>
      </w:r>
    </w:p>
    <w:p w14:paraId="0EF8D42A" w14:textId="036C89D4" w:rsidR="007C4793" w:rsidRDefault="007C4793" w:rsidP="007C4793">
      <w:pPr>
        <w:pStyle w:val="ListParagraph"/>
        <w:numPr>
          <w:ilvl w:val="1"/>
          <w:numId w:val="5"/>
        </w:numPr>
      </w:pPr>
      <w:r>
        <w:t>Thrombolysis (systemic or catheter-directed) is the SOC</w:t>
      </w:r>
    </w:p>
    <w:p w14:paraId="75F03EC3" w14:textId="08AAA7C0" w:rsidR="007C4793" w:rsidRDefault="007C4793" w:rsidP="007C4793">
      <w:pPr>
        <w:pStyle w:val="ListParagraph"/>
        <w:numPr>
          <w:ilvl w:val="0"/>
          <w:numId w:val="5"/>
        </w:numPr>
      </w:pPr>
      <w:r>
        <w:t>Considerations in intermediate-risk PE</w:t>
      </w:r>
    </w:p>
    <w:p w14:paraId="15F23802" w14:textId="2A12CA3E" w:rsidR="007C4793" w:rsidRDefault="007C4793" w:rsidP="007C4793">
      <w:pPr>
        <w:pStyle w:val="ListParagraph"/>
        <w:numPr>
          <w:ilvl w:val="1"/>
          <w:numId w:val="5"/>
        </w:numPr>
      </w:pPr>
      <w:r>
        <w:t>Anticoagulation is the SOC</w:t>
      </w:r>
    </w:p>
    <w:p w14:paraId="2DE56C24" w14:textId="399AA261" w:rsidR="007C4793" w:rsidRDefault="007C4793" w:rsidP="007C4793">
      <w:pPr>
        <w:pStyle w:val="ListParagraph"/>
        <w:numPr>
          <w:ilvl w:val="1"/>
          <w:numId w:val="5"/>
        </w:numPr>
      </w:pPr>
      <w:r>
        <w:t>Because of heterogenous clinical presentations of this group, trending clinical signs important</w:t>
      </w:r>
    </w:p>
    <w:p w14:paraId="7C544504" w14:textId="7DE33C22" w:rsidR="007C4793" w:rsidRDefault="007C4793" w:rsidP="007C4793">
      <w:r>
        <w:rPr>
          <w:noProof/>
        </w:rPr>
        <w:drawing>
          <wp:anchor distT="0" distB="0" distL="114300" distR="114300" simplePos="0" relativeHeight="251662336" behindDoc="1" locked="0" layoutInCell="1" allowOverlap="1" wp14:anchorId="317C043E" wp14:editId="4C6438CB">
            <wp:simplePos x="0" y="0"/>
            <wp:positionH relativeFrom="column">
              <wp:posOffset>-798195</wp:posOffset>
            </wp:positionH>
            <wp:positionV relativeFrom="paragraph">
              <wp:posOffset>250825</wp:posOffset>
            </wp:positionV>
            <wp:extent cx="3694430" cy="2297430"/>
            <wp:effectExtent l="0" t="0" r="1270" b="1270"/>
            <wp:wrapTight wrapText="bothSides">
              <wp:wrapPolygon edited="0">
                <wp:start x="0" y="0"/>
                <wp:lineTo x="0" y="21493"/>
                <wp:lineTo x="21533" y="21493"/>
                <wp:lineTo x="21533" y="0"/>
                <wp:lineTo x="0" y="0"/>
              </wp:wrapPolygon>
            </wp:wrapTight>
            <wp:docPr id="12" name="Picture 12" descr="Diagram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Diagram, tex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4430" cy="2297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5A3487C3" wp14:editId="70A6E68D">
            <wp:simplePos x="0" y="0"/>
            <wp:positionH relativeFrom="column">
              <wp:posOffset>2893695</wp:posOffset>
            </wp:positionH>
            <wp:positionV relativeFrom="paragraph">
              <wp:posOffset>309441</wp:posOffset>
            </wp:positionV>
            <wp:extent cx="3957955" cy="2121535"/>
            <wp:effectExtent l="0" t="0" r="4445" b="0"/>
            <wp:wrapSquare wrapText="bothSides"/>
            <wp:docPr id="13" name="Picture 1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Diagram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7955" cy="2121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3CFEC0" w14:textId="1A7E6CC8" w:rsidR="007C4793" w:rsidRDefault="007C4793" w:rsidP="007C4793"/>
    <w:p w14:paraId="2C9FD147" w14:textId="2FA27707" w:rsidR="007C4793" w:rsidRDefault="007C4793" w:rsidP="007C4793"/>
    <w:p w14:paraId="65655620" w14:textId="30F16A8F" w:rsidR="007C4793" w:rsidRDefault="007C4793" w:rsidP="007C4793"/>
    <w:p w14:paraId="280287A9" w14:textId="6370FB26" w:rsidR="007C4793" w:rsidRDefault="007C4793" w:rsidP="007C4793"/>
    <w:p w14:paraId="2080478B" w14:textId="0D10ABFC" w:rsidR="007C4793" w:rsidRDefault="007C4793" w:rsidP="007C4793"/>
    <w:p w14:paraId="262A827D" w14:textId="63A1A1CA" w:rsidR="007C4793" w:rsidRDefault="007C4793" w:rsidP="007C4793"/>
    <w:p w14:paraId="609F7935" w14:textId="6BFEC2B7" w:rsidR="00D725EE" w:rsidRDefault="00D725EE" w:rsidP="00D725EE"/>
    <w:p w14:paraId="6BA3C3D9" w14:textId="049D5B24" w:rsidR="00D725EE" w:rsidRDefault="00D725EE" w:rsidP="00D725EE"/>
    <w:p w14:paraId="23BE1892" w14:textId="4EC15E1F" w:rsidR="00D725EE" w:rsidRDefault="00D725EE" w:rsidP="00D725EE"/>
    <w:p w14:paraId="6B44B73B" w14:textId="463648D2" w:rsidR="00D725EE" w:rsidRDefault="00D725EE" w:rsidP="00D725EE"/>
    <w:p w14:paraId="7A12962D" w14:textId="5BC99997" w:rsidR="00D725EE" w:rsidRDefault="00D725EE" w:rsidP="00D725EE"/>
    <w:p w14:paraId="2B9479D4" w14:textId="77777777" w:rsidR="00D725EE" w:rsidRDefault="00D725EE" w:rsidP="00D725EE"/>
    <w:p w14:paraId="61A368EF" w14:textId="7BFAF8A9" w:rsidR="004558D8" w:rsidRDefault="004558D8" w:rsidP="004558D8">
      <w:r>
        <w:rPr>
          <w:noProof/>
        </w:rPr>
        <w:lastRenderedPageBreak/>
        <w:drawing>
          <wp:inline distT="0" distB="0" distL="0" distR="0" wp14:anchorId="7CE21033" wp14:editId="0F4F636D">
            <wp:extent cx="3255300" cy="3406588"/>
            <wp:effectExtent l="0" t="0" r="0" b="0"/>
            <wp:docPr id="7" name="Picture 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5845" cy="341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19F41" w14:textId="77777777" w:rsidR="00C33A18" w:rsidRDefault="00C33A18" w:rsidP="004558D8"/>
    <w:p w14:paraId="124DD2F6" w14:textId="3E8D8CCF" w:rsidR="00DD0BB9" w:rsidRDefault="00B71137" w:rsidP="00DD0BB9">
      <w:r>
        <w:t>Introduction:</w:t>
      </w:r>
    </w:p>
    <w:p w14:paraId="575FC36E" w14:textId="42F3B6C6" w:rsidR="00DD0BB9" w:rsidRDefault="00DD0BB9" w:rsidP="00DD0BB9">
      <w:pPr>
        <w:pStyle w:val="ListParagraph"/>
        <w:numPr>
          <w:ilvl w:val="0"/>
          <w:numId w:val="8"/>
        </w:numPr>
      </w:pPr>
      <w:r>
        <w:t>PE large enough to cause hemodynamic instability associated with high morbid</w:t>
      </w:r>
      <w:r w:rsidR="004B6815">
        <w:t>i</w:t>
      </w:r>
      <w:r>
        <w:t>ty/mortality</w:t>
      </w:r>
    </w:p>
    <w:p w14:paraId="0EABBA69" w14:textId="148F3276" w:rsidR="00DD0BB9" w:rsidRDefault="00DD0BB9" w:rsidP="00DD0BB9">
      <w:pPr>
        <w:pStyle w:val="ListParagraph"/>
        <w:numPr>
          <w:ilvl w:val="1"/>
          <w:numId w:val="8"/>
        </w:numPr>
      </w:pPr>
      <w:r>
        <w:t>High mortality due to primary hemodynamic instability and bleeding side effects from treatment</w:t>
      </w:r>
    </w:p>
    <w:p w14:paraId="750E7831" w14:textId="6B332888" w:rsidR="00DD0BB9" w:rsidRDefault="00DD0BB9" w:rsidP="00DD0BB9">
      <w:pPr>
        <w:pStyle w:val="ListParagraph"/>
        <w:numPr>
          <w:ilvl w:val="1"/>
          <w:numId w:val="8"/>
        </w:numPr>
      </w:pPr>
      <w:r>
        <w:t>Majority of PE-related deaths occur in the first 24h</w:t>
      </w:r>
    </w:p>
    <w:p w14:paraId="24A6D561" w14:textId="76F48824" w:rsidR="00DD0BB9" w:rsidRDefault="00DD0BB9" w:rsidP="00DD0BB9">
      <w:pPr>
        <w:pStyle w:val="ListParagraph"/>
        <w:numPr>
          <w:ilvl w:val="1"/>
          <w:numId w:val="8"/>
        </w:numPr>
      </w:pPr>
      <w:r>
        <w:t>30d mortality</w:t>
      </w:r>
    </w:p>
    <w:p w14:paraId="313F5A12" w14:textId="64771C5A" w:rsidR="00DD0BB9" w:rsidRDefault="00DD0BB9" w:rsidP="00DD0BB9">
      <w:pPr>
        <w:pStyle w:val="ListParagraph"/>
        <w:numPr>
          <w:ilvl w:val="2"/>
          <w:numId w:val="8"/>
        </w:numPr>
      </w:pPr>
      <w:r>
        <w:t>25% mortality in shock</w:t>
      </w:r>
    </w:p>
    <w:p w14:paraId="48879B56" w14:textId="638F37B0" w:rsidR="00DD0BB9" w:rsidRDefault="00DD0BB9" w:rsidP="00DD0BB9">
      <w:pPr>
        <w:pStyle w:val="ListParagraph"/>
        <w:numPr>
          <w:ilvl w:val="2"/>
          <w:numId w:val="8"/>
        </w:numPr>
      </w:pPr>
      <w:r>
        <w:t>65% mortality in CPA</w:t>
      </w:r>
    </w:p>
    <w:p w14:paraId="08583DB2" w14:textId="3E23CF9F" w:rsidR="00DD0BB9" w:rsidRDefault="00DD0BB9" w:rsidP="00DD0BB9">
      <w:pPr>
        <w:pStyle w:val="ListParagraph"/>
        <w:numPr>
          <w:ilvl w:val="0"/>
          <w:numId w:val="8"/>
        </w:numPr>
      </w:pPr>
      <w:r>
        <w:t>Large differences in results of meta analyses that have been done to date</w:t>
      </w:r>
    </w:p>
    <w:p w14:paraId="6E005C10" w14:textId="7CF7B5A5" w:rsidR="00DD0BB9" w:rsidRDefault="00DD0BB9" w:rsidP="00DD0BB9">
      <w:pPr>
        <w:pStyle w:val="ListParagraph"/>
        <w:numPr>
          <w:ilvl w:val="1"/>
          <w:numId w:val="8"/>
        </w:numPr>
      </w:pPr>
      <w:r>
        <w:t>Likely due to small study sizes</w:t>
      </w:r>
      <w:r w:rsidR="00F007BA">
        <w:t xml:space="preserve"> and heterogenous groups</w:t>
      </w:r>
    </w:p>
    <w:p w14:paraId="6AF71C1E" w14:textId="7AAA3883" w:rsidR="00B71137" w:rsidRDefault="00B71137" w:rsidP="004558D8">
      <w:r>
        <w:t>Summary:</w:t>
      </w:r>
    </w:p>
    <w:p w14:paraId="6F46F059" w14:textId="5AAF9D84" w:rsidR="000552CF" w:rsidRDefault="000552CF" w:rsidP="000552CF">
      <w:pPr>
        <w:pStyle w:val="ListParagraph"/>
        <w:numPr>
          <w:ilvl w:val="0"/>
          <w:numId w:val="10"/>
        </w:numPr>
      </w:pPr>
      <w:r>
        <w:t>Discovery of thrombolytics</w:t>
      </w:r>
    </w:p>
    <w:p w14:paraId="1E3ABE93" w14:textId="2186E4FE" w:rsidR="000552CF" w:rsidRDefault="000552CF" w:rsidP="000552CF">
      <w:pPr>
        <w:pStyle w:val="ListParagraph"/>
        <w:numPr>
          <w:ilvl w:val="1"/>
          <w:numId w:val="10"/>
        </w:numPr>
      </w:pPr>
      <w:r>
        <w:t>Streptokinase (originally called streptococcal fibrinolysin) first isolated from group A streptococcus in 1933</w:t>
      </w:r>
    </w:p>
    <w:p w14:paraId="4F0BB81E" w14:textId="6F14776F" w:rsidR="000552CF" w:rsidRDefault="000552CF" w:rsidP="000552CF">
      <w:pPr>
        <w:pStyle w:val="ListParagraph"/>
        <w:numPr>
          <w:ilvl w:val="1"/>
          <w:numId w:val="10"/>
        </w:numPr>
      </w:pPr>
      <w:r>
        <w:t>First successful treatment cohort reported in 1967</w:t>
      </w:r>
    </w:p>
    <w:p w14:paraId="452F65C0" w14:textId="77777777" w:rsidR="00A429F3" w:rsidRDefault="00A429F3" w:rsidP="00A429F3">
      <w:pPr>
        <w:pStyle w:val="ListParagraph"/>
        <w:numPr>
          <w:ilvl w:val="0"/>
          <w:numId w:val="10"/>
        </w:numPr>
      </w:pPr>
      <w:r>
        <w:t>Clinical use of thrombolytics</w:t>
      </w:r>
    </w:p>
    <w:p w14:paraId="465F4B6B" w14:textId="77777777" w:rsidR="00A429F3" w:rsidRDefault="00A429F3" w:rsidP="00A429F3">
      <w:pPr>
        <w:pStyle w:val="ListParagraph"/>
        <w:numPr>
          <w:ilvl w:val="1"/>
          <w:numId w:val="10"/>
        </w:numPr>
      </w:pPr>
      <w:r>
        <w:t>Recommended for “massive PE” or PE’s that cause systemic arterial hypotension (see previous summaries for detailed notes on clinical definitions)</w:t>
      </w:r>
    </w:p>
    <w:p w14:paraId="31105899" w14:textId="4981BF10" w:rsidR="00A429F3" w:rsidRDefault="00A429F3" w:rsidP="00A429F3">
      <w:pPr>
        <w:pStyle w:val="ListParagraph"/>
        <w:numPr>
          <w:ilvl w:val="2"/>
          <w:numId w:val="10"/>
        </w:numPr>
      </w:pPr>
      <w:r>
        <w:t>Growing evidence for use in severe “</w:t>
      </w:r>
      <w:proofErr w:type="spellStart"/>
      <w:r>
        <w:t>submassive</w:t>
      </w:r>
      <w:proofErr w:type="spellEnd"/>
      <w:r>
        <w:t xml:space="preserve"> PE”4</w:t>
      </w:r>
    </w:p>
    <w:p w14:paraId="31EDA956" w14:textId="35741687" w:rsidR="000552CF" w:rsidRDefault="00A429F3" w:rsidP="000552CF">
      <w:pPr>
        <w:pStyle w:val="ListParagraph"/>
        <w:numPr>
          <w:ilvl w:val="0"/>
          <w:numId w:val="9"/>
        </w:num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37D0B77E" wp14:editId="0302B744">
            <wp:simplePos x="0" y="0"/>
            <wp:positionH relativeFrom="column">
              <wp:posOffset>3742660</wp:posOffset>
            </wp:positionH>
            <wp:positionV relativeFrom="paragraph">
              <wp:posOffset>82181</wp:posOffset>
            </wp:positionV>
            <wp:extent cx="2710815" cy="3719195"/>
            <wp:effectExtent l="0" t="0" r="1905" b="1905"/>
            <wp:wrapTight wrapText="bothSides">
              <wp:wrapPolygon edited="0">
                <wp:start x="0" y="0"/>
                <wp:lineTo x="0" y="21530"/>
                <wp:lineTo x="21504" y="21530"/>
                <wp:lineTo x="21504" y="0"/>
                <wp:lineTo x="0" y="0"/>
              </wp:wrapPolygon>
            </wp:wrapTight>
            <wp:docPr id="14" name="Picture 1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Diagram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0815" cy="3719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52CF">
        <w:t>Pathophysiology</w:t>
      </w:r>
    </w:p>
    <w:p w14:paraId="539AF4B2" w14:textId="63014E24" w:rsidR="000552CF" w:rsidRDefault="004B6815" w:rsidP="000552CF">
      <w:pPr>
        <w:pStyle w:val="ListParagraph"/>
        <w:numPr>
          <w:ilvl w:val="1"/>
          <w:numId w:val="9"/>
        </w:numPr>
      </w:pPr>
      <w:r>
        <w:t xml:space="preserve">Large acute PE </w:t>
      </w:r>
      <w:r>
        <w:sym w:font="Wingdings" w:char="F0E0"/>
      </w:r>
      <w:r>
        <w:t>increase in PVR and RV afterload</w:t>
      </w:r>
    </w:p>
    <w:p w14:paraId="7791C644" w14:textId="29CEDD38" w:rsidR="004B6815" w:rsidRDefault="004B6815" w:rsidP="004B6815">
      <w:pPr>
        <w:pStyle w:val="ListParagraph"/>
        <w:numPr>
          <w:ilvl w:val="2"/>
          <w:numId w:val="9"/>
        </w:numPr>
      </w:pPr>
      <w:r>
        <w:t>Causes physical obstruction as well as PA vasoconstrictors secondary to regional hypoxia</w:t>
      </w:r>
    </w:p>
    <w:p w14:paraId="7C506567" w14:textId="4E2C9208" w:rsidR="004B6815" w:rsidRDefault="004B6815" w:rsidP="000552CF">
      <w:pPr>
        <w:pStyle w:val="ListParagraph"/>
        <w:numPr>
          <w:ilvl w:val="1"/>
          <w:numId w:val="9"/>
        </w:numPr>
      </w:pPr>
      <w:r>
        <w:t xml:space="preserve">Increased RV afterload </w:t>
      </w:r>
      <w:r>
        <w:sym w:font="Wingdings" w:char="F0E0"/>
      </w:r>
      <w:r>
        <w:t xml:space="preserve"> RV dilation and increased RV metabolic demand</w:t>
      </w:r>
    </w:p>
    <w:p w14:paraId="1EEB1D31" w14:textId="2FDEFAE6" w:rsidR="004B6815" w:rsidRDefault="004B6815" w:rsidP="000552CF">
      <w:pPr>
        <w:pStyle w:val="ListParagraph"/>
        <w:numPr>
          <w:ilvl w:val="1"/>
          <w:numId w:val="9"/>
        </w:numPr>
      </w:pPr>
      <w:r>
        <w:t xml:space="preserve">RV dilation </w:t>
      </w:r>
      <w:r>
        <w:sym w:font="Wingdings" w:char="F0E0"/>
      </w:r>
      <w:r>
        <w:t xml:space="preserve"> bowing of intraventricular septum and decreased LV preload</w:t>
      </w:r>
    </w:p>
    <w:p w14:paraId="3B1ECECF" w14:textId="033222F7" w:rsidR="004B6815" w:rsidRDefault="004B6815" w:rsidP="000552CF">
      <w:pPr>
        <w:pStyle w:val="ListParagraph"/>
        <w:numPr>
          <w:ilvl w:val="1"/>
          <w:numId w:val="9"/>
        </w:numPr>
      </w:pPr>
      <w:r>
        <w:t>Leads to hypoxia and decreased cardiac output</w:t>
      </w:r>
    </w:p>
    <w:p w14:paraId="1645D099" w14:textId="118BB370" w:rsidR="004B6815" w:rsidRDefault="004B6815" w:rsidP="004B6815">
      <w:pPr>
        <w:pStyle w:val="ListParagraph"/>
        <w:numPr>
          <w:ilvl w:val="2"/>
          <w:numId w:val="9"/>
        </w:numPr>
      </w:pPr>
      <w:r>
        <w:t xml:space="preserve">Hypoxia from VQ </w:t>
      </w:r>
      <w:proofErr w:type="gramStart"/>
      <w:r>
        <w:t>mismatch ,</w:t>
      </w:r>
      <w:proofErr w:type="gramEnd"/>
      <w:r>
        <w:t xml:space="preserve"> R to L shunting if flow through foramen </w:t>
      </w:r>
      <w:proofErr w:type="spellStart"/>
      <w:r>
        <w:t>ovale</w:t>
      </w:r>
      <w:proofErr w:type="spellEnd"/>
      <w:r>
        <w:t xml:space="preserve"> reversed</w:t>
      </w:r>
    </w:p>
    <w:p w14:paraId="376F955F" w14:textId="1B22EDCD" w:rsidR="00A429F3" w:rsidRDefault="001B5E54" w:rsidP="00A429F3">
      <w:pPr>
        <w:pStyle w:val="ListParagraph"/>
        <w:numPr>
          <w:ilvl w:val="0"/>
          <w:numId w:val="9"/>
        </w:numPr>
      </w:pPr>
      <w:r>
        <w:t>Clinical evidence in Massive PE</w:t>
      </w:r>
    </w:p>
    <w:p w14:paraId="26099A3B" w14:textId="6D184098" w:rsidR="001B5E54" w:rsidRDefault="001B5E54" w:rsidP="001B5E54">
      <w:pPr>
        <w:pStyle w:val="ListParagraph"/>
        <w:numPr>
          <w:ilvl w:val="1"/>
          <w:numId w:val="9"/>
        </w:numPr>
      </w:pPr>
      <w:r>
        <w:t>Difficult to establish homogenous patient/treatment groups</w:t>
      </w:r>
    </w:p>
    <w:p w14:paraId="5672FE81" w14:textId="61EE104D" w:rsidR="001B5E54" w:rsidRDefault="00AE2F10" w:rsidP="001B5E54">
      <w:pPr>
        <w:pStyle w:val="ListParagraph"/>
        <w:numPr>
          <w:ilvl w:val="1"/>
          <w:numId w:val="9"/>
        </w:numPr>
      </w:pPr>
      <w:r>
        <w:t>First RCT was the Urokinase Pulmonary Embolism Trial (UPET)</w:t>
      </w:r>
    </w:p>
    <w:p w14:paraId="04F434A4" w14:textId="7A7AD699" w:rsidR="00AE2F10" w:rsidRDefault="00AE2F10" w:rsidP="00AE2F10">
      <w:pPr>
        <w:pStyle w:val="ListParagraph"/>
        <w:numPr>
          <w:ilvl w:val="2"/>
          <w:numId w:val="9"/>
        </w:numPr>
      </w:pPr>
      <w:r>
        <w:t>Compared urokinase bolus followed by 12h infusion followed by heparin to heparin alone</w:t>
      </w:r>
    </w:p>
    <w:p w14:paraId="5587AD6F" w14:textId="3FD9854F" w:rsidR="00AE2F10" w:rsidRDefault="00AE2F10" w:rsidP="00AE2F10">
      <w:pPr>
        <w:pStyle w:val="ListParagraph"/>
        <w:numPr>
          <w:ilvl w:val="2"/>
          <w:numId w:val="9"/>
        </w:numPr>
      </w:pPr>
      <w:r>
        <w:t>Urokinase group showed accelerated resolution of PE based on pulmonary arteriograms, rads and R sided pressures</w:t>
      </w:r>
    </w:p>
    <w:p w14:paraId="19F5618A" w14:textId="2C900668" w:rsidR="00AE2F10" w:rsidRDefault="00AE2F10" w:rsidP="00AE2F10">
      <w:pPr>
        <w:pStyle w:val="ListParagraph"/>
        <w:numPr>
          <w:ilvl w:val="2"/>
          <w:numId w:val="9"/>
        </w:numPr>
      </w:pPr>
      <w:r>
        <w:t>No difference in mortality between the two groups</w:t>
      </w:r>
    </w:p>
    <w:p w14:paraId="2C5296A7" w14:textId="72D69B8B" w:rsidR="00AE2F10" w:rsidRDefault="00AE2F10" w:rsidP="00AE2F10">
      <w:pPr>
        <w:pStyle w:val="ListParagraph"/>
        <w:numPr>
          <w:ilvl w:val="3"/>
          <w:numId w:val="9"/>
        </w:numPr>
      </w:pPr>
      <w:r>
        <w:t>Most unstable individuals at presentation appears to experience more radiographic benefit from thrombolysis</w:t>
      </w:r>
    </w:p>
    <w:p w14:paraId="3405E1BA" w14:textId="674335DF" w:rsidR="00AE2F10" w:rsidRDefault="00AE2F10" w:rsidP="00AE2F10">
      <w:pPr>
        <w:pStyle w:val="ListParagraph"/>
        <w:numPr>
          <w:ilvl w:val="2"/>
          <w:numId w:val="9"/>
        </w:numPr>
      </w:pPr>
      <w:r>
        <w:t xml:space="preserve">Limitations: included both massive and </w:t>
      </w:r>
      <w:proofErr w:type="spellStart"/>
      <w:r>
        <w:t>submassive</w:t>
      </w:r>
      <w:proofErr w:type="spellEnd"/>
      <w:r>
        <w:t xml:space="preserve"> PEs</w:t>
      </w:r>
    </w:p>
    <w:p w14:paraId="18769F2E" w14:textId="1E8C322A" w:rsidR="00AE2F10" w:rsidRDefault="00AE2F10" w:rsidP="00AE2F10">
      <w:pPr>
        <w:pStyle w:val="ListParagraph"/>
        <w:numPr>
          <w:ilvl w:val="2"/>
          <w:numId w:val="9"/>
        </w:numPr>
      </w:pPr>
      <w:r>
        <w:t>Most bleeding complications occurred within 24h in both groups</w:t>
      </w:r>
    </w:p>
    <w:p w14:paraId="036D32A1" w14:textId="52FE9D0C" w:rsidR="00AE2F10" w:rsidRDefault="00AE2F10" w:rsidP="00AE2F10">
      <w:pPr>
        <w:pStyle w:val="ListParagraph"/>
        <w:numPr>
          <w:ilvl w:val="3"/>
          <w:numId w:val="9"/>
        </w:numPr>
      </w:pPr>
      <w:r>
        <w:t>Urokinase:45%, heparin alone: 27%</w:t>
      </w:r>
    </w:p>
    <w:p w14:paraId="120E52FB" w14:textId="6DD282F6" w:rsidR="00AE2F10" w:rsidRDefault="00AE2F10" w:rsidP="00AE2F10">
      <w:pPr>
        <w:pStyle w:val="ListParagraph"/>
        <w:numPr>
          <w:ilvl w:val="1"/>
          <w:numId w:val="9"/>
        </w:numPr>
      </w:pPr>
      <w:r>
        <w:t>Ly et al</w:t>
      </w:r>
    </w:p>
    <w:p w14:paraId="3FF705F6" w14:textId="17A1A871" w:rsidR="00AE2F10" w:rsidRDefault="00AE2F10" w:rsidP="00AE2F10">
      <w:pPr>
        <w:pStyle w:val="ListParagraph"/>
        <w:numPr>
          <w:ilvl w:val="2"/>
          <w:numId w:val="9"/>
        </w:numPr>
      </w:pPr>
      <w:r>
        <w:t>Compared streptokinase bolus followed by 72h infusion to heparin alone</w:t>
      </w:r>
    </w:p>
    <w:p w14:paraId="2FC7BCA9" w14:textId="784C65EC" w:rsidR="00AE2F10" w:rsidRDefault="00AE2F10" w:rsidP="00AE2F10">
      <w:pPr>
        <w:pStyle w:val="ListParagraph"/>
        <w:numPr>
          <w:ilvl w:val="2"/>
          <w:numId w:val="9"/>
        </w:numPr>
      </w:pPr>
      <w:r>
        <w:t>Improved angiograms in streptokinase group</w:t>
      </w:r>
    </w:p>
    <w:p w14:paraId="25EF0499" w14:textId="67E849B9" w:rsidR="00AE2F10" w:rsidRDefault="00AE2F10" w:rsidP="00AE2F10">
      <w:pPr>
        <w:pStyle w:val="ListParagraph"/>
        <w:numPr>
          <w:ilvl w:val="2"/>
          <w:numId w:val="9"/>
        </w:numPr>
      </w:pPr>
      <w:r>
        <w:t xml:space="preserve">Numerically increased bleeding </w:t>
      </w:r>
      <w:r w:rsidR="009F5D60">
        <w:t>in thrombolytic group (</w:t>
      </w:r>
      <w:r w:rsidR="00F007BA">
        <w:t>28.6% vs 18.2%)</w:t>
      </w:r>
    </w:p>
    <w:p w14:paraId="55612229" w14:textId="5DBAC077" w:rsidR="00F007BA" w:rsidRDefault="00F007BA" w:rsidP="00F007BA">
      <w:pPr>
        <w:pStyle w:val="ListParagraph"/>
        <w:numPr>
          <w:ilvl w:val="1"/>
          <w:numId w:val="9"/>
        </w:numPr>
      </w:pPr>
      <w:r>
        <w:t>Dotter et al</w:t>
      </w:r>
    </w:p>
    <w:p w14:paraId="60767763" w14:textId="10D51C08" w:rsidR="00F007BA" w:rsidRDefault="00F007BA" w:rsidP="00F007BA">
      <w:pPr>
        <w:pStyle w:val="ListParagraph"/>
        <w:numPr>
          <w:ilvl w:val="2"/>
          <w:numId w:val="9"/>
        </w:numPr>
      </w:pPr>
      <w:r>
        <w:t>Compared streptokinase bolus and 18-72h infusion followed by heparin to heparin alone</w:t>
      </w:r>
    </w:p>
    <w:p w14:paraId="5AA12C3B" w14:textId="7FAFF00C" w:rsidR="00F007BA" w:rsidRDefault="00F007BA" w:rsidP="00F007BA">
      <w:pPr>
        <w:pStyle w:val="ListParagraph"/>
        <w:numPr>
          <w:ilvl w:val="2"/>
          <w:numId w:val="9"/>
        </w:numPr>
      </w:pPr>
      <w:r>
        <w:t>Improved angiograms in streptokinase group</w:t>
      </w:r>
    </w:p>
    <w:p w14:paraId="1B990076" w14:textId="72BA4C73" w:rsidR="00F007BA" w:rsidRDefault="00F007BA" w:rsidP="00F007BA">
      <w:pPr>
        <w:pStyle w:val="ListParagraph"/>
        <w:numPr>
          <w:ilvl w:val="2"/>
          <w:numId w:val="9"/>
        </w:numPr>
      </w:pPr>
      <w:r>
        <w:t>No statistic difference in bleeding between groups</w:t>
      </w:r>
    </w:p>
    <w:p w14:paraId="7013C8F4" w14:textId="75265C5C" w:rsidR="00F007BA" w:rsidRDefault="00F007BA" w:rsidP="00F007BA">
      <w:pPr>
        <w:pStyle w:val="ListParagraph"/>
        <w:numPr>
          <w:ilvl w:val="1"/>
          <w:numId w:val="9"/>
        </w:numPr>
      </w:pPr>
      <w:r>
        <w:t xml:space="preserve">Sanchez et al </w:t>
      </w:r>
    </w:p>
    <w:p w14:paraId="5BB22D9B" w14:textId="2C1492A6" w:rsidR="00F007BA" w:rsidRDefault="00F007BA" w:rsidP="00F007BA">
      <w:pPr>
        <w:pStyle w:val="ListParagraph"/>
        <w:numPr>
          <w:ilvl w:val="2"/>
          <w:numId w:val="9"/>
        </w:numPr>
      </w:pPr>
      <w:r>
        <w:t>40 patient RCT comparing 1h 1,500,000 IU streptokinase followed by heparin to heparin alone</w:t>
      </w:r>
      <w:r w:rsidR="00BD759E">
        <w:t xml:space="preserve"> in massive PEs</w:t>
      </w:r>
    </w:p>
    <w:p w14:paraId="4CA49116" w14:textId="48F83C9C" w:rsidR="00F007BA" w:rsidRDefault="00F007BA" w:rsidP="00F007BA">
      <w:pPr>
        <w:pStyle w:val="ListParagraph"/>
        <w:numPr>
          <w:ilvl w:val="2"/>
          <w:numId w:val="9"/>
        </w:numPr>
      </w:pPr>
      <w:r>
        <w:lastRenderedPageBreak/>
        <w:t xml:space="preserve">Trial was stopped early due to preliminary results (first 8 patients) showing huge clinical difference in mortality </w:t>
      </w:r>
      <w:proofErr w:type="spellStart"/>
      <w:r>
        <w:t>btwn</w:t>
      </w:r>
      <w:proofErr w:type="spellEnd"/>
      <w:r>
        <w:t xml:space="preserve"> groups (100% mort in heparin group vs 0% in streptokinase group)</w:t>
      </w:r>
    </w:p>
    <w:p w14:paraId="10ABF459" w14:textId="072DA64A" w:rsidR="00F007BA" w:rsidRDefault="00BD759E" w:rsidP="00F007BA">
      <w:pPr>
        <w:pStyle w:val="ListParagraph"/>
        <w:numPr>
          <w:ilvl w:val="3"/>
          <w:numId w:val="9"/>
        </w:numPr>
      </w:pPr>
      <w:r>
        <w:t>Statistically earlier presentation following onset of signs in streptokinase group may have skewed results</w:t>
      </w:r>
    </w:p>
    <w:p w14:paraId="4EC1D6FE" w14:textId="15D6D5D4" w:rsidR="00BD759E" w:rsidRDefault="00BD759E" w:rsidP="00BD759E">
      <w:pPr>
        <w:pStyle w:val="ListParagraph"/>
        <w:numPr>
          <w:ilvl w:val="0"/>
          <w:numId w:val="9"/>
        </w:numPr>
      </w:pPr>
      <w:r>
        <w:t xml:space="preserve">Clinical Evidence in </w:t>
      </w:r>
      <w:proofErr w:type="spellStart"/>
      <w:r>
        <w:t>Submassive</w:t>
      </w:r>
      <w:proofErr w:type="spellEnd"/>
      <w:r>
        <w:t xml:space="preserve"> PE</w:t>
      </w:r>
    </w:p>
    <w:p w14:paraId="0B9D8F53" w14:textId="370E082C" w:rsidR="00F33904" w:rsidRDefault="00F33904" w:rsidP="00F33904">
      <w:pPr>
        <w:pStyle w:val="ListParagraph"/>
        <w:numPr>
          <w:ilvl w:val="1"/>
          <w:numId w:val="9"/>
        </w:numPr>
      </w:pPr>
      <w:r>
        <w:t xml:space="preserve">Larger spectrum of clinical presentations in this category of PEs </w:t>
      </w:r>
    </w:p>
    <w:p w14:paraId="7054FCA1" w14:textId="01C7C384" w:rsidR="00F33904" w:rsidRDefault="00F33904" w:rsidP="00F33904">
      <w:pPr>
        <w:pStyle w:val="ListParagraph"/>
        <w:numPr>
          <w:ilvl w:val="2"/>
          <w:numId w:val="9"/>
        </w:numPr>
      </w:pPr>
      <w:r>
        <w:t xml:space="preserve">Must interpret meta-analyses cautiously as the categorization of </w:t>
      </w:r>
      <w:r>
        <w:rPr>
          <w:b/>
          <w:bCs/>
        </w:rPr>
        <w:t xml:space="preserve">radiologic </w:t>
      </w:r>
      <w:r>
        <w:t>“massive” PEs may include hemodynamically stable patients</w:t>
      </w:r>
    </w:p>
    <w:p w14:paraId="35FF8C07" w14:textId="7849C3BF" w:rsidR="00F33904" w:rsidRDefault="00F33904" w:rsidP="00F33904">
      <w:pPr>
        <w:pStyle w:val="ListParagraph"/>
        <w:numPr>
          <w:ilvl w:val="2"/>
          <w:numId w:val="9"/>
        </w:numPr>
      </w:pPr>
      <w:r>
        <w:t>Decision regarding thrombolysis should be made on case by case basis</w:t>
      </w:r>
    </w:p>
    <w:p w14:paraId="2241BD92" w14:textId="01FF070A" w:rsidR="00BD759E" w:rsidRDefault="00BD759E" w:rsidP="00BD759E">
      <w:pPr>
        <w:pStyle w:val="ListParagraph"/>
        <w:numPr>
          <w:ilvl w:val="1"/>
          <w:numId w:val="9"/>
        </w:numPr>
      </w:pPr>
      <w:r>
        <w:t>Goldhaber et al 1993</w:t>
      </w:r>
    </w:p>
    <w:p w14:paraId="516DA2AB" w14:textId="24884581" w:rsidR="00BD759E" w:rsidRDefault="00BD759E" w:rsidP="00BD759E">
      <w:pPr>
        <w:pStyle w:val="ListParagraph"/>
        <w:numPr>
          <w:ilvl w:val="2"/>
          <w:numId w:val="9"/>
        </w:numPr>
      </w:pPr>
      <w:r>
        <w:t>Compared alteplase followed by heparin to heparin alone in hemodynamically stable patients with RV dysfunction</w:t>
      </w:r>
    </w:p>
    <w:p w14:paraId="7B21D4AC" w14:textId="6EDB7825" w:rsidR="00BD759E" w:rsidRDefault="00BD759E" w:rsidP="00BD759E">
      <w:pPr>
        <w:pStyle w:val="ListParagraph"/>
        <w:numPr>
          <w:ilvl w:val="2"/>
          <w:numId w:val="9"/>
        </w:numPr>
      </w:pPr>
      <w:r>
        <w:t>Thrombolytic group had statistically more effective at improving RV hemodynamics</w:t>
      </w:r>
    </w:p>
    <w:p w14:paraId="64653291" w14:textId="4A6128D3" w:rsidR="00BD759E" w:rsidRDefault="00BD759E" w:rsidP="00BD759E">
      <w:pPr>
        <w:pStyle w:val="ListParagraph"/>
        <w:numPr>
          <w:ilvl w:val="2"/>
          <w:numId w:val="9"/>
        </w:numPr>
      </w:pPr>
      <w:r>
        <w:t xml:space="preserve">Ultimately triggered additional studies in </w:t>
      </w:r>
      <w:proofErr w:type="spellStart"/>
      <w:r>
        <w:t>submassive</w:t>
      </w:r>
      <w:proofErr w:type="spellEnd"/>
      <w:r>
        <w:t xml:space="preserve"> Pes</w:t>
      </w:r>
    </w:p>
    <w:p w14:paraId="16842223" w14:textId="69CA0874" w:rsidR="00BD759E" w:rsidRDefault="00BD759E" w:rsidP="00BD759E">
      <w:pPr>
        <w:pStyle w:val="ListParagraph"/>
        <w:numPr>
          <w:ilvl w:val="1"/>
          <w:numId w:val="9"/>
        </w:numPr>
      </w:pPr>
      <w:r>
        <w:t>MAPPET-3 trial</w:t>
      </w:r>
    </w:p>
    <w:p w14:paraId="041DF6B2" w14:textId="52BACE95" w:rsidR="00BD759E" w:rsidRDefault="00BD759E" w:rsidP="00BD759E">
      <w:pPr>
        <w:pStyle w:val="ListParagraph"/>
        <w:numPr>
          <w:ilvl w:val="2"/>
          <w:numId w:val="9"/>
        </w:numPr>
      </w:pPr>
      <w:r>
        <w:t xml:space="preserve">Compared alteplase bolus and infusion with heparin to placebo and heparin </w:t>
      </w:r>
      <w:proofErr w:type="gramStart"/>
      <w:r>
        <w:t>In</w:t>
      </w:r>
      <w:proofErr w:type="gramEnd"/>
      <w:r>
        <w:t xml:space="preserve"> acute PE without systemic hypotension but with RV dysfunction or PH</w:t>
      </w:r>
    </w:p>
    <w:p w14:paraId="25A4F422" w14:textId="14AE98DF" w:rsidR="00BD759E" w:rsidRDefault="006B555A" w:rsidP="00BD759E">
      <w:pPr>
        <w:pStyle w:val="ListParagraph"/>
        <w:numPr>
          <w:ilvl w:val="2"/>
          <w:numId w:val="9"/>
        </w:numPr>
      </w:pPr>
      <w:r>
        <w:t>Placebo group was more likely to require escalation to rescue thrombolysis</w:t>
      </w:r>
    </w:p>
    <w:p w14:paraId="0325AD67" w14:textId="4B795866" w:rsidR="00970261" w:rsidRDefault="00970261" w:rsidP="00970261">
      <w:pPr>
        <w:pStyle w:val="ListParagraph"/>
        <w:numPr>
          <w:ilvl w:val="1"/>
          <w:numId w:val="9"/>
        </w:numPr>
      </w:pPr>
      <w:r>
        <w:t>Fasullo et al</w:t>
      </w:r>
    </w:p>
    <w:p w14:paraId="08183BFA" w14:textId="7D9369FD" w:rsidR="00970261" w:rsidRDefault="00970261" w:rsidP="00970261">
      <w:pPr>
        <w:pStyle w:val="ListParagraph"/>
        <w:numPr>
          <w:ilvl w:val="2"/>
          <w:numId w:val="9"/>
        </w:numPr>
      </w:pPr>
      <w:r>
        <w:t>Same interventions as MAPPET-3, but only in patients with echo-confirmed RV dysfunction</w:t>
      </w:r>
    </w:p>
    <w:p w14:paraId="0F21E6FE" w14:textId="4482740E" w:rsidR="00970261" w:rsidRDefault="00970261" w:rsidP="00970261">
      <w:pPr>
        <w:pStyle w:val="ListParagraph"/>
        <w:numPr>
          <w:ilvl w:val="2"/>
          <w:numId w:val="9"/>
        </w:numPr>
      </w:pPr>
      <w:r>
        <w:t xml:space="preserve">Alteplase group had </w:t>
      </w:r>
      <w:proofErr w:type="spellStart"/>
      <w:r>
        <w:t>statiscically</w:t>
      </w:r>
      <w:proofErr w:type="spellEnd"/>
      <w:r>
        <w:t xml:space="preserve"> improved echo at 24h and statistically significant decrease in in-hospital mortality (0% vs 17.1%)</w:t>
      </w:r>
    </w:p>
    <w:p w14:paraId="50B9E437" w14:textId="592E6BB0" w:rsidR="00970261" w:rsidRDefault="00970261" w:rsidP="00970261">
      <w:pPr>
        <w:pStyle w:val="ListParagraph"/>
        <w:numPr>
          <w:ilvl w:val="1"/>
          <w:numId w:val="9"/>
        </w:numPr>
      </w:pPr>
      <w:r>
        <w:t>Tenecteplase Or Placebo: Cardiopulmonary Outcomes at Three months (TOPCOAT) trial</w:t>
      </w:r>
    </w:p>
    <w:p w14:paraId="3E19BB26" w14:textId="143B8438" w:rsidR="00970261" w:rsidRDefault="00970261" w:rsidP="00970261">
      <w:pPr>
        <w:pStyle w:val="ListParagraph"/>
        <w:numPr>
          <w:ilvl w:val="2"/>
          <w:numId w:val="9"/>
        </w:numPr>
      </w:pPr>
      <w:r>
        <w:t>Compared bolus of Tenecteplase and LMWH or placebo and LMWH in hemodynamically stable patients with evidence of RV strain</w:t>
      </w:r>
    </w:p>
    <w:p w14:paraId="66133B82" w14:textId="072BB851" w:rsidR="00970261" w:rsidRDefault="00970261" w:rsidP="00970261">
      <w:pPr>
        <w:pStyle w:val="ListParagraph"/>
        <w:numPr>
          <w:ilvl w:val="3"/>
          <w:numId w:val="9"/>
        </w:numPr>
      </w:pPr>
      <w:r>
        <w:t>RV strain confirmed via echo or increased troponin or BNP</w:t>
      </w:r>
    </w:p>
    <w:p w14:paraId="73FC8FE2" w14:textId="700A3EA9" w:rsidR="00970261" w:rsidRDefault="00970261" w:rsidP="00970261">
      <w:pPr>
        <w:pStyle w:val="ListParagraph"/>
        <w:numPr>
          <w:ilvl w:val="4"/>
          <w:numId w:val="9"/>
        </w:numPr>
      </w:pPr>
      <w:r>
        <w:t>Majority of patients met inclusion criteria with biochemical parameters rather than echo</w:t>
      </w:r>
    </w:p>
    <w:p w14:paraId="742CA22B" w14:textId="2327016C" w:rsidR="00970261" w:rsidRDefault="00970261" w:rsidP="00970261">
      <w:pPr>
        <w:pStyle w:val="ListParagraph"/>
        <w:numPr>
          <w:ilvl w:val="2"/>
          <w:numId w:val="9"/>
        </w:numPr>
      </w:pPr>
      <w:r>
        <w:t>No difference in in-hospital mortality between group</w:t>
      </w:r>
    </w:p>
    <w:p w14:paraId="2A6E446F" w14:textId="1223165E" w:rsidR="00970261" w:rsidRDefault="00970261" w:rsidP="00970261">
      <w:pPr>
        <w:pStyle w:val="ListParagraph"/>
        <w:numPr>
          <w:ilvl w:val="2"/>
          <w:numId w:val="9"/>
        </w:numPr>
      </w:pPr>
      <w:r>
        <w:t>Decreased functional capacity, lower perception of wellness and increased risk of recurrence at 90d in the placebo group</w:t>
      </w:r>
    </w:p>
    <w:p w14:paraId="63B4CE5F" w14:textId="3F1A7675" w:rsidR="00970261" w:rsidRDefault="00970261" w:rsidP="00970261">
      <w:pPr>
        <w:pStyle w:val="ListParagraph"/>
        <w:numPr>
          <w:ilvl w:val="1"/>
          <w:numId w:val="9"/>
        </w:numPr>
      </w:pPr>
      <w:r>
        <w:t>Pulmonary Embolism Thrombolysis (PEITHO) trial</w:t>
      </w:r>
    </w:p>
    <w:p w14:paraId="7A050B9C" w14:textId="515946D9" w:rsidR="00970261" w:rsidRDefault="00970261" w:rsidP="00970261">
      <w:pPr>
        <w:pStyle w:val="ListParagraph"/>
        <w:numPr>
          <w:ilvl w:val="2"/>
          <w:numId w:val="9"/>
        </w:numPr>
      </w:pPr>
      <w:r>
        <w:t xml:space="preserve">Largest trial in </w:t>
      </w:r>
      <w:proofErr w:type="spellStart"/>
      <w:r>
        <w:t>submassive</w:t>
      </w:r>
      <w:proofErr w:type="spellEnd"/>
      <w:r>
        <w:t xml:space="preserve"> PEs to date</w:t>
      </w:r>
    </w:p>
    <w:p w14:paraId="31D25A2A" w14:textId="1EEA83AC" w:rsidR="00970261" w:rsidRDefault="00E84A0A" w:rsidP="00970261">
      <w:pPr>
        <w:pStyle w:val="ListParagraph"/>
        <w:numPr>
          <w:ilvl w:val="2"/>
          <w:numId w:val="9"/>
        </w:numPr>
      </w:pPr>
      <w:r>
        <w:t xml:space="preserve">Compared weight-based dose of </w:t>
      </w:r>
      <w:proofErr w:type="spellStart"/>
      <w:r>
        <w:t>tenecteplase</w:t>
      </w:r>
      <w:proofErr w:type="spellEnd"/>
      <w:r>
        <w:t xml:space="preserve"> and heparin vs placebo and heparin in </w:t>
      </w:r>
      <w:proofErr w:type="spellStart"/>
      <w:r>
        <w:t>submassive</w:t>
      </w:r>
      <w:proofErr w:type="spellEnd"/>
      <w:r>
        <w:t xml:space="preserve"> PEs</w:t>
      </w:r>
    </w:p>
    <w:p w14:paraId="71CEEBBB" w14:textId="6A78CD1B" w:rsidR="00E84A0A" w:rsidRDefault="00E84A0A" w:rsidP="00970261">
      <w:pPr>
        <w:pStyle w:val="ListParagraph"/>
        <w:numPr>
          <w:ilvl w:val="2"/>
          <w:numId w:val="9"/>
        </w:numPr>
      </w:pPr>
      <w:r>
        <w:t>Required RV dysfunction confirmed by echo AND an elevated troponin for inclusion</w:t>
      </w:r>
    </w:p>
    <w:p w14:paraId="76C44B40" w14:textId="6499E099" w:rsidR="00E84A0A" w:rsidRDefault="00E84A0A" w:rsidP="00970261">
      <w:pPr>
        <w:pStyle w:val="ListParagraph"/>
        <w:numPr>
          <w:ilvl w:val="2"/>
          <w:numId w:val="9"/>
        </w:numPr>
      </w:pPr>
      <w:r>
        <w:t>Tenecteplase decreased death and hemodynamic decompensation at 7d</w:t>
      </w:r>
    </w:p>
    <w:p w14:paraId="45761B99" w14:textId="35DF5F55" w:rsidR="00E84A0A" w:rsidRDefault="00E84A0A" w:rsidP="00E84A0A">
      <w:pPr>
        <w:pStyle w:val="ListParagraph"/>
        <w:numPr>
          <w:ilvl w:val="3"/>
          <w:numId w:val="9"/>
        </w:numPr>
      </w:pPr>
      <w:r>
        <w:lastRenderedPageBreak/>
        <w:t>Mostly driven by decreased hemodynamic decompensation</w:t>
      </w:r>
    </w:p>
    <w:p w14:paraId="0090D53D" w14:textId="46ED4500" w:rsidR="00E84A0A" w:rsidRDefault="00E84A0A" w:rsidP="00E84A0A">
      <w:pPr>
        <w:pStyle w:val="ListParagraph"/>
        <w:numPr>
          <w:ilvl w:val="3"/>
          <w:numId w:val="9"/>
        </w:numPr>
      </w:pPr>
      <w:r>
        <w:t>Statistically insignificant difference in mortality</w:t>
      </w:r>
    </w:p>
    <w:p w14:paraId="32C00A57" w14:textId="49D8698B" w:rsidR="00E84A0A" w:rsidRDefault="00E84A0A" w:rsidP="00E84A0A">
      <w:pPr>
        <w:pStyle w:val="ListParagraph"/>
        <w:numPr>
          <w:ilvl w:val="2"/>
          <w:numId w:val="9"/>
        </w:numPr>
      </w:pPr>
      <w:r>
        <w:t xml:space="preserve">Improvement in hemodynamics associated with statistically increased risk of bleeding  </w:t>
      </w:r>
    </w:p>
    <w:p w14:paraId="36B5C04F" w14:textId="08B6CF4B" w:rsidR="00E84A0A" w:rsidRDefault="00E84A0A" w:rsidP="00E84A0A">
      <w:pPr>
        <w:pStyle w:val="ListParagraph"/>
        <w:numPr>
          <w:ilvl w:val="3"/>
          <w:numId w:val="9"/>
        </w:numPr>
      </w:pPr>
      <w:r>
        <w:t>Increased risks in patients &gt;75</w:t>
      </w:r>
    </w:p>
    <w:p w14:paraId="683B1303" w14:textId="098AA8D3" w:rsidR="007C06F1" w:rsidRDefault="007C06F1" w:rsidP="007C06F1">
      <w:pPr>
        <w:pStyle w:val="ListParagraph"/>
        <w:numPr>
          <w:ilvl w:val="1"/>
          <w:numId w:val="9"/>
        </w:numPr>
      </w:pPr>
      <w:r>
        <w:t>Ultrasound Accelerated Thrombolysis of Pulmonary Embolism (ULTIMA)</w:t>
      </w:r>
    </w:p>
    <w:p w14:paraId="2E7CE63D" w14:textId="4ED48394" w:rsidR="007C06F1" w:rsidRDefault="007C06F1" w:rsidP="007C06F1">
      <w:pPr>
        <w:pStyle w:val="ListParagraph"/>
        <w:numPr>
          <w:ilvl w:val="2"/>
          <w:numId w:val="9"/>
        </w:numPr>
      </w:pPr>
      <w:r>
        <w:t xml:space="preserve">Randomized clinical trial of catheter-based interventions with catheter-guided alteplase and heparin to heparin alone in </w:t>
      </w:r>
      <w:proofErr w:type="spellStart"/>
      <w:r>
        <w:t>submassive</w:t>
      </w:r>
      <w:proofErr w:type="spellEnd"/>
      <w:r>
        <w:t xml:space="preserve"> PEs with RV dilation </w:t>
      </w:r>
    </w:p>
    <w:p w14:paraId="370D3889" w14:textId="455FC1A8" w:rsidR="007C06F1" w:rsidRDefault="007C06F1" w:rsidP="007C06F1">
      <w:pPr>
        <w:pStyle w:val="ListParagraph"/>
        <w:numPr>
          <w:ilvl w:val="2"/>
          <w:numId w:val="9"/>
        </w:numPr>
      </w:pPr>
      <w:r>
        <w:t>Improved outcomes in thrombolytic group</w:t>
      </w:r>
    </w:p>
    <w:p w14:paraId="25D5BC3F" w14:textId="3991A9D4" w:rsidR="00F33904" w:rsidRDefault="00F33904" w:rsidP="00F33904">
      <w:pPr>
        <w:pStyle w:val="ListParagraph"/>
        <w:numPr>
          <w:ilvl w:val="2"/>
          <w:numId w:val="9"/>
        </w:numPr>
      </w:pPr>
      <w:r>
        <w:t>Interest in t</w:t>
      </w:r>
      <w:r w:rsidR="007C06F1">
        <w:t xml:space="preserve">his approach stems from </w:t>
      </w:r>
      <w:r>
        <w:t>potential decreased bleeding risks</w:t>
      </w:r>
    </w:p>
    <w:p w14:paraId="2A11F4B9" w14:textId="445276EA" w:rsidR="00F33904" w:rsidRDefault="00793A93" w:rsidP="00F33904">
      <w:pPr>
        <w:pStyle w:val="ListParagraph"/>
        <w:numPr>
          <w:ilvl w:val="3"/>
          <w:numId w:val="9"/>
        </w:num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520AC9F" wp14:editId="1FD3541C">
            <wp:simplePos x="0" y="0"/>
            <wp:positionH relativeFrom="column">
              <wp:posOffset>4071620</wp:posOffset>
            </wp:positionH>
            <wp:positionV relativeFrom="paragraph">
              <wp:posOffset>339725</wp:posOffset>
            </wp:positionV>
            <wp:extent cx="2543175" cy="2040890"/>
            <wp:effectExtent l="0" t="0" r="0" b="3810"/>
            <wp:wrapSquare wrapText="bothSides"/>
            <wp:docPr id="15" name="Picture 1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able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040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3904">
        <w:t>Need to consider other complications such as pulmonary hemorrhage, perforation of PA and arrythmias</w:t>
      </w:r>
    </w:p>
    <w:p w14:paraId="2AA8C301" w14:textId="759E54E6" w:rsidR="00793A93" w:rsidRDefault="00793A93" w:rsidP="00793A93">
      <w:pPr>
        <w:pStyle w:val="ListParagraph"/>
        <w:numPr>
          <w:ilvl w:val="0"/>
          <w:numId w:val="9"/>
        </w:numPr>
      </w:pPr>
      <w:r>
        <w:t>Clinical Considerations in Thrombolysis</w:t>
      </w:r>
    </w:p>
    <w:p w14:paraId="562BE979" w14:textId="64D0A07B" w:rsidR="00793A93" w:rsidRDefault="00793A93" w:rsidP="00793A93">
      <w:pPr>
        <w:pStyle w:val="ListParagraph"/>
        <w:numPr>
          <w:ilvl w:val="1"/>
          <w:numId w:val="9"/>
        </w:numPr>
      </w:pPr>
      <w:r>
        <w:t xml:space="preserve">Need to </w:t>
      </w:r>
      <w:r w:rsidR="00BF6951">
        <w:t>consider</w:t>
      </w:r>
      <w:r>
        <w:t xml:space="preserve"> bleeding risks </w:t>
      </w:r>
      <w:r w:rsidR="00BF6951">
        <w:t>in clinical decision</w:t>
      </w:r>
      <w:proofErr w:type="spellStart"/>
    </w:p>
    <w:p w14:paraId="7CD25F40" w14:textId="2AD85E69" w:rsidR="00793A93" w:rsidRDefault="00793A93" w:rsidP="00793A93">
      <w:pPr>
        <w:pStyle w:val="ListParagraph"/>
        <w:numPr>
          <w:ilvl w:val="2"/>
          <w:numId w:val="9"/>
        </w:numPr>
      </w:pPr>
      <w:proofErr w:type="spellEnd"/>
      <w:r>
        <w:t>See figure 3</w:t>
      </w:r>
      <w:r w:rsidR="00BF6951">
        <w:t xml:space="preserve"> (to the right)</w:t>
      </w:r>
      <w:r>
        <w:t xml:space="preserve"> </w:t>
      </w:r>
    </w:p>
    <w:p w14:paraId="3FD346EA" w14:textId="6F3F975A" w:rsidR="00793A93" w:rsidRDefault="00793A93" w:rsidP="00793A93">
      <w:pPr>
        <w:pStyle w:val="ListParagraph"/>
        <w:numPr>
          <w:ilvl w:val="1"/>
          <w:numId w:val="9"/>
        </w:numPr>
      </w:pPr>
      <w:r>
        <w:t>Thrombolytic Agents</w:t>
      </w:r>
    </w:p>
    <w:p w14:paraId="030F8B12" w14:textId="12FC79F9" w:rsidR="00793A93" w:rsidRDefault="00BF6951" w:rsidP="00793A93">
      <w:pPr>
        <w:pStyle w:val="ListParagraph"/>
        <w:numPr>
          <w:ilvl w:val="2"/>
          <w:numId w:val="9"/>
        </w:numPr>
      </w:pPr>
      <w:r>
        <w:t xml:space="preserve">Only 3 have FDA approval </w:t>
      </w:r>
    </w:p>
    <w:p w14:paraId="7ADFF1D0" w14:textId="55FF37B8" w:rsidR="00BF6951" w:rsidRDefault="00BF6951" w:rsidP="00BF6951">
      <w:pPr>
        <w:pStyle w:val="ListParagraph"/>
        <w:numPr>
          <w:ilvl w:val="3"/>
          <w:numId w:val="9"/>
        </w:numPr>
      </w:pPr>
      <w:r>
        <w:t>Urokinase: 4400-IU/kg bolus followed by 4400IU/kg/</w:t>
      </w:r>
      <w:proofErr w:type="spellStart"/>
      <w:r>
        <w:t>hr</w:t>
      </w:r>
      <w:proofErr w:type="spellEnd"/>
      <w:r>
        <w:t xml:space="preserve"> over 12-24h</w:t>
      </w:r>
    </w:p>
    <w:p w14:paraId="3B09843B" w14:textId="57BFBB03" w:rsidR="00BF6951" w:rsidRDefault="00BF6951" w:rsidP="00BF6951">
      <w:pPr>
        <w:pStyle w:val="ListParagraph"/>
        <w:numPr>
          <w:ilvl w:val="3"/>
          <w:numId w:val="9"/>
        </w:numPr>
      </w:pPr>
      <w:r>
        <w:t>Streptokinase: 25,00IU loading dose over 30min followed by 100,000 IU/</w:t>
      </w:r>
      <w:proofErr w:type="spellStart"/>
      <w:r>
        <w:t>hr</w:t>
      </w:r>
      <w:proofErr w:type="spellEnd"/>
      <w:r>
        <w:t xml:space="preserve"> over 12-24h</w:t>
      </w:r>
    </w:p>
    <w:p w14:paraId="65551375" w14:textId="1119F09E" w:rsidR="00BF6951" w:rsidRDefault="00BF6951" w:rsidP="00BF6951">
      <w:pPr>
        <w:pStyle w:val="ListParagraph"/>
        <w:numPr>
          <w:ilvl w:val="3"/>
          <w:numId w:val="9"/>
        </w:numPr>
      </w:pPr>
      <w:r>
        <w:t>Alteplase: 100mg over 2 hours **MOST COMMON**</w:t>
      </w:r>
    </w:p>
    <w:p w14:paraId="6030A7C5" w14:textId="282CE62E" w:rsidR="00BF6951" w:rsidRDefault="00BF6951" w:rsidP="00BF6951">
      <w:pPr>
        <w:pStyle w:val="ListParagraph"/>
        <w:numPr>
          <w:ilvl w:val="2"/>
          <w:numId w:val="9"/>
        </w:numPr>
      </w:pPr>
      <w:r>
        <w:t xml:space="preserve">Evidence appears to support befit of shorter infusions </w:t>
      </w:r>
    </w:p>
    <w:p w14:paraId="6256DC78" w14:textId="70154DA3" w:rsidR="00BF6951" w:rsidRDefault="003C71A4" w:rsidP="00BF6951">
      <w:pPr>
        <w:pStyle w:val="ListParagraph"/>
        <w:numPr>
          <w:ilvl w:val="3"/>
          <w:numId w:val="9"/>
        </w:num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D0436D6" wp14:editId="5D45CCC0">
            <wp:simplePos x="0" y="0"/>
            <wp:positionH relativeFrom="column">
              <wp:posOffset>1320454</wp:posOffset>
            </wp:positionH>
            <wp:positionV relativeFrom="paragraph">
              <wp:posOffset>415925</wp:posOffset>
            </wp:positionV>
            <wp:extent cx="3906520" cy="1099185"/>
            <wp:effectExtent l="0" t="0" r="5080" b="5715"/>
            <wp:wrapSquare wrapText="bothSides"/>
            <wp:docPr id="16" name="Picture 16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table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652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6951">
        <w:t>More rapid clot lysis, lower bleeding rates, similar clinical outcomes</w:t>
      </w:r>
    </w:p>
    <w:p w14:paraId="0D1495E0" w14:textId="4F64FB9B" w:rsidR="00337577" w:rsidRDefault="00337577" w:rsidP="00337577">
      <w:pPr>
        <w:pStyle w:val="ListParagraph"/>
        <w:numPr>
          <w:ilvl w:val="2"/>
          <w:numId w:val="9"/>
        </w:numPr>
      </w:pPr>
      <w:r>
        <w:t>Balancing thrombolysis with anticoagulation</w:t>
      </w:r>
    </w:p>
    <w:p w14:paraId="1F1AA4BF" w14:textId="4376E28D" w:rsidR="00337577" w:rsidRDefault="006F2265" w:rsidP="00337577">
      <w:pPr>
        <w:pStyle w:val="ListParagraph"/>
        <w:numPr>
          <w:ilvl w:val="3"/>
          <w:numId w:val="9"/>
        </w:numPr>
      </w:pPr>
      <w:r>
        <w:t>UFH often the preferred anticoagulant</w:t>
      </w:r>
    </w:p>
    <w:p w14:paraId="42DE198F" w14:textId="66C5B2E2" w:rsidR="006F2265" w:rsidRDefault="006F2265" w:rsidP="006F2265">
      <w:pPr>
        <w:pStyle w:val="ListParagraph"/>
        <w:numPr>
          <w:ilvl w:val="4"/>
          <w:numId w:val="9"/>
        </w:numPr>
      </w:pPr>
      <w:r>
        <w:t>US-based: UFH often held during thrombolysis</w:t>
      </w:r>
    </w:p>
    <w:p w14:paraId="496C890E" w14:textId="649BAB6B" w:rsidR="006F2265" w:rsidRDefault="006F2265" w:rsidP="006F2265">
      <w:pPr>
        <w:pStyle w:val="ListParagraph"/>
        <w:numPr>
          <w:ilvl w:val="4"/>
          <w:numId w:val="9"/>
        </w:numPr>
      </w:pPr>
      <w:r>
        <w:t>EU-based: UFH often continued during thrombolysis</w:t>
      </w:r>
    </w:p>
    <w:p w14:paraId="430C084E" w14:textId="108B8097" w:rsidR="006F2265" w:rsidRDefault="006F2265" w:rsidP="006F2265">
      <w:pPr>
        <w:pStyle w:val="ListParagraph"/>
        <w:numPr>
          <w:ilvl w:val="5"/>
          <w:numId w:val="9"/>
        </w:numPr>
      </w:pPr>
      <w:r>
        <w:t xml:space="preserve">If held, restart when </w:t>
      </w:r>
      <w:proofErr w:type="spellStart"/>
      <w:r>
        <w:t>aPTT</w:t>
      </w:r>
      <w:proofErr w:type="spellEnd"/>
      <w:r>
        <w:t xml:space="preserve"> is &lt;/= 80s (&lt;2x normal value)</w:t>
      </w:r>
    </w:p>
    <w:p w14:paraId="52D0CBA4" w14:textId="560760CB" w:rsidR="006F2265" w:rsidRDefault="006F2265" w:rsidP="006F2265">
      <w:pPr>
        <w:pStyle w:val="ListParagraph"/>
        <w:numPr>
          <w:ilvl w:val="3"/>
          <w:numId w:val="9"/>
        </w:numPr>
      </w:pPr>
      <w:r>
        <w:t>LMWH and direct oral anti</w:t>
      </w:r>
      <w:r w:rsidR="003C71A4">
        <w:t>-</w:t>
      </w:r>
      <w:r>
        <w:t>coagul</w:t>
      </w:r>
      <w:r w:rsidR="003C71A4">
        <w:t>a</w:t>
      </w:r>
      <w:r>
        <w:t>nts should be switched to UFH if thrombolysis needed</w:t>
      </w:r>
    </w:p>
    <w:p w14:paraId="14281207" w14:textId="32461E99" w:rsidR="00B71137" w:rsidRDefault="00B71137" w:rsidP="004558D8"/>
    <w:p w14:paraId="0578E3B0" w14:textId="50A6D7B2" w:rsidR="001B5E54" w:rsidRDefault="001B5E54" w:rsidP="004558D8"/>
    <w:p w14:paraId="2AF5B4F6" w14:textId="2AF28372" w:rsidR="001B5E54" w:rsidRDefault="001B5E54" w:rsidP="004558D8"/>
    <w:p w14:paraId="41ECB8EB" w14:textId="5130225E" w:rsidR="004558D8" w:rsidRDefault="004558D8" w:rsidP="004558D8">
      <w:r>
        <w:rPr>
          <w:noProof/>
        </w:rPr>
        <w:drawing>
          <wp:inline distT="0" distB="0" distL="0" distR="0" wp14:anchorId="67201648" wp14:editId="5334D231">
            <wp:extent cx="3233404" cy="3101788"/>
            <wp:effectExtent l="0" t="0" r="5715" b="0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537" cy="3108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D04AC" w14:textId="51AEFB20" w:rsidR="00B71137" w:rsidRDefault="00B71137" w:rsidP="004558D8">
      <w:r>
        <w:t>Introduction:</w:t>
      </w:r>
    </w:p>
    <w:p w14:paraId="40E4EAF1" w14:textId="2A2A99C9" w:rsidR="00515A10" w:rsidRDefault="00515A10" w:rsidP="00515A10">
      <w:pPr>
        <w:pStyle w:val="ListParagraph"/>
        <w:numPr>
          <w:ilvl w:val="0"/>
          <w:numId w:val="11"/>
        </w:numPr>
      </w:pPr>
      <w:r>
        <w:t>High recurrence rate of PEs and potential for long-term sequela necessitates long-term management</w:t>
      </w:r>
    </w:p>
    <w:p w14:paraId="3F5A6D1E" w14:textId="7D060163" w:rsidR="00515A10" w:rsidRDefault="00515A10" w:rsidP="00515A10">
      <w:pPr>
        <w:pStyle w:val="ListParagraph"/>
        <w:numPr>
          <w:ilvl w:val="1"/>
          <w:numId w:val="11"/>
        </w:numPr>
      </w:pPr>
      <w:r>
        <w:t xml:space="preserve">Recurrence rate as high as 30% </w:t>
      </w:r>
    </w:p>
    <w:p w14:paraId="6A703184" w14:textId="16F2C33A" w:rsidR="00515A10" w:rsidRDefault="00515A10" w:rsidP="00515A10">
      <w:pPr>
        <w:pStyle w:val="ListParagraph"/>
        <w:numPr>
          <w:ilvl w:val="1"/>
          <w:numId w:val="11"/>
        </w:numPr>
      </w:pPr>
      <w:r>
        <w:t>Up to 9% of people develop chronic thromboembolic disease (CTED)</w:t>
      </w:r>
    </w:p>
    <w:p w14:paraId="7A3846EF" w14:textId="5CD14AC4" w:rsidR="00515A10" w:rsidRDefault="00515A10" w:rsidP="00515A10">
      <w:pPr>
        <w:pStyle w:val="ListParagraph"/>
        <w:numPr>
          <w:ilvl w:val="0"/>
          <w:numId w:val="11"/>
        </w:numPr>
      </w:pPr>
      <w:r>
        <w:t>Consensus statements regarding PE follow-up care available from the Pulmonary Embo</w:t>
      </w:r>
      <w:r w:rsidR="000C52FD">
        <w:t>l</w:t>
      </w:r>
      <w:r>
        <w:t>ism Response Team Consortium Consensus Pract</w:t>
      </w:r>
      <w:r w:rsidR="000C52FD">
        <w:t>ice and the 2019 European Society for Cardiology Guidelines on Pulmonary Embolism</w:t>
      </w:r>
    </w:p>
    <w:p w14:paraId="1DCD8ED8" w14:textId="7466148C" w:rsidR="00B71137" w:rsidRDefault="00B71137" w:rsidP="004558D8">
      <w:r>
        <w:t>Summary:</w:t>
      </w:r>
    </w:p>
    <w:p w14:paraId="0B2F3C5E" w14:textId="53B8F644" w:rsidR="00B534B4" w:rsidRDefault="00B534B4" w:rsidP="00B534B4">
      <w:pPr>
        <w:pStyle w:val="ListParagraph"/>
        <w:numPr>
          <w:ilvl w:val="0"/>
          <w:numId w:val="12"/>
        </w:numPr>
      </w:pPr>
      <w:r>
        <w:t>ICU Hospitalization</w:t>
      </w:r>
    </w:p>
    <w:p w14:paraId="79CC6624" w14:textId="5FEDA0DF" w:rsidR="00B534B4" w:rsidRDefault="00B534B4" w:rsidP="00B534B4">
      <w:pPr>
        <w:pStyle w:val="ListParagraph"/>
        <w:numPr>
          <w:ilvl w:val="1"/>
          <w:numId w:val="12"/>
        </w:numPr>
      </w:pPr>
      <w:proofErr w:type="spellStart"/>
      <w:r>
        <w:t>Submassive</w:t>
      </w:r>
      <w:proofErr w:type="spellEnd"/>
      <w:r>
        <w:t xml:space="preserve"> PE</w:t>
      </w:r>
    </w:p>
    <w:p w14:paraId="427532F0" w14:textId="39ED2D68" w:rsidR="00B534B4" w:rsidRDefault="00B534B4" w:rsidP="00B534B4">
      <w:pPr>
        <w:pStyle w:val="ListParagraph"/>
        <w:numPr>
          <w:ilvl w:val="2"/>
          <w:numId w:val="12"/>
        </w:numPr>
      </w:pPr>
      <w:r>
        <w:t>Recommend at least 24h ICU care</w:t>
      </w:r>
    </w:p>
    <w:p w14:paraId="41E2C2DF" w14:textId="1935F3E0" w:rsidR="00B534B4" w:rsidRDefault="00B534B4" w:rsidP="00B534B4">
      <w:pPr>
        <w:pStyle w:val="ListParagraph"/>
        <w:numPr>
          <w:ilvl w:val="2"/>
          <w:numId w:val="12"/>
        </w:numPr>
      </w:pPr>
      <w:r>
        <w:t>OR at least 24h of hemodynamic stability after catheter-directed or half-dose thrombolysis</w:t>
      </w:r>
    </w:p>
    <w:p w14:paraId="45D99285" w14:textId="5AF3CEEA" w:rsidR="00B534B4" w:rsidRDefault="00B534B4" w:rsidP="00B534B4">
      <w:pPr>
        <w:pStyle w:val="ListParagraph"/>
        <w:numPr>
          <w:ilvl w:val="1"/>
          <w:numId w:val="12"/>
        </w:numPr>
      </w:pPr>
      <w:r>
        <w:t>Massive PE</w:t>
      </w:r>
    </w:p>
    <w:p w14:paraId="5655C292" w14:textId="4BB804BC" w:rsidR="00B534B4" w:rsidRDefault="00B534B4" w:rsidP="00B534B4">
      <w:pPr>
        <w:pStyle w:val="ListParagraph"/>
        <w:numPr>
          <w:ilvl w:val="2"/>
          <w:numId w:val="12"/>
        </w:numPr>
      </w:pPr>
      <w:r>
        <w:t>ICU care for 24-48h once extubated, off pressors</w:t>
      </w:r>
    </w:p>
    <w:p w14:paraId="6D9A6FB8" w14:textId="481C6868" w:rsidR="00B534B4" w:rsidRDefault="00B534B4" w:rsidP="00B534B4">
      <w:pPr>
        <w:pStyle w:val="ListParagraph"/>
        <w:numPr>
          <w:ilvl w:val="2"/>
          <w:numId w:val="12"/>
        </w:numPr>
      </w:pPr>
      <w:r>
        <w:t>Recommend repeat echo 48h after receiving thrombolytics</w:t>
      </w:r>
    </w:p>
    <w:p w14:paraId="04DE4A22" w14:textId="125A6926" w:rsidR="00B534B4" w:rsidRDefault="00FE7866" w:rsidP="00B534B4">
      <w:pPr>
        <w:pStyle w:val="ListParagraph"/>
        <w:numPr>
          <w:ilvl w:val="0"/>
          <w:numId w:val="12"/>
        </w:numPr>
      </w:pPr>
      <w:r>
        <w:t>Recheck timeline</w:t>
      </w:r>
    </w:p>
    <w:p w14:paraId="2AAA7B59" w14:textId="2DC26CEB" w:rsidR="00B534B4" w:rsidRDefault="00FE7866" w:rsidP="00B534B4">
      <w:pPr>
        <w:pStyle w:val="ListParagraph"/>
        <w:numPr>
          <w:ilvl w:val="1"/>
          <w:numId w:val="12"/>
        </w:numPr>
      </w:pPr>
      <w:r>
        <w:t>Initial follow up visit</w:t>
      </w:r>
    </w:p>
    <w:p w14:paraId="16D930D1" w14:textId="4BC001D6" w:rsidR="00FE7866" w:rsidRDefault="00FE7866" w:rsidP="00FE7866">
      <w:pPr>
        <w:pStyle w:val="ListParagraph"/>
        <w:numPr>
          <w:ilvl w:val="2"/>
          <w:numId w:val="12"/>
        </w:numPr>
      </w:pPr>
      <w:r>
        <w:t>2-4w for intensively managed patients</w:t>
      </w:r>
    </w:p>
    <w:p w14:paraId="201358C5" w14:textId="5BA18533" w:rsidR="00FE7866" w:rsidRDefault="00FE7866" w:rsidP="00FE7866">
      <w:pPr>
        <w:pStyle w:val="ListParagraph"/>
        <w:numPr>
          <w:ilvl w:val="2"/>
          <w:numId w:val="12"/>
        </w:numPr>
      </w:pPr>
      <w:r>
        <w:t>4-12w for less severely affected patients</w:t>
      </w:r>
    </w:p>
    <w:p w14:paraId="5E7FD55C" w14:textId="318081F7" w:rsidR="00FE7866" w:rsidRDefault="00FE7866" w:rsidP="00FE7866">
      <w:pPr>
        <w:pStyle w:val="ListParagraph"/>
        <w:numPr>
          <w:ilvl w:val="1"/>
          <w:numId w:val="12"/>
        </w:numPr>
      </w:pPr>
      <w:r>
        <w:t>Caudal vena cava filter should be removed within 2-4w</w:t>
      </w:r>
    </w:p>
    <w:p w14:paraId="2A06AC2F" w14:textId="57CA06BA" w:rsidR="00FE7866" w:rsidRDefault="00135AE7" w:rsidP="00FE7866">
      <w:pPr>
        <w:pStyle w:val="ListParagraph"/>
        <w:numPr>
          <w:ilvl w:val="0"/>
          <w:numId w:val="12"/>
        </w:numPr>
      </w:pPr>
      <w:r>
        <w:t>Risk of PE recurrence</w:t>
      </w:r>
    </w:p>
    <w:p w14:paraId="4640EAB9" w14:textId="1A21A50C" w:rsidR="00FE7866" w:rsidRDefault="00FE7866" w:rsidP="00FE7866">
      <w:pPr>
        <w:pStyle w:val="ListParagraph"/>
        <w:numPr>
          <w:ilvl w:val="1"/>
          <w:numId w:val="12"/>
        </w:numPr>
      </w:pPr>
      <w:r>
        <w:lastRenderedPageBreak/>
        <w:t xml:space="preserve">Recurrence of PE greatest for several months after event and after anticoagulation has been discontinued </w:t>
      </w:r>
    </w:p>
    <w:p w14:paraId="4E07287B" w14:textId="3FBEFF80" w:rsidR="00135AE7" w:rsidRDefault="00135AE7" w:rsidP="00135AE7">
      <w:pPr>
        <w:pStyle w:val="ListParagraph"/>
        <w:numPr>
          <w:ilvl w:val="2"/>
          <w:numId w:val="12"/>
        </w:numPr>
      </w:pPr>
      <w:r>
        <w:t>~8% of patients had recurrent PE within 3m of initial event</w:t>
      </w:r>
    </w:p>
    <w:p w14:paraId="1D5CAC9E" w14:textId="7E31086F" w:rsidR="00135AE7" w:rsidRDefault="00135AE7" w:rsidP="00135AE7">
      <w:pPr>
        <w:pStyle w:val="ListParagraph"/>
        <w:numPr>
          <w:ilvl w:val="2"/>
          <w:numId w:val="12"/>
        </w:numPr>
      </w:pPr>
      <w:r>
        <w:t>Risk factors include patient factors (generally do not resolve) and environmental factors (can resolve)</w:t>
      </w:r>
    </w:p>
    <w:p w14:paraId="3A1D8BE0" w14:textId="03FA56AD" w:rsidR="00135AE7" w:rsidRDefault="00135AE7" w:rsidP="00135AE7">
      <w:pPr>
        <w:pStyle w:val="ListParagraph"/>
        <w:numPr>
          <w:ilvl w:val="2"/>
          <w:numId w:val="12"/>
        </w:numPr>
      </w:pPr>
      <w:r>
        <w:t>Lower recurrence rate in:</w:t>
      </w:r>
    </w:p>
    <w:p w14:paraId="56A2E4FB" w14:textId="2468AFB2" w:rsidR="00135AE7" w:rsidRDefault="00135AE7" w:rsidP="00135AE7">
      <w:pPr>
        <w:pStyle w:val="ListParagraph"/>
        <w:numPr>
          <w:ilvl w:val="3"/>
          <w:numId w:val="12"/>
        </w:numPr>
      </w:pPr>
      <w:r>
        <w:t>Minor surgeries, oral contraceptives, short hospital admission</w:t>
      </w:r>
    </w:p>
    <w:p w14:paraId="5F28FA08" w14:textId="5EDB189E" w:rsidR="00135AE7" w:rsidRDefault="00135AE7" w:rsidP="00135AE7">
      <w:pPr>
        <w:pStyle w:val="ListParagraph"/>
        <w:numPr>
          <w:ilvl w:val="2"/>
          <w:numId w:val="12"/>
        </w:numPr>
      </w:pPr>
      <w:r>
        <w:t>Higher recurrence rate in:</w:t>
      </w:r>
    </w:p>
    <w:p w14:paraId="164C3C8B" w14:textId="2B8EA32E" w:rsidR="00135AE7" w:rsidRDefault="00135AE7" w:rsidP="00135AE7">
      <w:pPr>
        <w:pStyle w:val="ListParagraph"/>
        <w:numPr>
          <w:ilvl w:val="3"/>
          <w:numId w:val="12"/>
        </w:numPr>
      </w:pPr>
      <w:r>
        <w:t>Active malignancy (</w:t>
      </w:r>
      <w:r>
        <w:rPr>
          <w:b/>
          <w:bCs/>
        </w:rPr>
        <w:t>Largest risk factor for recurrence),</w:t>
      </w:r>
      <w:r>
        <w:t xml:space="preserve"> prior VTE without predisposing factors and antiphospholipid antibody syndrome</w:t>
      </w:r>
    </w:p>
    <w:p w14:paraId="13B22A14" w14:textId="0FE19ED0" w:rsidR="00135AE7" w:rsidRDefault="00135AE7" w:rsidP="00135AE7">
      <w:pPr>
        <w:pStyle w:val="ListParagraph"/>
        <w:numPr>
          <w:ilvl w:val="0"/>
          <w:numId w:val="12"/>
        </w:numPr>
      </w:pPr>
      <w:r>
        <w:t xml:space="preserve">Duration of anticoagulation </w:t>
      </w:r>
    </w:p>
    <w:p w14:paraId="5D96493C" w14:textId="6779C9EA" w:rsidR="00135AE7" w:rsidRDefault="00135AE7" w:rsidP="00135AE7">
      <w:pPr>
        <w:pStyle w:val="ListParagraph"/>
        <w:numPr>
          <w:ilvl w:val="1"/>
          <w:numId w:val="12"/>
        </w:numPr>
      </w:pPr>
      <w:r>
        <w:t>First VTE related to transient/reversible events (</w:t>
      </w:r>
      <w:r w:rsidR="003A35BC">
        <w:t xml:space="preserve">major trauma/fracture of hip/leg, surgery/anesthesia, </w:t>
      </w:r>
    </w:p>
    <w:p w14:paraId="2A8079ED" w14:textId="46441383" w:rsidR="00FE7866" w:rsidRDefault="00FE7866" w:rsidP="003A35BC">
      <w:pPr>
        <w:pStyle w:val="ListParagraph"/>
        <w:numPr>
          <w:ilvl w:val="2"/>
          <w:numId w:val="12"/>
        </w:numPr>
      </w:pPr>
      <w:r>
        <w:t xml:space="preserve">At least 3-6m of anticoagulation </w:t>
      </w:r>
    </w:p>
    <w:p w14:paraId="7A6FFB14" w14:textId="7D70E167" w:rsidR="00135AE7" w:rsidRDefault="003A35BC" w:rsidP="003A35BC">
      <w:pPr>
        <w:pStyle w:val="ListParagraph"/>
        <w:numPr>
          <w:ilvl w:val="1"/>
          <w:numId w:val="12"/>
        </w:numPr>
      </w:pPr>
      <w:r>
        <w:t>Recurrent VTE or PE without identifiable cause OR in first time PE with persistent risk factors (IBD, autoimmune disease, prolonged travel and oral contraceptive/exogenous hormone use)</w:t>
      </w:r>
    </w:p>
    <w:p w14:paraId="2CD84088" w14:textId="3552D7C3" w:rsidR="003A35BC" w:rsidRDefault="003A35BC" w:rsidP="003A35BC">
      <w:pPr>
        <w:pStyle w:val="ListParagraph"/>
        <w:numPr>
          <w:ilvl w:val="2"/>
          <w:numId w:val="12"/>
        </w:numPr>
      </w:pPr>
      <w:r>
        <w:t>Low dose anticoagulation with apixaban or rivaroxaban after 6m</w:t>
      </w:r>
    </w:p>
    <w:p w14:paraId="462C3506" w14:textId="59BB82C2" w:rsidR="003A35BC" w:rsidRDefault="003A35BC" w:rsidP="003A35BC">
      <w:pPr>
        <w:pStyle w:val="ListParagraph"/>
        <w:numPr>
          <w:ilvl w:val="1"/>
          <w:numId w:val="12"/>
        </w:numPr>
      </w:pPr>
      <w:r>
        <w:t>Antiphospholipid antibody syndrome and active malignancy</w:t>
      </w:r>
    </w:p>
    <w:p w14:paraId="0A43A500" w14:textId="6E84164A" w:rsidR="003A35BC" w:rsidRDefault="003A35BC" w:rsidP="003A35BC">
      <w:pPr>
        <w:pStyle w:val="ListParagraph"/>
        <w:numPr>
          <w:ilvl w:val="2"/>
          <w:numId w:val="12"/>
        </w:numPr>
      </w:pPr>
      <w:r>
        <w:t>Indefinite therapeutic anticoagulation</w:t>
      </w:r>
    </w:p>
    <w:p w14:paraId="5C58080C" w14:textId="2B01FAB7" w:rsidR="003A35BC" w:rsidRDefault="003A35BC" w:rsidP="003A35BC">
      <w:pPr>
        <w:pStyle w:val="ListParagraph"/>
        <w:numPr>
          <w:ilvl w:val="0"/>
          <w:numId w:val="12"/>
        </w:numPr>
      </w:pPr>
      <w:r>
        <w:t>Determining risks of bleeding</w:t>
      </w:r>
    </w:p>
    <w:p w14:paraId="05FC0956" w14:textId="44049196" w:rsidR="003A35BC" w:rsidRDefault="003A35BC" w:rsidP="003A35BC">
      <w:pPr>
        <w:pStyle w:val="ListParagraph"/>
        <w:numPr>
          <w:ilvl w:val="1"/>
          <w:numId w:val="12"/>
        </w:numPr>
      </w:pPr>
      <w:r>
        <w:t>RIETE score developed specifically for VTE patients</w:t>
      </w:r>
    </w:p>
    <w:p w14:paraId="7E51F9C3" w14:textId="01D1C6D8" w:rsidR="003A35BC" w:rsidRDefault="003A35BC" w:rsidP="003A35BC">
      <w:pPr>
        <w:pStyle w:val="ListParagraph"/>
        <w:numPr>
          <w:ilvl w:val="2"/>
          <w:numId w:val="12"/>
        </w:numPr>
      </w:pPr>
      <w:r>
        <w:t xml:space="preserve">Other scores developed for a </w:t>
      </w:r>
      <w:proofErr w:type="gramStart"/>
      <w:r>
        <w:t>fib patients</w:t>
      </w:r>
      <w:proofErr w:type="gramEnd"/>
      <w:r>
        <w:t xml:space="preserve"> can also be used: HAS-BLED, ATRIA, HEMORR2HAGES</w:t>
      </w:r>
    </w:p>
    <w:p w14:paraId="67C5EDA9" w14:textId="09943528" w:rsidR="003A35BC" w:rsidRDefault="003A35BC" w:rsidP="003A35BC">
      <w:pPr>
        <w:pStyle w:val="ListParagraph"/>
        <w:numPr>
          <w:ilvl w:val="1"/>
          <w:numId w:val="12"/>
        </w:numPr>
      </w:pPr>
      <w:r>
        <w:t xml:space="preserve">Recommend continuing anticoagulation in high risk patients and switching to UFH and placing vena </w:t>
      </w:r>
      <w:proofErr w:type="spellStart"/>
      <w:r>
        <w:t>caval</w:t>
      </w:r>
      <w:proofErr w:type="spellEnd"/>
      <w:r>
        <w:t xml:space="preserve"> filter if complications arise</w:t>
      </w:r>
    </w:p>
    <w:p w14:paraId="15C7E97E" w14:textId="1E574157" w:rsidR="003A35BC" w:rsidRDefault="003A35BC" w:rsidP="003A35BC">
      <w:pPr>
        <w:pStyle w:val="ListParagraph"/>
        <w:numPr>
          <w:ilvl w:val="0"/>
          <w:numId w:val="12"/>
        </w:numPr>
      </w:pPr>
      <w:r>
        <w:t>Post-Pulmonary Embolism Sequelae</w:t>
      </w:r>
    </w:p>
    <w:p w14:paraId="11D59648" w14:textId="77777777" w:rsidR="00406CC6" w:rsidRDefault="00406CC6" w:rsidP="00406CC6">
      <w:pPr>
        <w:pStyle w:val="ListParagraph"/>
        <w:numPr>
          <w:ilvl w:val="1"/>
          <w:numId w:val="12"/>
        </w:numPr>
      </w:pPr>
      <w:r>
        <w:t>Occurs in 1-4% of patients</w:t>
      </w:r>
    </w:p>
    <w:p w14:paraId="5F1B6E64" w14:textId="4C22309E" w:rsidR="005C317C" w:rsidRDefault="00406CC6" w:rsidP="005C317C">
      <w:pPr>
        <w:pStyle w:val="ListParagraph"/>
        <w:numPr>
          <w:ilvl w:val="2"/>
          <w:numId w:val="12"/>
        </w:numPr>
      </w:pPr>
      <w:r>
        <w:t>Clinical signs range from mild deconditioning to severe pulmonary hypertension (CTEPH)</w:t>
      </w:r>
    </w:p>
    <w:p w14:paraId="33000103" w14:textId="56AFF24B" w:rsidR="00406CC6" w:rsidRDefault="00406CC6" w:rsidP="00406CC6">
      <w:pPr>
        <w:pStyle w:val="ListParagraph"/>
        <w:numPr>
          <w:ilvl w:val="1"/>
          <w:numId w:val="12"/>
        </w:numPr>
      </w:pPr>
      <w:r>
        <w:t>Chronic Thromboembolic Pulmonary Hypertension (CTEPH)</w:t>
      </w:r>
    </w:p>
    <w:p w14:paraId="36EEF95E" w14:textId="71EFB545" w:rsidR="005C317C" w:rsidRDefault="005C317C" w:rsidP="005C317C">
      <w:pPr>
        <w:pStyle w:val="ListParagraph"/>
        <w:numPr>
          <w:ilvl w:val="2"/>
          <w:numId w:val="12"/>
        </w:numPr>
      </w:pPr>
      <w:r>
        <w:t>0.1-9% of patients</w:t>
      </w:r>
    </w:p>
    <w:p w14:paraId="140A0E4E" w14:textId="3F36576D" w:rsidR="005C317C" w:rsidRDefault="005C317C" w:rsidP="005C317C">
      <w:pPr>
        <w:pStyle w:val="ListParagraph"/>
        <w:numPr>
          <w:ilvl w:val="3"/>
          <w:numId w:val="12"/>
        </w:numPr>
      </w:pPr>
      <w:r>
        <w:t>Possible risk factors include unprovoked PE, hypothyroidism, symptom onset &gt;2w before diagnosis, RV dysfunction,</w:t>
      </w:r>
      <w:r w:rsidR="006029E0">
        <w:t xml:space="preserve"> </w:t>
      </w:r>
      <w:r>
        <w:t xml:space="preserve">DM and thrombolytic </w:t>
      </w:r>
      <w:proofErr w:type="spellStart"/>
      <w:r>
        <w:t>tx</w:t>
      </w:r>
      <w:proofErr w:type="spellEnd"/>
      <w:r>
        <w:t>/embolectomy, splenectomy, I</w:t>
      </w:r>
      <w:r w:rsidR="006029E0">
        <w:t xml:space="preserve">BD, </w:t>
      </w:r>
      <w:proofErr w:type="spellStart"/>
      <w:r w:rsidR="006029E0">
        <w:t>ventriculoatrial</w:t>
      </w:r>
      <w:proofErr w:type="spellEnd"/>
      <w:r w:rsidR="006029E0">
        <w:t xml:space="preserve"> shunt</w:t>
      </w:r>
      <w:r>
        <w:t xml:space="preserve"> and osteomyelitis</w:t>
      </w:r>
    </w:p>
    <w:p w14:paraId="75663A79" w14:textId="35945F5D" w:rsidR="00406CC6" w:rsidRDefault="00406CC6" w:rsidP="00406CC6">
      <w:pPr>
        <w:pStyle w:val="ListParagraph"/>
        <w:numPr>
          <w:ilvl w:val="2"/>
          <w:numId w:val="12"/>
        </w:numPr>
      </w:pPr>
      <w:r>
        <w:t>Considered if patient still clinical after 3m, at least 1 persistent lobar/segmental unmatched perfusion defect on VQ imaging AND evidence of PH</w:t>
      </w:r>
    </w:p>
    <w:p w14:paraId="181B4775" w14:textId="306F4955" w:rsidR="00406CC6" w:rsidRDefault="00406CC6" w:rsidP="00406CC6">
      <w:pPr>
        <w:pStyle w:val="ListParagraph"/>
        <w:numPr>
          <w:ilvl w:val="2"/>
          <w:numId w:val="12"/>
        </w:numPr>
      </w:pPr>
      <w:r>
        <w:t>Needs to be identified and treated with endarterectomy quickly</w:t>
      </w:r>
    </w:p>
    <w:p w14:paraId="385D19FF" w14:textId="5E48CBDD" w:rsidR="00406CC6" w:rsidRDefault="00406CC6" w:rsidP="00406CC6">
      <w:pPr>
        <w:pStyle w:val="ListParagraph"/>
        <w:numPr>
          <w:ilvl w:val="3"/>
          <w:numId w:val="12"/>
        </w:numPr>
      </w:pPr>
      <w:r>
        <w:t>Non-surgical candidates treated with balloon pulmonary angioplasty or medical therapy</w:t>
      </w:r>
    </w:p>
    <w:p w14:paraId="22338BF6" w14:textId="77777777" w:rsidR="00406CC6" w:rsidRDefault="00406CC6" w:rsidP="00406CC6">
      <w:pPr>
        <w:pStyle w:val="ListParagraph"/>
        <w:numPr>
          <w:ilvl w:val="1"/>
          <w:numId w:val="12"/>
        </w:numPr>
      </w:pPr>
      <w:r>
        <w:lastRenderedPageBreak/>
        <w:t>Chronic Thromboembolic Disease</w:t>
      </w:r>
    </w:p>
    <w:p w14:paraId="0D849976" w14:textId="2F57D453" w:rsidR="00406CC6" w:rsidRDefault="00406CC6" w:rsidP="00406CC6">
      <w:pPr>
        <w:pStyle w:val="ListParagraph"/>
        <w:numPr>
          <w:ilvl w:val="2"/>
          <w:numId w:val="12"/>
        </w:numPr>
      </w:pPr>
      <w:r>
        <w:t xml:space="preserve">Considered if patient still clinical after 3m, at least 1 persistent lobar/segmental unmatched perfusion defect on VQ imaging </w:t>
      </w:r>
      <w:r>
        <w:t xml:space="preserve">WITHOUT </w:t>
      </w:r>
      <w:r>
        <w:t>evidence of PH</w:t>
      </w:r>
    </w:p>
    <w:p w14:paraId="6033E32A" w14:textId="77777777" w:rsidR="00406CC6" w:rsidRDefault="00406CC6" w:rsidP="00406CC6">
      <w:pPr>
        <w:pStyle w:val="ListParagraph"/>
        <w:numPr>
          <w:ilvl w:val="1"/>
          <w:numId w:val="12"/>
        </w:numPr>
      </w:pPr>
      <w:r>
        <w:t>Post-pulmonary Embolism Syndrome</w:t>
      </w:r>
    </w:p>
    <w:p w14:paraId="577936B0" w14:textId="4A0BB120" w:rsidR="00406CC6" w:rsidRDefault="00406CC6" w:rsidP="00406CC6">
      <w:pPr>
        <w:pStyle w:val="ListParagraph"/>
        <w:numPr>
          <w:ilvl w:val="2"/>
          <w:numId w:val="12"/>
        </w:numPr>
      </w:pPr>
      <w:r>
        <w:t>No defined diagnostic criteria</w:t>
      </w:r>
    </w:p>
    <w:p w14:paraId="3D96E7F9" w14:textId="50E4345D" w:rsidR="00406CC6" w:rsidRDefault="00406CC6" w:rsidP="00406CC6">
      <w:pPr>
        <w:pStyle w:val="ListParagraph"/>
        <w:numPr>
          <w:ilvl w:val="2"/>
          <w:numId w:val="12"/>
        </w:numPr>
      </w:pPr>
      <w:r>
        <w:t xml:space="preserve">Experience </w:t>
      </w:r>
      <w:r w:rsidR="005C317C">
        <w:t>dyspnea/exercise intolerance without evidence of VQ defect, predicted VO2 peak of &lt;80%</w:t>
      </w:r>
    </w:p>
    <w:sectPr w:rsidR="00406CC6" w:rsidSect="003014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46C792" w14:textId="77777777" w:rsidR="00E32215" w:rsidRDefault="00E32215" w:rsidP="004558D8">
      <w:r>
        <w:separator/>
      </w:r>
    </w:p>
  </w:endnote>
  <w:endnote w:type="continuationSeparator" w:id="0">
    <w:p w14:paraId="601FB15F" w14:textId="77777777" w:rsidR="00E32215" w:rsidRDefault="00E32215" w:rsidP="00455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EEE1DB" w14:textId="77777777" w:rsidR="00E32215" w:rsidRDefault="00E32215" w:rsidP="004558D8">
      <w:r>
        <w:separator/>
      </w:r>
    </w:p>
  </w:footnote>
  <w:footnote w:type="continuationSeparator" w:id="0">
    <w:p w14:paraId="77DAC18F" w14:textId="77777777" w:rsidR="00E32215" w:rsidRDefault="00E32215" w:rsidP="004558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604FB"/>
    <w:multiLevelType w:val="hybridMultilevel"/>
    <w:tmpl w:val="9A22A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B0984"/>
    <w:multiLevelType w:val="hybridMultilevel"/>
    <w:tmpl w:val="6358C7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C57E8"/>
    <w:multiLevelType w:val="hybridMultilevel"/>
    <w:tmpl w:val="3FA04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F29C8"/>
    <w:multiLevelType w:val="hybridMultilevel"/>
    <w:tmpl w:val="5582B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71EED"/>
    <w:multiLevelType w:val="hybridMultilevel"/>
    <w:tmpl w:val="349C9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54CA7"/>
    <w:multiLevelType w:val="hybridMultilevel"/>
    <w:tmpl w:val="E048C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2B5A87"/>
    <w:multiLevelType w:val="hybridMultilevel"/>
    <w:tmpl w:val="52308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A25983"/>
    <w:multiLevelType w:val="hybridMultilevel"/>
    <w:tmpl w:val="80FE163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2C0DFB"/>
    <w:multiLevelType w:val="hybridMultilevel"/>
    <w:tmpl w:val="F0EC5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DA6B03"/>
    <w:multiLevelType w:val="hybridMultilevel"/>
    <w:tmpl w:val="486E2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CB365A"/>
    <w:multiLevelType w:val="hybridMultilevel"/>
    <w:tmpl w:val="CBBEF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341D47"/>
    <w:multiLevelType w:val="hybridMultilevel"/>
    <w:tmpl w:val="A1F27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11"/>
  </w:num>
  <w:num w:numId="5">
    <w:abstractNumId w:val="9"/>
  </w:num>
  <w:num w:numId="6">
    <w:abstractNumId w:val="7"/>
  </w:num>
  <w:num w:numId="7">
    <w:abstractNumId w:val="1"/>
  </w:num>
  <w:num w:numId="8">
    <w:abstractNumId w:val="10"/>
  </w:num>
  <w:num w:numId="9">
    <w:abstractNumId w:val="0"/>
  </w:num>
  <w:num w:numId="10">
    <w:abstractNumId w:val="3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08"/>
    <w:rsid w:val="00027892"/>
    <w:rsid w:val="00054568"/>
    <w:rsid w:val="000552CF"/>
    <w:rsid w:val="00064D78"/>
    <w:rsid w:val="00072179"/>
    <w:rsid w:val="000C52FD"/>
    <w:rsid w:val="000E3A08"/>
    <w:rsid w:val="001008CB"/>
    <w:rsid w:val="00135AE7"/>
    <w:rsid w:val="00162CC1"/>
    <w:rsid w:val="00185B5C"/>
    <w:rsid w:val="001B5E54"/>
    <w:rsid w:val="001D0FBD"/>
    <w:rsid w:val="001F6A75"/>
    <w:rsid w:val="00242BEF"/>
    <w:rsid w:val="002B6D32"/>
    <w:rsid w:val="00301477"/>
    <w:rsid w:val="00310B8B"/>
    <w:rsid w:val="00337577"/>
    <w:rsid w:val="003A35BC"/>
    <w:rsid w:val="003C71A4"/>
    <w:rsid w:val="003D79A0"/>
    <w:rsid w:val="003F2D1C"/>
    <w:rsid w:val="003F5436"/>
    <w:rsid w:val="004017BA"/>
    <w:rsid w:val="00406CC6"/>
    <w:rsid w:val="004344A5"/>
    <w:rsid w:val="004558D8"/>
    <w:rsid w:val="004A462A"/>
    <w:rsid w:val="004B6815"/>
    <w:rsid w:val="004C57DF"/>
    <w:rsid w:val="00515A10"/>
    <w:rsid w:val="00524CAB"/>
    <w:rsid w:val="005C317C"/>
    <w:rsid w:val="006029E0"/>
    <w:rsid w:val="00613DCA"/>
    <w:rsid w:val="00633EEA"/>
    <w:rsid w:val="0069568B"/>
    <w:rsid w:val="006B555A"/>
    <w:rsid w:val="006F2265"/>
    <w:rsid w:val="00751A04"/>
    <w:rsid w:val="00793A93"/>
    <w:rsid w:val="007C06F1"/>
    <w:rsid w:val="007C4793"/>
    <w:rsid w:val="0085459B"/>
    <w:rsid w:val="00884D69"/>
    <w:rsid w:val="008B5F41"/>
    <w:rsid w:val="00970261"/>
    <w:rsid w:val="0097606D"/>
    <w:rsid w:val="009967B2"/>
    <w:rsid w:val="009D2A21"/>
    <w:rsid w:val="009F5D60"/>
    <w:rsid w:val="00A10D3E"/>
    <w:rsid w:val="00A429F3"/>
    <w:rsid w:val="00AE2F10"/>
    <w:rsid w:val="00B22708"/>
    <w:rsid w:val="00B420AB"/>
    <w:rsid w:val="00B534B4"/>
    <w:rsid w:val="00B60B8D"/>
    <w:rsid w:val="00B71137"/>
    <w:rsid w:val="00B9587C"/>
    <w:rsid w:val="00BD759E"/>
    <w:rsid w:val="00BF6951"/>
    <w:rsid w:val="00C33A18"/>
    <w:rsid w:val="00C95A6E"/>
    <w:rsid w:val="00CA76F8"/>
    <w:rsid w:val="00CB2987"/>
    <w:rsid w:val="00D02289"/>
    <w:rsid w:val="00D725EE"/>
    <w:rsid w:val="00D77A70"/>
    <w:rsid w:val="00DA3C9E"/>
    <w:rsid w:val="00DB7896"/>
    <w:rsid w:val="00DC4E2F"/>
    <w:rsid w:val="00DD0BB9"/>
    <w:rsid w:val="00DE78EE"/>
    <w:rsid w:val="00E32215"/>
    <w:rsid w:val="00E4038E"/>
    <w:rsid w:val="00E67A0F"/>
    <w:rsid w:val="00E84A0A"/>
    <w:rsid w:val="00EB7381"/>
    <w:rsid w:val="00F007BA"/>
    <w:rsid w:val="00F33904"/>
    <w:rsid w:val="00F61EA6"/>
    <w:rsid w:val="00FE7866"/>
    <w:rsid w:val="539BC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C8AA1"/>
  <w15:chartTrackingRefBased/>
  <w15:docId w15:val="{FB083C1A-C5EE-6F45-96C3-A8978486E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78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58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58D8"/>
  </w:style>
  <w:style w:type="paragraph" w:styleId="Footer">
    <w:name w:val="footer"/>
    <w:basedOn w:val="Normal"/>
    <w:link w:val="FooterChar"/>
    <w:uiPriority w:val="99"/>
    <w:unhideWhenUsed/>
    <w:rsid w:val="004558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5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16</Pages>
  <Words>2947</Words>
  <Characters>16802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Sands</dc:creator>
  <cp:keywords/>
  <dc:description/>
  <cp:lastModifiedBy>Jessica Sands</cp:lastModifiedBy>
  <cp:revision>27</cp:revision>
  <dcterms:created xsi:type="dcterms:W3CDTF">2020-10-08T02:38:00Z</dcterms:created>
  <dcterms:modified xsi:type="dcterms:W3CDTF">2020-10-11T13:14:00Z</dcterms:modified>
</cp:coreProperties>
</file>