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3F997F" w14:textId="05F08032" w:rsidR="00957186" w:rsidRDefault="00957186" w:rsidP="00957186">
      <w:pPr>
        <w:jc w:val="center"/>
      </w:pPr>
      <w:r>
        <w:rPr>
          <w:noProof/>
        </w:rPr>
        <w:drawing>
          <wp:inline distT="0" distB="0" distL="0" distR="0" wp14:anchorId="74A50522" wp14:editId="1311F3D3">
            <wp:extent cx="6361288" cy="2435290"/>
            <wp:effectExtent l="0" t="0" r="1905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reen Shot 2019-11-13 at 11.37.01 AM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20175" cy="24578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4575C" w14:textId="77777777" w:rsidR="00957186" w:rsidRDefault="00957186">
      <w:pPr>
        <w:sectPr w:rsidR="00957186" w:rsidSect="00957186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7672B695" w14:textId="55553C3A" w:rsidR="00957186" w:rsidRDefault="00957186"/>
    <w:p w14:paraId="113D1115" w14:textId="6EC5202D" w:rsidR="00C351BE" w:rsidRDefault="00957186">
      <w:r>
        <w:rPr>
          <w:noProof/>
        </w:rPr>
        <w:drawing>
          <wp:inline distT="0" distB="0" distL="0" distR="0" wp14:anchorId="7A4ECB61" wp14:editId="0A0B64E7">
            <wp:extent cx="3405673" cy="5594171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creen Shot 2019-11-13 at 11.37.50 AM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11844" cy="5604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419A8" w14:textId="77777777" w:rsidR="00957186" w:rsidRDefault="00957186"/>
    <w:p w14:paraId="6634F0C8" w14:textId="77777777" w:rsidR="00957186" w:rsidRDefault="00957186"/>
    <w:p w14:paraId="3D4F2922" w14:textId="77777777" w:rsidR="00957186" w:rsidRDefault="00957186"/>
    <w:p w14:paraId="434AE2FE" w14:textId="77777777" w:rsidR="00957186" w:rsidRDefault="00957186"/>
    <w:p w14:paraId="135529FE" w14:textId="77777777" w:rsidR="00957186" w:rsidRDefault="00957186"/>
    <w:p w14:paraId="2BE20613" w14:textId="77777777" w:rsidR="00957186" w:rsidRDefault="00957186"/>
    <w:p w14:paraId="29E92A8C" w14:textId="1B705E7A" w:rsidR="00957186" w:rsidRDefault="00957186">
      <w:r>
        <w:rPr>
          <w:noProof/>
        </w:rPr>
        <w:drawing>
          <wp:inline distT="0" distB="0" distL="0" distR="0" wp14:anchorId="514C9CAE" wp14:editId="042A1765">
            <wp:extent cx="3313331" cy="2212340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reen Shot 2019-11-13 at 11.38.15 AM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9440" cy="2216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012A4" w14:textId="77777777" w:rsidR="00C351BE" w:rsidRPr="00C351BE" w:rsidRDefault="00C351BE" w:rsidP="00C351B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C351BE">
        <w:rPr>
          <w:rFonts w:ascii="Times New Roman" w:hAnsi="Times New Roman" w:cs="Times New Roman"/>
        </w:rPr>
        <w:t>Total intravenous anesthesia (TIVA) = solely IV induction and maintenance</w:t>
      </w:r>
    </w:p>
    <w:p w14:paraId="0B62BE19" w14:textId="77777777" w:rsidR="00C351BE" w:rsidRPr="00C351BE" w:rsidRDefault="00C351BE" w:rsidP="00C351BE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C351BE">
        <w:rPr>
          <w:rFonts w:ascii="Times New Roman" w:hAnsi="Times New Roman" w:cs="Times New Roman"/>
        </w:rPr>
        <w:t xml:space="preserve">Alfaxalone synthetic </w:t>
      </w:r>
      <w:proofErr w:type="spellStart"/>
      <w:r w:rsidRPr="00C351BE">
        <w:rPr>
          <w:rFonts w:ascii="Times New Roman" w:hAnsi="Times New Roman" w:cs="Times New Roman"/>
        </w:rPr>
        <w:t>neurosteroid</w:t>
      </w:r>
      <w:proofErr w:type="spellEnd"/>
      <w:r w:rsidRPr="00C351BE">
        <w:rPr>
          <w:rFonts w:ascii="Times New Roman" w:hAnsi="Times New Roman" w:cs="Times New Roman"/>
        </w:rPr>
        <w:t xml:space="preserve"> enhancing inhibitory effect of GABA on GABA-A receptor. Rapid onset, short duration, wide safety margin, rapid plasma clearance, and little accumulation in tissue</w:t>
      </w:r>
    </w:p>
    <w:p w14:paraId="6E75E4ED" w14:textId="77777777" w:rsidR="00C351BE" w:rsidRDefault="00C351BE" w:rsidP="00C351BE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C351BE">
        <w:rPr>
          <w:rFonts w:ascii="Times New Roman" w:eastAsia="Times New Roman" w:hAnsi="Times New Roman" w:cs="Times New Roman"/>
        </w:rPr>
        <w:t>H</w:t>
      </w:r>
      <w:r w:rsidRPr="00C351BE">
        <w:rPr>
          <w:rFonts w:ascii="Times New Roman" w:eastAsia="Times New Roman" w:hAnsi="Times New Roman" w:cs="Times New Roman"/>
        </w:rPr>
        <w:t>ypothesized that dexmedetomidine would result in a more stable plane of anesthesia and a significant dose reduction of alfaxalone compared with ACP premedication. Recovery characteristics were hypothesized to be better following ACP compared with dexmedetomidine premedication</w:t>
      </w:r>
    </w:p>
    <w:p w14:paraId="69B9E478" w14:textId="77777777" w:rsidR="00830EC7" w:rsidRDefault="00C351BE" w:rsidP="00C351BE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NIBP measured 5 min before premed, 15 min after premed. Once anesthetized, </w:t>
      </w:r>
      <w:r w:rsidR="00830EC7">
        <w:rPr>
          <w:rFonts w:ascii="Times New Roman" w:eastAsia="Times New Roman" w:hAnsi="Times New Roman" w:cs="Times New Roman"/>
        </w:rPr>
        <w:t>BP measured by direct arterial BP and recorded every 5 min</w:t>
      </w:r>
    </w:p>
    <w:p w14:paraId="56B629B0" w14:textId="2FA325E2" w:rsidR="00830EC7" w:rsidRDefault="00C351BE">
      <w:r>
        <w:br/>
      </w:r>
    </w:p>
    <w:p w14:paraId="20F10E1E" w14:textId="77777777" w:rsidR="00830EC7" w:rsidRDefault="00830EC7">
      <w:r>
        <w:br w:type="page"/>
      </w:r>
    </w:p>
    <w:p w14:paraId="7920805D" w14:textId="77777777" w:rsidR="00830EC7" w:rsidRDefault="00830EC7">
      <w:pPr>
        <w:sectPr w:rsidR="00830EC7" w:rsidSect="00957186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14:paraId="265BED16" w14:textId="12EF15B5" w:rsidR="00C351BE" w:rsidRDefault="00C351BE"/>
    <w:p w14:paraId="221EEBF5" w14:textId="5B6F5862" w:rsidR="00B65DE7" w:rsidRDefault="00830EC7" w:rsidP="00B65DE7">
      <w:r>
        <w:rPr>
          <w:noProof/>
        </w:rPr>
        <w:drawing>
          <wp:inline distT="0" distB="0" distL="0" distR="0" wp14:anchorId="0DB3607D" wp14:editId="49CC52D7">
            <wp:extent cx="6578082" cy="4290110"/>
            <wp:effectExtent l="0" t="0" r="635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reen Shot 2019-11-13 at 12.01.54 P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9020" cy="4303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A9F1C1" w14:textId="76AC3E6B" w:rsidR="00B65DE7" w:rsidRDefault="00B65DE7" w:rsidP="00B65DE7">
      <w:r>
        <w:rPr>
          <w:noProof/>
        </w:rPr>
        <w:drawing>
          <wp:inline distT="0" distB="0" distL="0" distR="0" wp14:anchorId="6431F81F" wp14:editId="2B3B72BD">
            <wp:extent cx="3750906" cy="3172574"/>
            <wp:effectExtent l="0" t="0" r="0" b="254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reen Shot 2019-11-13 at 12.16.56 PM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83833" cy="3200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E38FBF" w14:textId="77777777" w:rsidR="00B65DE7" w:rsidRDefault="00B65DE7" w:rsidP="00B65DE7"/>
    <w:p w14:paraId="5F65D4DC" w14:textId="20345488" w:rsidR="00B65DE7" w:rsidRDefault="00B65DE7" w:rsidP="00B65DE7">
      <w:r>
        <w:rPr>
          <w:noProof/>
        </w:rPr>
        <w:drawing>
          <wp:inline distT="0" distB="0" distL="0" distR="0" wp14:anchorId="1391C983" wp14:editId="6D3B9F1C">
            <wp:extent cx="6858000" cy="897255"/>
            <wp:effectExtent l="0" t="0" r="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reen Shot 2019-11-13 at 12.18.30 PM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89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9BB7C1" w14:textId="53FC891A" w:rsidR="00B65DE7" w:rsidRDefault="00B65DE7" w:rsidP="00B65DE7"/>
    <w:p w14:paraId="1A248D94" w14:textId="07582629" w:rsidR="00B65DE7" w:rsidRDefault="00B65DE7" w:rsidP="00B65DE7"/>
    <w:p w14:paraId="6D5EB22B" w14:textId="77777777" w:rsidR="00B65DE7" w:rsidRDefault="00B65DE7" w:rsidP="00B65DE7">
      <w:r>
        <w:lastRenderedPageBreak/>
        <w:t>Discussion:</w:t>
      </w:r>
    </w:p>
    <w:p w14:paraId="64E5FF0D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 xml:space="preserve">Induction and intubation between groups were both excellent, rescue analgesia needed </w:t>
      </w:r>
      <w:proofErr w:type="spellStart"/>
      <w:r>
        <w:t>intraop</w:t>
      </w:r>
      <w:proofErr w:type="spellEnd"/>
      <w:r>
        <w:t xml:space="preserve"> with ACP/methadone group (additional methadone 0.1mg/kg IV)</w:t>
      </w:r>
    </w:p>
    <w:p w14:paraId="6676710F" w14:textId="77777777" w:rsidR="00B65DE7" w:rsidRDefault="00B65DE7" w:rsidP="00B65DE7">
      <w:pPr>
        <w:pStyle w:val="ListParagraph"/>
        <w:numPr>
          <w:ilvl w:val="0"/>
          <w:numId w:val="2"/>
        </w:numPr>
      </w:pPr>
      <w:proofErr w:type="spellStart"/>
      <w:r>
        <w:t>Dex</w:t>
      </w:r>
      <w:proofErr w:type="spellEnd"/>
      <w:r>
        <w:t xml:space="preserve"> med group had higher sedation pre-med score</w:t>
      </w:r>
    </w:p>
    <w:p w14:paraId="68DC3665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>All dogs required ventilatory support at some point due to hypoventilation during anesthesia</w:t>
      </w:r>
    </w:p>
    <w:p w14:paraId="631FBABF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>DM group lower alfaxalone maintenance dose (0.13mg/kg/min) compared to AM group at 0.18mg/kg/min. 27.7% reduced dose</w:t>
      </w:r>
    </w:p>
    <w:p w14:paraId="534C2D78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>Post induction tachycardia seen in AM group but not in DM group</w:t>
      </w:r>
    </w:p>
    <w:p w14:paraId="2C7926A4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>Both had overall lower HR compared to baseline HR, with DM lower than AM.</w:t>
      </w:r>
    </w:p>
    <w:p w14:paraId="3ECC3772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 xml:space="preserve">SAP/DAP lower in AM group. Vasodilation due to ace vs vasoconstriction with </w:t>
      </w:r>
      <w:proofErr w:type="spellStart"/>
      <w:r>
        <w:t>dexmed</w:t>
      </w:r>
      <w:proofErr w:type="spellEnd"/>
    </w:p>
    <w:p w14:paraId="3B77F066" w14:textId="77777777" w:rsidR="00B65DE7" w:rsidRDefault="00B65DE7" w:rsidP="00B65DE7">
      <w:pPr>
        <w:pStyle w:val="ListParagraph"/>
        <w:numPr>
          <w:ilvl w:val="0"/>
          <w:numId w:val="2"/>
        </w:numPr>
      </w:pPr>
      <w:r>
        <w:t xml:space="preserve">Comparable recovery times and smooth recoveries. </w:t>
      </w:r>
      <w:bookmarkStart w:id="0" w:name="_GoBack"/>
      <w:bookmarkEnd w:id="0"/>
    </w:p>
    <w:p w14:paraId="5BBC99A2" w14:textId="77777777" w:rsidR="00B65DE7" w:rsidRDefault="00B65DE7" w:rsidP="00B65DE7"/>
    <w:sectPr w:rsidR="00B65DE7" w:rsidSect="00830EC7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294725"/>
    <w:multiLevelType w:val="hybridMultilevel"/>
    <w:tmpl w:val="1F148D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280EF2"/>
    <w:multiLevelType w:val="hybridMultilevel"/>
    <w:tmpl w:val="164CB3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7186"/>
    <w:rsid w:val="003F4CFD"/>
    <w:rsid w:val="006F13B7"/>
    <w:rsid w:val="008308E9"/>
    <w:rsid w:val="00830EC7"/>
    <w:rsid w:val="00957186"/>
    <w:rsid w:val="00B65DE7"/>
    <w:rsid w:val="00C35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80ECEE"/>
  <w15:chartTrackingRefBased/>
  <w15:docId w15:val="{52AC3FC7-FC20-0449-B538-8C9BA1B31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51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079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Chu</dc:creator>
  <cp:keywords/>
  <dc:description/>
  <cp:lastModifiedBy>Victoria Chu</cp:lastModifiedBy>
  <cp:revision>2</cp:revision>
  <dcterms:created xsi:type="dcterms:W3CDTF">2019-11-13T16:37:00Z</dcterms:created>
  <dcterms:modified xsi:type="dcterms:W3CDTF">2019-11-13T17:19:00Z</dcterms:modified>
</cp:coreProperties>
</file>