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5B89F" w14:textId="77777777" w:rsidR="00A72A2F" w:rsidRDefault="00A72A2F" w:rsidP="00A72A2F">
      <w:pPr>
        <w:rPr>
          <w:lang w:val="en-AU"/>
        </w:rPr>
      </w:pPr>
      <w:r>
        <w:rPr>
          <w:lang w:val="en-AU"/>
        </w:rPr>
        <w:t>Briefly describe two pathophysiologic mechanisms by which brachycephalic obstructive airway syndrome may lead to damage of pulmonary parenchyma.</w:t>
      </w:r>
    </w:p>
    <w:p w14:paraId="1DC89749" w14:textId="77777777" w:rsidR="00A72A2F" w:rsidRDefault="00A72A2F" w:rsidP="00A72A2F">
      <w:pPr>
        <w:rPr>
          <w:lang w:val="en-AU"/>
        </w:rPr>
      </w:pPr>
    </w:p>
    <w:p w14:paraId="33609819" w14:textId="77777777" w:rsidR="00A72A2F" w:rsidRDefault="00A72A2F" w:rsidP="00A72A2F">
      <w:pPr>
        <w:rPr>
          <w:lang w:val="en-AU"/>
        </w:rPr>
      </w:pPr>
    </w:p>
    <w:p w14:paraId="1BB7C2FD" w14:textId="77777777" w:rsidR="00A72A2F" w:rsidRDefault="00A72A2F" w:rsidP="00A72A2F">
      <w:pPr>
        <w:rPr>
          <w:lang w:val="en-AU"/>
        </w:rPr>
      </w:pPr>
    </w:p>
    <w:p w14:paraId="73C01775" w14:textId="77777777" w:rsidR="00A72A2F" w:rsidRDefault="00A72A2F" w:rsidP="00A72A2F">
      <w:pPr>
        <w:rPr>
          <w:lang w:val="en-AU"/>
        </w:rPr>
      </w:pPr>
    </w:p>
    <w:p w14:paraId="2B50E282" w14:textId="77777777" w:rsidR="00A72A2F" w:rsidRDefault="00A72A2F" w:rsidP="00A72A2F">
      <w:pPr>
        <w:rPr>
          <w:lang w:val="en-AU"/>
        </w:rPr>
      </w:pPr>
    </w:p>
    <w:p w14:paraId="590E6A92" w14:textId="77777777" w:rsidR="00A72A2F" w:rsidRDefault="00A72A2F" w:rsidP="00A72A2F">
      <w:pPr>
        <w:rPr>
          <w:lang w:val="en-AU"/>
        </w:rPr>
      </w:pPr>
    </w:p>
    <w:p w14:paraId="191B389C" w14:textId="77777777" w:rsidR="00A72A2F" w:rsidRDefault="00A72A2F" w:rsidP="00A72A2F">
      <w:pPr>
        <w:rPr>
          <w:lang w:val="en-AU"/>
        </w:rPr>
      </w:pPr>
    </w:p>
    <w:p w14:paraId="44577CC8" w14:textId="77777777" w:rsidR="00A72A2F" w:rsidRDefault="00A72A2F" w:rsidP="00A72A2F">
      <w:pPr>
        <w:rPr>
          <w:lang w:val="en-AU"/>
        </w:rPr>
      </w:pPr>
    </w:p>
    <w:p w14:paraId="6B5AE2C4" w14:textId="77777777" w:rsidR="00A72A2F" w:rsidRDefault="00A72A2F" w:rsidP="00A72A2F">
      <w:pPr>
        <w:rPr>
          <w:lang w:val="en-AU"/>
        </w:rPr>
      </w:pPr>
    </w:p>
    <w:p w14:paraId="18BA5871" w14:textId="77777777" w:rsidR="00A72A2F" w:rsidRDefault="00A72A2F" w:rsidP="00A72A2F">
      <w:pPr>
        <w:rPr>
          <w:lang w:val="en-AU"/>
        </w:rPr>
      </w:pPr>
      <w:bookmarkStart w:id="0" w:name="_GoBack"/>
      <w:bookmarkEnd w:id="0"/>
    </w:p>
    <w:p w14:paraId="3FDF956F" w14:textId="77777777" w:rsidR="00A72A2F" w:rsidRDefault="00A72A2F" w:rsidP="00A72A2F">
      <w:pPr>
        <w:rPr>
          <w:lang w:val="en-AU"/>
        </w:rPr>
      </w:pPr>
    </w:p>
    <w:p w14:paraId="7F748781" w14:textId="77777777" w:rsidR="00A72A2F" w:rsidRDefault="00A72A2F" w:rsidP="00A72A2F">
      <w:pPr>
        <w:rPr>
          <w:lang w:val="en-AU"/>
        </w:rPr>
      </w:pPr>
    </w:p>
    <w:p w14:paraId="347F6B4E" w14:textId="77777777" w:rsidR="00A72A2F" w:rsidRDefault="00A72A2F" w:rsidP="00A72A2F">
      <w:pPr>
        <w:rPr>
          <w:lang w:val="en-AU"/>
        </w:rPr>
      </w:pPr>
    </w:p>
    <w:p w14:paraId="17446A87" w14:textId="77777777" w:rsidR="00A72A2F" w:rsidRDefault="00A72A2F" w:rsidP="00A72A2F">
      <w:pPr>
        <w:rPr>
          <w:lang w:val="en-AU"/>
        </w:rPr>
      </w:pPr>
    </w:p>
    <w:p w14:paraId="36B772B1" w14:textId="77777777" w:rsidR="00A72A2F" w:rsidRDefault="00A72A2F" w:rsidP="00A72A2F">
      <w:pPr>
        <w:rPr>
          <w:lang w:val="en-AU"/>
        </w:rPr>
      </w:pPr>
    </w:p>
    <w:p w14:paraId="36B7CC3D" w14:textId="77777777" w:rsidR="00A72A2F" w:rsidRDefault="00A72A2F" w:rsidP="00A72A2F">
      <w:pPr>
        <w:rPr>
          <w:lang w:val="en-AU"/>
        </w:rPr>
      </w:pPr>
    </w:p>
    <w:p w14:paraId="44231521" w14:textId="77777777" w:rsidR="00A72A2F" w:rsidRDefault="00A72A2F" w:rsidP="00A72A2F">
      <w:pPr>
        <w:rPr>
          <w:lang w:val="en-AU"/>
        </w:rPr>
      </w:pPr>
    </w:p>
    <w:p w14:paraId="10EE6C15" w14:textId="77777777" w:rsidR="00A72A2F" w:rsidRDefault="00A72A2F" w:rsidP="00A72A2F">
      <w:pPr>
        <w:rPr>
          <w:lang w:val="en-AU"/>
        </w:rPr>
      </w:pPr>
    </w:p>
    <w:p w14:paraId="25B513FC" w14:textId="77777777" w:rsidR="00A72A2F" w:rsidRDefault="00A72A2F" w:rsidP="00A72A2F">
      <w:pPr>
        <w:rPr>
          <w:lang w:val="en-AU"/>
        </w:rPr>
      </w:pPr>
    </w:p>
    <w:p w14:paraId="2ECC606C" w14:textId="77777777" w:rsidR="00A72A2F" w:rsidRDefault="00A72A2F" w:rsidP="00A72A2F">
      <w:pPr>
        <w:rPr>
          <w:lang w:val="en-AU"/>
        </w:rPr>
      </w:pPr>
    </w:p>
    <w:p w14:paraId="719BD9B6" w14:textId="77777777" w:rsidR="00A72A2F" w:rsidRDefault="00A72A2F" w:rsidP="00A72A2F">
      <w:pPr>
        <w:rPr>
          <w:lang w:val="en-AU"/>
        </w:rPr>
      </w:pPr>
    </w:p>
    <w:p w14:paraId="02FC0A17" w14:textId="77777777" w:rsidR="00A72A2F" w:rsidRDefault="00A72A2F" w:rsidP="00A72A2F">
      <w:pPr>
        <w:rPr>
          <w:lang w:val="en-AU"/>
        </w:rPr>
      </w:pPr>
    </w:p>
    <w:p w14:paraId="1A1BC849" w14:textId="77777777" w:rsidR="00A72A2F" w:rsidRDefault="00A72A2F" w:rsidP="00A72A2F">
      <w:pPr>
        <w:rPr>
          <w:lang w:val="en-AU"/>
        </w:rPr>
      </w:pPr>
    </w:p>
    <w:p w14:paraId="36DF4747" w14:textId="77777777" w:rsidR="00A72A2F" w:rsidRDefault="00A72A2F" w:rsidP="00A72A2F">
      <w:pPr>
        <w:rPr>
          <w:lang w:val="en-AU"/>
        </w:rPr>
      </w:pPr>
    </w:p>
    <w:p w14:paraId="2EBE4676" w14:textId="77777777" w:rsidR="00A72A2F" w:rsidRDefault="00A72A2F" w:rsidP="00A72A2F">
      <w:pPr>
        <w:rPr>
          <w:lang w:val="en-AU"/>
        </w:rPr>
      </w:pPr>
    </w:p>
    <w:p w14:paraId="54A1E446" w14:textId="77777777" w:rsidR="00A72A2F" w:rsidRDefault="00A72A2F" w:rsidP="00A72A2F">
      <w:pPr>
        <w:rPr>
          <w:lang w:val="en-AU"/>
        </w:rPr>
      </w:pPr>
    </w:p>
    <w:p w14:paraId="61BF2F3D" w14:textId="77777777" w:rsidR="00A72A2F" w:rsidRDefault="00A72A2F" w:rsidP="00A72A2F">
      <w:pPr>
        <w:rPr>
          <w:lang w:val="en-AU"/>
        </w:rPr>
      </w:pPr>
    </w:p>
    <w:p w14:paraId="7E8420E1" w14:textId="77777777" w:rsidR="00A72A2F" w:rsidRDefault="00A72A2F" w:rsidP="00A72A2F">
      <w:pPr>
        <w:rPr>
          <w:lang w:val="en-AU"/>
        </w:rPr>
      </w:pPr>
    </w:p>
    <w:p w14:paraId="2DEE6342" w14:textId="77777777" w:rsidR="00A72A2F" w:rsidRDefault="00A72A2F" w:rsidP="00A72A2F">
      <w:pPr>
        <w:rPr>
          <w:lang w:val="en-AU"/>
        </w:rPr>
      </w:pPr>
    </w:p>
    <w:p w14:paraId="2D6296D9" w14:textId="77777777" w:rsidR="00A72A2F" w:rsidRDefault="00A72A2F" w:rsidP="00A72A2F">
      <w:pPr>
        <w:rPr>
          <w:lang w:val="en-AU"/>
        </w:rPr>
      </w:pPr>
    </w:p>
    <w:p w14:paraId="3A41BB54" w14:textId="77777777" w:rsidR="00A72A2F" w:rsidRDefault="00A72A2F" w:rsidP="00A72A2F">
      <w:pPr>
        <w:rPr>
          <w:lang w:val="en-AU"/>
        </w:rPr>
      </w:pPr>
      <w:r>
        <w:rPr>
          <w:lang w:val="en-AU"/>
        </w:rPr>
        <w:t xml:space="preserve">Non-cardiogenic pulmonary </w:t>
      </w:r>
      <w:proofErr w:type="spellStart"/>
      <w:r>
        <w:rPr>
          <w:lang w:val="en-AU"/>
        </w:rPr>
        <w:t>edema</w:t>
      </w:r>
      <w:proofErr w:type="spellEnd"/>
      <w:r>
        <w:rPr>
          <w:lang w:val="en-AU"/>
        </w:rPr>
        <w:t xml:space="preserve"> from upper airway obstruction</w:t>
      </w:r>
    </w:p>
    <w:p w14:paraId="06BC5DB6" w14:textId="77777777" w:rsidR="00A72A2F" w:rsidRPr="00A72A2F" w:rsidRDefault="00A72A2F" w:rsidP="00A72A2F">
      <w:pPr>
        <w:rPr>
          <w:lang w:val="en-AU"/>
        </w:rPr>
      </w:pPr>
      <w:r>
        <w:rPr>
          <w:lang w:val="en-AU"/>
        </w:rPr>
        <w:t xml:space="preserve">Increase in circulating inflammatory cytokines </w:t>
      </w:r>
      <w:proofErr w:type="spellStart"/>
      <w:r>
        <w:rPr>
          <w:lang w:val="en-AU"/>
        </w:rPr>
        <w:t>eg</w:t>
      </w:r>
      <w:proofErr w:type="spellEnd"/>
      <w:r>
        <w:rPr>
          <w:lang w:val="en-AU"/>
        </w:rPr>
        <w:t xml:space="preserve"> TNF alpha</w:t>
      </w:r>
    </w:p>
    <w:sectPr w:rsidR="00A72A2F" w:rsidRPr="00A72A2F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9108C"/>
    <w:multiLevelType w:val="hybridMultilevel"/>
    <w:tmpl w:val="91A87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2F"/>
    <w:rsid w:val="0007420D"/>
    <w:rsid w:val="001C68DC"/>
    <w:rsid w:val="005D4932"/>
    <w:rsid w:val="00A7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FC59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</cp:revision>
  <dcterms:created xsi:type="dcterms:W3CDTF">2017-10-31T18:49:00Z</dcterms:created>
  <dcterms:modified xsi:type="dcterms:W3CDTF">2017-10-31T19:29:00Z</dcterms:modified>
</cp:coreProperties>
</file>