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C64" w:rsidRDefault="00F25C64">
      <w:r>
        <w:t>Questions</w:t>
      </w:r>
      <w:r>
        <w:br/>
      </w:r>
    </w:p>
    <w:p w:rsidR="00E86697" w:rsidRDefault="00F25C64">
      <w:r>
        <w:t>What are the 3 categories of</w:t>
      </w:r>
      <w:r w:rsidR="0074433F">
        <w:t xml:space="preserve"> the modified Glasgow coma </w:t>
      </w:r>
      <w:proofErr w:type="gramStart"/>
      <w:r w:rsidR="0074433F">
        <w:t>scale</w:t>
      </w:r>
      <w:proofErr w:type="gramEnd"/>
    </w:p>
    <w:p w:rsidR="00E86697" w:rsidRDefault="00E86697">
      <w:r>
        <w:br w:type="page"/>
      </w:r>
    </w:p>
    <w:p w:rsidR="00E86697" w:rsidRDefault="00E86697">
      <w:r>
        <w:rPr>
          <w:noProof/>
        </w:rPr>
        <w:lastRenderedPageBreak/>
        <w:drawing>
          <wp:inline distT="0" distB="0" distL="0" distR="0" wp14:anchorId="7E462C06" wp14:editId="4875E90A">
            <wp:extent cx="5343525" cy="5857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43525" cy="5857875"/>
                    </a:xfrm>
                    <a:prstGeom prst="rect">
                      <a:avLst/>
                    </a:prstGeom>
                  </pic:spPr>
                </pic:pic>
              </a:graphicData>
            </a:graphic>
          </wp:inline>
        </w:drawing>
      </w:r>
    </w:p>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r>
        <w:br w:type="page"/>
      </w:r>
    </w:p>
    <w:p w:rsidR="00E86697" w:rsidRDefault="0074433F">
      <w:r>
        <w:lastRenderedPageBreak/>
        <w:t xml:space="preserve">What neurotransmitter is most important in the development of secondary brain </w:t>
      </w:r>
      <w:r w:rsidR="00C41024">
        <w:t>injury?</w:t>
      </w:r>
    </w:p>
    <w:p w:rsidR="0074433F" w:rsidRDefault="0074433F"/>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p w:rsidR="00E86697" w:rsidRDefault="00E86697">
      <w:r>
        <w:t>Glutamate</w:t>
      </w:r>
    </w:p>
    <w:p w:rsidR="0074433F" w:rsidRDefault="0074433F"/>
    <w:p w:rsidR="00E86697" w:rsidRDefault="00E86697">
      <w:r>
        <w:br w:type="page"/>
      </w:r>
    </w:p>
    <w:p w:rsidR="0074433F" w:rsidRDefault="0074433F">
      <w:r>
        <w:lastRenderedPageBreak/>
        <w:t xml:space="preserve">How are ROS involved in the development of secondary </w:t>
      </w:r>
      <w:r w:rsidR="00C41024">
        <w:t>TBI?</w:t>
      </w:r>
    </w:p>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p w:rsidR="00693C3A" w:rsidRDefault="00693C3A" w:rsidP="00693C3A">
      <w:r>
        <w:t xml:space="preserve">Due to local acidosis, </w:t>
      </w:r>
      <w:proofErr w:type="spellStart"/>
      <w:r>
        <w:t>hypoperfusion</w:t>
      </w:r>
      <w:proofErr w:type="spellEnd"/>
    </w:p>
    <w:p w:rsidR="00693C3A" w:rsidRDefault="00693C3A" w:rsidP="00693C3A">
      <w:r>
        <w:t>Brian is lipid rich making it more susceptible to oxidative injury</w:t>
      </w:r>
    </w:p>
    <w:p w:rsidR="00693C3A" w:rsidRDefault="00693C3A" w:rsidP="00693C3A">
      <w:r>
        <w:t xml:space="preserve">Iron release in hemorrhage favors </w:t>
      </w:r>
      <w:proofErr w:type="spellStart"/>
      <w:r>
        <w:t>Habe</w:t>
      </w:r>
      <w:proofErr w:type="spellEnd"/>
      <w:r>
        <w:t>-Weiss reaction of the xanthine oxidase pathway</w:t>
      </w:r>
    </w:p>
    <w:p w:rsidR="00693C3A" w:rsidRDefault="00693C3A" w:rsidP="00693C3A">
      <w:r>
        <w:t>Leads to hydroxyl radical formation</w:t>
      </w:r>
    </w:p>
    <w:p w:rsidR="00693C3A" w:rsidRDefault="00693C3A"/>
    <w:p w:rsidR="00460495" w:rsidRDefault="00460495"/>
    <w:p w:rsidR="00E86697" w:rsidRDefault="00E86697">
      <w:r>
        <w:br w:type="page"/>
      </w:r>
    </w:p>
    <w:p w:rsidR="00460495" w:rsidRDefault="00460495">
      <w:r>
        <w:lastRenderedPageBreak/>
        <w:t xml:space="preserve">Explain what happens to the pupils (and why) as severe TBI progresses to transtentorial herniation of the brain </w:t>
      </w:r>
    </w:p>
    <w:p w:rsidR="00D46D70" w:rsidRDefault="00D46D70"/>
    <w:p w:rsidR="00827511" w:rsidRDefault="00827511"/>
    <w:p w:rsidR="00827511" w:rsidRDefault="00827511"/>
    <w:p w:rsidR="00827511" w:rsidRDefault="00827511"/>
    <w:p w:rsidR="00827511" w:rsidRDefault="00827511"/>
    <w:p w:rsidR="00827511" w:rsidRDefault="00827511"/>
    <w:p w:rsidR="00827511" w:rsidRDefault="00827511"/>
    <w:p w:rsidR="00827511" w:rsidRDefault="00827511"/>
    <w:p w:rsidR="00827511" w:rsidRDefault="00827511"/>
    <w:p w:rsidR="00D46D70" w:rsidRDefault="00D46D70" w:rsidP="00043F69"/>
    <w:p w:rsidR="00043F69" w:rsidRDefault="00043F69" w:rsidP="00043F69">
      <w:pPr>
        <w:pStyle w:val="ListParagraph"/>
        <w:numPr>
          <w:ilvl w:val="0"/>
          <w:numId w:val="2"/>
        </w:numPr>
      </w:pPr>
      <w:r>
        <w:t>Normal = adequate function of:</w:t>
      </w:r>
    </w:p>
    <w:p w:rsidR="00043F69" w:rsidRDefault="00043F69" w:rsidP="00043F69">
      <w:pPr>
        <w:pStyle w:val="ListParagraph"/>
        <w:numPr>
          <w:ilvl w:val="2"/>
          <w:numId w:val="2"/>
        </w:numPr>
      </w:pPr>
      <w:r>
        <w:t>Rostral brainstem</w:t>
      </w:r>
    </w:p>
    <w:p w:rsidR="00043F69" w:rsidRDefault="00043F69" w:rsidP="00043F69">
      <w:pPr>
        <w:pStyle w:val="ListParagraph"/>
        <w:numPr>
          <w:ilvl w:val="2"/>
          <w:numId w:val="2"/>
        </w:numPr>
      </w:pPr>
      <w:r>
        <w:t>Optic chiasm</w:t>
      </w:r>
    </w:p>
    <w:p w:rsidR="00043F69" w:rsidRDefault="00043F69" w:rsidP="00043F69">
      <w:pPr>
        <w:pStyle w:val="ListParagraph"/>
        <w:numPr>
          <w:ilvl w:val="2"/>
          <w:numId w:val="2"/>
        </w:numPr>
      </w:pPr>
      <w:r>
        <w:t>Optic nerves</w:t>
      </w:r>
    </w:p>
    <w:p w:rsidR="00043F69" w:rsidRDefault="00043F69" w:rsidP="00043F69">
      <w:pPr>
        <w:pStyle w:val="ListParagraph"/>
        <w:numPr>
          <w:ilvl w:val="2"/>
          <w:numId w:val="2"/>
        </w:numPr>
      </w:pPr>
      <w:r>
        <w:t>Retinae</w:t>
      </w:r>
    </w:p>
    <w:p w:rsidR="00043F69" w:rsidRDefault="00043F69" w:rsidP="00043F69">
      <w:pPr>
        <w:pStyle w:val="ListParagraph"/>
        <w:numPr>
          <w:ilvl w:val="1"/>
          <w:numId w:val="2"/>
        </w:numPr>
      </w:pPr>
      <w:proofErr w:type="spellStart"/>
      <w:r>
        <w:t>Miotic</w:t>
      </w:r>
      <w:proofErr w:type="spellEnd"/>
      <w:r>
        <w:t xml:space="preserve"> pupils</w:t>
      </w:r>
    </w:p>
    <w:p w:rsidR="00043F69" w:rsidRDefault="00043F69" w:rsidP="00043F69">
      <w:pPr>
        <w:pStyle w:val="ListParagraph"/>
        <w:numPr>
          <w:ilvl w:val="2"/>
          <w:numId w:val="2"/>
        </w:numPr>
      </w:pPr>
      <w:r>
        <w:t>Diffuse forebrain injury</w:t>
      </w:r>
    </w:p>
    <w:p w:rsidR="00043F69" w:rsidRDefault="00043F69" w:rsidP="00043F69">
      <w:pPr>
        <w:pStyle w:val="ListParagraph"/>
        <w:numPr>
          <w:ilvl w:val="1"/>
          <w:numId w:val="2"/>
        </w:numPr>
      </w:pPr>
      <w:r>
        <w:t>Progression to mydriatic pupils</w:t>
      </w:r>
    </w:p>
    <w:p w:rsidR="00043F69" w:rsidRDefault="00043F69" w:rsidP="00043F69">
      <w:pPr>
        <w:pStyle w:val="ListParagraph"/>
        <w:numPr>
          <w:ilvl w:val="2"/>
          <w:numId w:val="2"/>
        </w:numPr>
      </w:pPr>
      <w:r>
        <w:t>Herniation</w:t>
      </w:r>
    </w:p>
    <w:p w:rsidR="00043F69" w:rsidRDefault="00043F69" w:rsidP="00043F69">
      <w:pPr>
        <w:pStyle w:val="ListParagraph"/>
        <w:numPr>
          <w:ilvl w:val="3"/>
          <w:numId w:val="2"/>
        </w:numPr>
      </w:pPr>
      <w:r>
        <w:t>Transtentorial herniation puts pressure on CN III, removing parasympathetic input to the eye</w:t>
      </w:r>
    </w:p>
    <w:p w:rsidR="00043F69" w:rsidRDefault="00043F69" w:rsidP="00043F69">
      <w:pPr>
        <w:pStyle w:val="ListParagraph"/>
        <w:numPr>
          <w:ilvl w:val="3"/>
          <w:numId w:val="2"/>
        </w:numPr>
      </w:pPr>
      <w:r>
        <w:t>If herniation is enough to compress brainstem pupils become midrange, fixed and unresponsive</w:t>
      </w:r>
    </w:p>
    <w:p w:rsidR="00043F69" w:rsidRDefault="00043F69" w:rsidP="00043F69">
      <w:pPr>
        <w:pStyle w:val="ListParagraph"/>
        <w:numPr>
          <w:ilvl w:val="4"/>
          <w:numId w:val="2"/>
        </w:numPr>
      </w:pPr>
      <w:r>
        <w:t>Impending death</w:t>
      </w:r>
    </w:p>
    <w:p w:rsidR="00E86697" w:rsidRDefault="00E86697">
      <w:r>
        <w:br w:type="page"/>
      </w:r>
    </w:p>
    <w:p w:rsidR="00D46D70" w:rsidRDefault="00D46D70">
      <w:r>
        <w:lastRenderedPageBreak/>
        <w:t>Give 2 arguments for and against aggressive glycemic control</w:t>
      </w:r>
      <w:r w:rsidR="00A51692">
        <w:t xml:space="preserve"> for TBI</w:t>
      </w:r>
    </w:p>
    <w:p w:rsidR="00827511" w:rsidRDefault="00827511"/>
    <w:p w:rsidR="00827511" w:rsidRDefault="00827511"/>
    <w:p w:rsidR="00827511" w:rsidRDefault="00827511"/>
    <w:p w:rsidR="00827511" w:rsidRDefault="00827511"/>
    <w:p w:rsidR="00827511" w:rsidRDefault="00827511"/>
    <w:p w:rsidR="00827511" w:rsidRDefault="00827511"/>
    <w:p w:rsidR="00827511" w:rsidRDefault="00827511"/>
    <w:p w:rsidR="00827511" w:rsidRDefault="00827511"/>
    <w:p w:rsidR="00827511" w:rsidRDefault="00827511">
      <w:r>
        <w:t>Against</w:t>
      </w:r>
    </w:p>
    <w:p w:rsidR="00827511" w:rsidRDefault="00827511">
      <w:r>
        <w:t>Hypoglycemia</w:t>
      </w:r>
    </w:p>
    <w:p w:rsidR="00827511" w:rsidRDefault="00827511">
      <w:r>
        <w:t>Does not improve outcomes</w:t>
      </w:r>
    </w:p>
    <w:p w:rsidR="00827511" w:rsidRDefault="00827511"/>
    <w:p w:rsidR="00827511" w:rsidRDefault="00827511">
      <w:r>
        <w:t>For</w:t>
      </w:r>
    </w:p>
    <w:p w:rsidR="00827511" w:rsidRDefault="00827511" w:rsidP="00827511">
      <w:r>
        <w:t xml:space="preserve">Hyperglycemia can lead to </w:t>
      </w:r>
      <w:r>
        <w:t>increased free radical production, excitatory amino acid release, cerebral edema, cerebral acidosis, alters cerebral vasculature</w:t>
      </w:r>
    </w:p>
    <w:p w:rsidR="00827511" w:rsidRDefault="00827511"/>
    <w:p w:rsidR="00827511" w:rsidRDefault="00827511"/>
    <w:p w:rsidR="00827511" w:rsidRDefault="00827511"/>
    <w:p w:rsidR="00F25C64" w:rsidRDefault="00F25C64" w:rsidP="0098751A">
      <w:pPr>
        <w:ind w:left="720" w:hanging="720"/>
      </w:pPr>
      <w:r>
        <w:br w:type="page"/>
      </w:r>
    </w:p>
    <w:p w:rsidR="00D76B02" w:rsidRDefault="00DD66B4">
      <w:r>
        <w:lastRenderedPageBreak/>
        <w:t>Traumatic Brain Injury</w:t>
      </w:r>
    </w:p>
    <w:p w:rsidR="00DD66B4" w:rsidRDefault="00DD66B4">
      <w:r>
        <w:t>Pathophysiology</w:t>
      </w:r>
    </w:p>
    <w:p w:rsidR="00DD66B4" w:rsidRDefault="00DD66B4" w:rsidP="00DD66B4">
      <w:pPr>
        <w:pStyle w:val="ListParagraph"/>
        <w:numPr>
          <w:ilvl w:val="0"/>
          <w:numId w:val="1"/>
        </w:numPr>
      </w:pPr>
      <w:r>
        <w:t>Primary injury</w:t>
      </w:r>
    </w:p>
    <w:p w:rsidR="00DD66B4" w:rsidRDefault="00DD66B4" w:rsidP="00DD66B4">
      <w:pPr>
        <w:pStyle w:val="ListParagraph"/>
        <w:numPr>
          <w:ilvl w:val="1"/>
          <w:numId w:val="1"/>
        </w:numPr>
      </w:pPr>
      <w:r>
        <w:t>Immediately as a result of the direct mechanical damage at the time of trauma</w:t>
      </w:r>
    </w:p>
    <w:p w:rsidR="00DD66B4" w:rsidRDefault="00DD66B4" w:rsidP="00DD66B4">
      <w:pPr>
        <w:pStyle w:val="ListParagraph"/>
        <w:numPr>
          <w:ilvl w:val="1"/>
          <w:numId w:val="1"/>
        </w:numPr>
      </w:pPr>
      <w:r>
        <w:t>Physical disruption of tissues</w:t>
      </w:r>
    </w:p>
    <w:p w:rsidR="00DD66B4" w:rsidRDefault="00DD66B4" w:rsidP="00DD66B4">
      <w:pPr>
        <w:pStyle w:val="ListParagraph"/>
        <w:numPr>
          <w:ilvl w:val="2"/>
          <w:numId w:val="1"/>
        </w:numPr>
      </w:pPr>
      <w:r>
        <w:t>Contusions, hematomas, lacerations, axonal injury, vascular damage</w:t>
      </w:r>
    </w:p>
    <w:p w:rsidR="00DD66B4" w:rsidRDefault="00DD66B4" w:rsidP="00DD66B4">
      <w:pPr>
        <w:pStyle w:val="ListParagraph"/>
        <w:numPr>
          <w:ilvl w:val="3"/>
          <w:numId w:val="1"/>
        </w:numPr>
      </w:pPr>
      <w:r>
        <w:t xml:space="preserve">Hemorrhage and </w:t>
      </w:r>
      <w:proofErr w:type="spellStart"/>
      <w:r>
        <w:t>vasogenic</w:t>
      </w:r>
      <w:proofErr w:type="spellEnd"/>
      <w:r>
        <w:t xml:space="preserve"> edema</w:t>
      </w:r>
    </w:p>
    <w:p w:rsidR="00DD66B4" w:rsidRDefault="00DD66B4" w:rsidP="00DD66B4">
      <w:pPr>
        <w:pStyle w:val="ListParagraph"/>
        <w:numPr>
          <w:ilvl w:val="2"/>
          <w:numId w:val="1"/>
        </w:numPr>
      </w:pPr>
      <w:proofErr w:type="spellStart"/>
      <w:r>
        <w:t>Extraaxial</w:t>
      </w:r>
      <w:proofErr w:type="spellEnd"/>
      <w:r>
        <w:t xml:space="preserve"> hemorrhage</w:t>
      </w:r>
      <w:bookmarkStart w:id="0" w:name="_GoBack"/>
      <w:bookmarkEnd w:id="0"/>
      <w:r>
        <w:t xml:space="preserve"> occurs in ~10% of mild head trauma, &gt;80% in severe injury</w:t>
      </w:r>
    </w:p>
    <w:p w:rsidR="00DD66B4" w:rsidRDefault="00DD66B4" w:rsidP="00DD66B4">
      <w:pPr>
        <w:pStyle w:val="ListParagraph"/>
        <w:numPr>
          <w:ilvl w:val="1"/>
          <w:numId w:val="1"/>
        </w:numPr>
      </w:pPr>
      <w:r>
        <w:t>Nothing we can do about it</w:t>
      </w:r>
    </w:p>
    <w:p w:rsidR="00C5790B" w:rsidRDefault="00C5790B" w:rsidP="00C5790B">
      <w:r>
        <w:rPr>
          <w:noProof/>
        </w:rPr>
        <w:drawing>
          <wp:inline distT="0" distB="0" distL="0" distR="0" wp14:anchorId="159246A0" wp14:editId="129CFE3F">
            <wp:extent cx="5943600" cy="5038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5038090"/>
                    </a:xfrm>
                    <a:prstGeom prst="rect">
                      <a:avLst/>
                    </a:prstGeom>
                  </pic:spPr>
                </pic:pic>
              </a:graphicData>
            </a:graphic>
          </wp:inline>
        </w:drawing>
      </w:r>
    </w:p>
    <w:p w:rsidR="00DD66B4" w:rsidRDefault="00DD66B4" w:rsidP="00DD66B4">
      <w:pPr>
        <w:pStyle w:val="ListParagraph"/>
        <w:numPr>
          <w:ilvl w:val="0"/>
          <w:numId w:val="1"/>
        </w:numPr>
      </w:pPr>
      <w:r>
        <w:t>Secondary injury</w:t>
      </w:r>
    </w:p>
    <w:p w:rsidR="00DD66B4" w:rsidRDefault="00DD66B4" w:rsidP="00DD66B4">
      <w:pPr>
        <w:pStyle w:val="ListParagraph"/>
        <w:numPr>
          <w:ilvl w:val="1"/>
          <w:numId w:val="1"/>
        </w:numPr>
      </w:pPr>
      <w:r>
        <w:t>Minutes to days following injury</w:t>
      </w:r>
    </w:p>
    <w:p w:rsidR="00DD66B4" w:rsidRDefault="00DD66B4" w:rsidP="00DD66B4">
      <w:pPr>
        <w:pStyle w:val="ListParagraph"/>
        <w:numPr>
          <w:ilvl w:val="1"/>
          <w:numId w:val="1"/>
        </w:numPr>
      </w:pPr>
      <w:r>
        <w:t>Enhanced activity of neurotransmitters</w:t>
      </w:r>
    </w:p>
    <w:p w:rsidR="00DD66B4" w:rsidRPr="00C5790B" w:rsidRDefault="00DD66B4" w:rsidP="00DD66B4">
      <w:pPr>
        <w:pStyle w:val="ListParagraph"/>
        <w:numPr>
          <w:ilvl w:val="2"/>
          <w:numId w:val="1"/>
        </w:numPr>
        <w:rPr>
          <w:u w:val="single"/>
        </w:rPr>
      </w:pPr>
      <w:r w:rsidRPr="00C5790B">
        <w:rPr>
          <w:u w:val="single"/>
        </w:rPr>
        <w:lastRenderedPageBreak/>
        <w:t>Glutamate predominantly</w:t>
      </w:r>
    </w:p>
    <w:p w:rsidR="00DD66B4" w:rsidRDefault="00DD66B4" w:rsidP="00DD66B4">
      <w:pPr>
        <w:pStyle w:val="ListParagraph"/>
        <w:numPr>
          <w:ilvl w:val="2"/>
          <w:numId w:val="1"/>
        </w:numPr>
      </w:pPr>
      <w:r>
        <w:t>Excessive metabolic activity</w:t>
      </w:r>
    </w:p>
    <w:p w:rsidR="00DD66B4" w:rsidRDefault="00DD66B4" w:rsidP="00DD66B4">
      <w:pPr>
        <w:pStyle w:val="ListParagraph"/>
        <w:numPr>
          <w:ilvl w:val="2"/>
          <w:numId w:val="1"/>
        </w:numPr>
      </w:pPr>
      <w:r>
        <w:t>ATP depletion</w:t>
      </w:r>
    </w:p>
    <w:p w:rsidR="00DD66B4" w:rsidRDefault="00DD66B4" w:rsidP="00DD66B4">
      <w:pPr>
        <w:pStyle w:val="ListParagraph"/>
        <w:numPr>
          <w:ilvl w:val="2"/>
          <w:numId w:val="1"/>
        </w:numPr>
      </w:pPr>
      <w:r>
        <w:t>Increases in cellular sodium and calcium influx</w:t>
      </w:r>
    </w:p>
    <w:p w:rsidR="00DD66B4" w:rsidRDefault="00DD66B4" w:rsidP="00DD66B4">
      <w:pPr>
        <w:pStyle w:val="ListParagraph"/>
        <w:numPr>
          <w:ilvl w:val="2"/>
          <w:numId w:val="1"/>
        </w:numPr>
      </w:pPr>
      <w:r>
        <w:t>Cytotoxic edema</w:t>
      </w:r>
    </w:p>
    <w:p w:rsidR="00DD66B4" w:rsidRDefault="00DD66B4" w:rsidP="00DD66B4">
      <w:pPr>
        <w:pStyle w:val="ListParagraph"/>
        <w:numPr>
          <w:ilvl w:val="1"/>
          <w:numId w:val="1"/>
        </w:numPr>
      </w:pPr>
      <w:r>
        <w:t>ROS</w:t>
      </w:r>
    </w:p>
    <w:p w:rsidR="00913473" w:rsidRDefault="00DD66B4" w:rsidP="00913473">
      <w:pPr>
        <w:pStyle w:val="ListParagraph"/>
        <w:numPr>
          <w:ilvl w:val="2"/>
          <w:numId w:val="1"/>
        </w:numPr>
      </w:pPr>
      <w:r>
        <w:t xml:space="preserve">Due </w:t>
      </w:r>
      <w:r w:rsidR="00913473">
        <w:t>to local acidosis, hypoperfusion</w:t>
      </w:r>
    </w:p>
    <w:p w:rsidR="00913473" w:rsidRDefault="00913473" w:rsidP="00913473">
      <w:pPr>
        <w:pStyle w:val="ListParagraph"/>
        <w:numPr>
          <w:ilvl w:val="2"/>
          <w:numId w:val="1"/>
        </w:numPr>
      </w:pPr>
      <w:r>
        <w:t>Brian is lipid rich making it more susceptible to oxidative injury</w:t>
      </w:r>
    </w:p>
    <w:p w:rsidR="00AD5EB9" w:rsidRDefault="00AD5EB9" w:rsidP="00913473">
      <w:pPr>
        <w:pStyle w:val="ListParagraph"/>
        <w:numPr>
          <w:ilvl w:val="2"/>
          <w:numId w:val="1"/>
        </w:numPr>
      </w:pPr>
      <w:r>
        <w:t xml:space="preserve">Iron release in hemorrhage favors </w:t>
      </w:r>
      <w:proofErr w:type="spellStart"/>
      <w:r>
        <w:t>Habe</w:t>
      </w:r>
      <w:proofErr w:type="spellEnd"/>
      <w:r>
        <w:t>-Weiss reaction of the xanthine oxidase pathway</w:t>
      </w:r>
    </w:p>
    <w:p w:rsidR="00AD5EB9" w:rsidRDefault="00AD5EB9" w:rsidP="00AD5EB9">
      <w:pPr>
        <w:pStyle w:val="ListParagraph"/>
        <w:numPr>
          <w:ilvl w:val="3"/>
          <w:numId w:val="1"/>
        </w:numPr>
      </w:pPr>
      <w:r>
        <w:t>Leads to hydroxyl radical formation</w:t>
      </w:r>
    </w:p>
    <w:p w:rsidR="00AD5EB9" w:rsidRDefault="00AD5EB9" w:rsidP="00AD5EB9">
      <w:pPr>
        <w:pStyle w:val="ListParagraph"/>
        <w:numPr>
          <w:ilvl w:val="1"/>
          <w:numId w:val="1"/>
        </w:numPr>
      </w:pPr>
      <w:r>
        <w:t>Systemic inflammatory cytokines</w:t>
      </w:r>
    </w:p>
    <w:p w:rsidR="00AD5EB9" w:rsidRDefault="00AD5EB9" w:rsidP="00AD5EB9">
      <w:pPr>
        <w:pStyle w:val="ListParagraph"/>
        <w:numPr>
          <w:ilvl w:val="2"/>
          <w:numId w:val="1"/>
        </w:numPr>
      </w:pPr>
      <w:r>
        <w:t>Arachidonic acid</w:t>
      </w:r>
    </w:p>
    <w:p w:rsidR="00AD5EB9" w:rsidRDefault="00AD5EB9" w:rsidP="00AD5EB9">
      <w:pPr>
        <w:pStyle w:val="ListParagraph"/>
        <w:numPr>
          <w:ilvl w:val="2"/>
          <w:numId w:val="1"/>
        </w:numPr>
      </w:pPr>
      <w:r>
        <w:t>Stimulation of coagulation</w:t>
      </w:r>
    </w:p>
    <w:p w:rsidR="00AD5EB9" w:rsidRDefault="00AD5EB9" w:rsidP="00AD5EB9">
      <w:pPr>
        <w:pStyle w:val="ListParagraph"/>
        <w:numPr>
          <w:ilvl w:val="2"/>
          <w:numId w:val="1"/>
        </w:numPr>
      </w:pPr>
      <w:r>
        <w:t>Disruption of BBB</w:t>
      </w:r>
    </w:p>
    <w:p w:rsidR="00AD5EB9" w:rsidRDefault="00AD5EB9" w:rsidP="00AD5EB9">
      <w:pPr>
        <w:pStyle w:val="ListParagraph"/>
        <w:numPr>
          <w:ilvl w:val="2"/>
          <w:numId w:val="1"/>
        </w:numPr>
      </w:pPr>
      <w:r>
        <w:t>NO production</w:t>
      </w:r>
    </w:p>
    <w:p w:rsidR="0005681E" w:rsidRDefault="0005681E" w:rsidP="0005681E">
      <w:r>
        <w:rPr>
          <w:noProof/>
        </w:rPr>
        <w:lastRenderedPageBreak/>
        <w:drawing>
          <wp:inline distT="0" distB="0" distL="0" distR="0">
            <wp:extent cx="3295650" cy="82207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8220710"/>
                    </a:xfrm>
                    <a:prstGeom prst="rect">
                      <a:avLst/>
                    </a:prstGeom>
                    <a:noFill/>
                    <a:ln>
                      <a:noFill/>
                    </a:ln>
                  </pic:spPr>
                </pic:pic>
              </a:graphicData>
            </a:graphic>
          </wp:inline>
        </w:drawing>
      </w:r>
    </w:p>
    <w:p w:rsidR="00AD5EB9" w:rsidRDefault="00AD5EB9" w:rsidP="00AD5EB9">
      <w:pPr>
        <w:pStyle w:val="ListParagraph"/>
        <w:numPr>
          <w:ilvl w:val="0"/>
          <w:numId w:val="1"/>
        </w:numPr>
      </w:pPr>
      <w:r>
        <w:lastRenderedPageBreak/>
        <w:t>Intracranial Pressure</w:t>
      </w:r>
    </w:p>
    <w:p w:rsidR="00AD5EB9" w:rsidRDefault="00AD5EB9" w:rsidP="00AD5EB9">
      <w:pPr>
        <w:pStyle w:val="ListParagraph"/>
        <w:numPr>
          <w:ilvl w:val="1"/>
          <w:numId w:val="1"/>
        </w:numPr>
      </w:pPr>
      <w:r>
        <w:t>Brain contains parenchyma, arterial/venous blood, CSF</w:t>
      </w:r>
    </w:p>
    <w:p w:rsidR="00AD5EB9" w:rsidRDefault="00AD5EB9" w:rsidP="00AD5EB9">
      <w:pPr>
        <w:pStyle w:val="ListParagraph"/>
        <w:numPr>
          <w:ilvl w:val="2"/>
          <w:numId w:val="1"/>
        </w:numPr>
      </w:pPr>
      <w:r>
        <w:t>Increases in one leads to a decrease in the others or an increase in ICP</w:t>
      </w:r>
    </w:p>
    <w:p w:rsidR="005D2F77" w:rsidRDefault="005D2F77" w:rsidP="005D2F77">
      <w:pPr>
        <w:pStyle w:val="ListParagraph"/>
        <w:numPr>
          <w:ilvl w:val="3"/>
          <w:numId w:val="1"/>
        </w:numPr>
      </w:pPr>
      <w:r>
        <w:t>‘Intracranial compliance’</w:t>
      </w:r>
    </w:p>
    <w:p w:rsidR="005D2F77" w:rsidRDefault="005D2F77" w:rsidP="005D2F77">
      <w:pPr>
        <w:pStyle w:val="ListParagraph"/>
        <w:numPr>
          <w:ilvl w:val="2"/>
          <w:numId w:val="1"/>
        </w:numPr>
      </w:pPr>
      <w:r>
        <w:t>Severe increases induce “Cerebral ischemic response reflex” (Cushing)</w:t>
      </w:r>
    </w:p>
    <w:p w:rsidR="005D2F77" w:rsidRDefault="005D2F77" w:rsidP="005D2F77">
      <w:pPr>
        <w:pStyle w:val="ListParagraph"/>
        <w:numPr>
          <w:ilvl w:val="3"/>
          <w:numId w:val="1"/>
        </w:numPr>
      </w:pPr>
      <w:r>
        <w:t>Increased ICP -&gt; ^CO2 -&gt; stimulation of local vasomotor center -&gt; ^Sympathetic tone -&gt; ^MAP -&gt; stimulation of baroreceptors in carotid arteries and aortic arch -&gt; ^vagal stimulation -&gt; bradycardia</w:t>
      </w:r>
    </w:p>
    <w:p w:rsidR="00C70974" w:rsidRDefault="00C70974" w:rsidP="00C70974">
      <w:pPr>
        <w:pStyle w:val="ListParagraph"/>
        <w:numPr>
          <w:ilvl w:val="1"/>
          <w:numId w:val="1"/>
        </w:numPr>
      </w:pPr>
      <w:r>
        <w:t>Normal brain can autoregulate between MAPs of 50-150mmHg</w:t>
      </w:r>
    </w:p>
    <w:p w:rsidR="00C5790B" w:rsidRDefault="00C5790B" w:rsidP="00C5790B">
      <w:pPr>
        <w:jc w:val="center"/>
      </w:pPr>
      <w:r>
        <w:rPr>
          <w:noProof/>
        </w:rPr>
        <w:drawing>
          <wp:inline distT="0" distB="0" distL="0" distR="0" wp14:anchorId="164EDC42" wp14:editId="314F7A0F">
            <wp:extent cx="3079840" cy="2797521"/>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81498" cy="2799027"/>
                    </a:xfrm>
                    <a:prstGeom prst="rect">
                      <a:avLst/>
                    </a:prstGeom>
                  </pic:spPr>
                </pic:pic>
              </a:graphicData>
            </a:graphic>
          </wp:inline>
        </w:drawing>
      </w:r>
    </w:p>
    <w:p w:rsidR="00C5790B" w:rsidRDefault="00C5790B">
      <w:r>
        <w:br w:type="page"/>
      </w:r>
    </w:p>
    <w:p w:rsidR="00C5790B" w:rsidRDefault="004456E3" w:rsidP="00C5790B">
      <w:r>
        <w:lastRenderedPageBreak/>
        <w:t>Assessment</w:t>
      </w:r>
    </w:p>
    <w:p w:rsidR="00C5790B" w:rsidRDefault="00C5790B" w:rsidP="00C5790B">
      <w:pPr>
        <w:pStyle w:val="ListParagraph"/>
        <w:numPr>
          <w:ilvl w:val="0"/>
          <w:numId w:val="2"/>
        </w:numPr>
      </w:pPr>
      <w:r>
        <w:t>In humans – 60% of TBI have other concurrent injuries to major organs</w:t>
      </w:r>
    </w:p>
    <w:p w:rsidR="009C1B13" w:rsidRDefault="009C1B13" w:rsidP="00C5790B">
      <w:pPr>
        <w:pStyle w:val="ListParagraph"/>
        <w:numPr>
          <w:ilvl w:val="0"/>
          <w:numId w:val="2"/>
        </w:numPr>
      </w:pPr>
      <w:proofErr w:type="spellStart"/>
      <w:r>
        <w:t>Minimun</w:t>
      </w:r>
      <w:proofErr w:type="spellEnd"/>
      <w:r>
        <w:t xml:space="preserve"> database, especially BG</w:t>
      </w:r>
    </w:p>
    <w:p w:rsidR="009C1B13" w:rsidRDefault="000863D9" w:rsidP="009C1B13">
      <w:pPr>
        <w:pStyle w:val="ListParagraph"/>
        <w:numPr>
          <w:ilvl w:val="1"/>
          <w:numId w:val="2"/>
        </w:numPr>
      </w:pPr>
      <w:r>
        <w:t>C</w:t>
      </w:r>
      <w:r w:rsidR="009C1B13">
        <w:t>orrelate</w:t>
      </w:r>
      <w:r>
        <w:t>s</w:t>
      </w:r>
      <w:r w:rsidR="009C1B13">
        <w:t xml:space="preserve"> to severity of injury</w:t>
      </w:r>
    </w:p>
    <w:p w:rsidR="000863D9" w:rsidRDefault="000863D9" w:rsidP="000863D9">
      <w:pPr>
        <w:pStyle w:val="ListParagraph"/>
        <w:numPr>
          <w:ilvl w:val="0"/>
          <w:numId w:val="2"/>
        </w:numPr>
      </w:pPr>
      <w:r>
        <w:t>Neuro assessment</w:t>
      </w:r>
    </w:p>
    <w:p w:rsidR="000863D9" w:rsidRDefault="00AC306F" w:rsidP="000863D9">
      <w:pPr>
        <w:pStyle w:val="ListParagraph"/>
        <w:numPr>
          <w:ilvl w:val="1"/>
          <w:numId w:val="2"/>
        </w:numPr>
      </w:pPr>
      <w:r>
        <w:t>Consciousness</w:t>
      </w:r>
      <w:r w:rsidR="000863D9">
        <w:t>, breathing pattern, pupils, ocular position and movements, skeletal motor responses</w:t>
      </w:r>
    </w:p>
    <w:p w:rsidR="00AF7BF0" w:rsidRDefault="00AF7BF0" w:rsidP="000863D9">
      <w:pPr>
        <w:pStyle w:val="ListParagraph"/>
        <w:numPr>
          <w:ilvl w:val="1"/>
          <w:numId w:val="2"/>
        </w:numPr>
      </w:pPr>
      <w:r>
        <w:t>MGCS</w:t>
      </w:r>
    </w:p>
    <w:p w:rsidR="00AF7BF0" w:rsidRDefault="00AF7BF0" w:rsidP="00AF7BF0">
      <w:pPr>
        <w:pStyle w:val="ListParagraph"/>
        <w:numPr>
          <w:ilvl w:val="2"/>
          <w:numId w:val="2"/>
        </w:numPr>
      </w:pPr>
      <w:r>
        <w:t>3 Categories</w:t>
      </w:r>
    </w:p>
    <w:p w:rsidR="00AF7BF0" w:rsidRDefault="00AF7BF0" w:rsidP="00AF7BF0">
      <w:pPr>
        <w:pStyle w:val="ListParagraph"/>
        <w:numPr>
          <w:ilvl w:val="3"/>
          <w:numId w:val="2"/>
        </w:numPr>
      </w:pPr>
      <w:r>
        <w:t>Level of consciousness</w:t>
      </w:r>
    </w:p>
    <w:p w:rsidR="00AF7BF0" w:rsidRDefault="00AF7BF0" w:rsidP="00AF7BF0">
      <w:pPr>
        <w:pStyle w:val="ListParagraph"/>
        <w:numPr>
          <w:ilvl w:val="3"/>
          <w:numId w:val="2"/>
        </w:numPr>
      </w:pPr>
      <w:r>
        <w:t>Motor Activity</w:t>
      </w:r>
    </w:p>
    <w:p w:rsidR="00AF7BF0" w:rsidRDefault="00AF7BF0" w:rsidP="00AF7BF0">
      <w:pPr>
        <w:pStyle w:val="ListParagraph"/>
        <w:numPr>
          <w:ilvl w:val="3"/>
          <w:numId w:val="2"/>
        </w:numPr>
      </w:pPr>
      <w:r>
        <w:t>Brainstem reflexes</w:t>
      </w:r>
    </w:p>
    <w:p w:rsidR="008105FC" w:rsidRDefault="008105FC" w:rsidP="008105FC">
      <w:pPr>
        <w:pStyle w:val="ListParagraph"/>
        <w:numPr>
          <w:ilvl w:val="2"/>
          <w:numId w:val="2"/>
        </w:numPr>
      </w:pPr>
      <w:r>
        <w:t>Higher scores correlate to better prognosis</w:t>
      </w:r>
    </w:p>
    <w:p w:rsidR="00AC5EE1" w:rsidRDefault="00AC5EE1" w:rsidP="00AC5EE1">
      <w:pPr>
        <w:pStyle w:val="ListParagraph"/>
        <w:numPr>
          <w:ilvl w:val="3"/>
          <w:numId w:val="2"/>
        </w:numPr>
      </w:pPr>
      <w:r>
        <w:t>May be better as objective assessment of progression</w:t>
      </w:r>
    </w:p>
    <w:p w:rsidR="00F25C64" w:rsidRDefault="00AC306F" w:rsidP="00AC306F">
      <w:pPr>
        <w:pStyle w:val="ListParagraph"/>
        <w:numPr>
          <w:ilvl w:val="1"/>
          <w:numId w:val="2"/>
        </w:numPr>
      </w:pPr>
      <w:r>
        <w:t>Consciousness</w:t>
      </w:r>
    </w:p>
    <w:p w:rsidR="00AC306F" w:rsidRDefault="00AC306F" w:rsidP="00AC306F">
      <w:pPr>
        <w:pStyle w:val="ListParagraph"/>
        <w:numPr>
          <w:ilvl w:val="2"/>
          <w:numId w:val="2"/>
        </w:numPr>
      </w:pPr>
      <w:r>
        <w:t>Provides evaluation of the cerebral cortex and RAS</w:t>
      </w:r>
    </w:p>
    <w:p w:rsidR="00AC306F" w:rsidRDefault="00AC306F" w:rsidP="00AC306F">
      <w:pPr>
        <w:pStyle w:val="ListParagraph"/>
        <w:numPr>
          <w:ilvl w:val="2"/>
          <w:numId w:val="2"/>
        </w:numPr>
      </w:pPr>
      <w:r>
        <w:t>Coma = likely bilateral or global cerebral abnormalities or severe brain stem injury</w:t>
      </w:r>
    </w:p>
    <w:p w:rsidR="00AC306F" w:rsidRDefault="00AC306F" w:rsidP="00AC306F">
      <w:pPr>
        <w:pStyle w:val="ListParagraph"/>
        <w:numPr>
          <w:ilvl w:val="3"/>
          <w:numId w:val="2"/>
        </w:numPr>
      </w:pPr>
      <w:r>
        <w:t>Guarded prognosis</w:t>
      </w:r>
    </w:p>
    <w:p w:rsidR="008F0F23" w:rsidRDefault="008F0F23" w:rsidP="008F0F23">
      <w:pPr>
        <w:pStyle w:val="ListParagraph"/>
        <w:numPr>
          <w:ilvl w:val="1"/>
          <w:numId w:val="2"/>
        </w:numPr>
      </w:pPr>
      <w:proofErr w:type="spellStart"/>
      <w:r>
        <w:t>Decerebrate</w:t>
      </w:r>
      <w:proofErr w:type="spellEnd"/>
      <w:r>
        <w:t xml:space="preserve"> rigidity</w:t>
      </w:r>
    </w:p>
    <w:p w:rsidR="008F0F23" w:rsidRDefault="008F0F23" w:rsidP="008F0F23">
      <w:pPr>
        <w:pStyle w:val="ListParagraph"/>
        <w:numPr>
          <w:ilvl w:val="2"/>
          <w:numId w:val="2"/>
        </w:numPr>
      </w:pPr>
      <w:proofErr w:type="spellStart"/>
      <w:r>
        <w:t>Opisthotinus</w:t>
      </w:r>
      <w:proofErr w:type="spellEnd"/>
      <w:r>
        <w:t xml:space="preserve"> and hyperextension off all limbs WITH altered mentation</w:t>
      </w:r>
    </w:p>
    <w:p w:rsidR="008F0F23" w:rsidRDefault="008F0F23" w:rsidP="008F0F23">
      <w:pPr>
        <w:pStyle w:val="ListParagraph"/>
        <w:numPr>
          <w:ilvl w:val="2"/>
          <w:numId w:val="2"/>
        </w:numPr>
      </w:pPr>
      <w:r>
        <w:t>Indicates cerebral injury</w:t>
      </w:r>
    </w:p>
    <w:p w:rsidR="008F0F23" w:rsidRDefault="008F0F23" w:rsidP="008F0F23">
      <w:pPr>
        <w:pStyle w:val="ListParagraph"/>
        <w:numPr>
          <w:ilvl w:val="2"/>
          <w:numId w:val="2"/>
        </w:numPr>
      </w:pPr>
      <w:r>
        <w:t>Grave prognosis</w:t>
      </w:r>
    </w:p>
    <w:p w:rsidR="008F0F23" w:rsidRDefault="008F0F23" w:rsidP="008F0F23">
      <w:pPr>
        <w:pStyle w:val="ListParagraph"/>
        <w:numPr>
          <w:ilvl w:val="1"/>
          <w:numId w:val="2"/>
        </w:numPr>
      </w:pPr>
      <w:proofErr w:type="spellStart"/>
      <w:r>
        <w:t>Decerebellate</w:t>
      </w:r>
      <w:proofErr w:type="spellEnd"/>
      <w:r>
        <w:t xml:space="preserve"> rigidity</w:t>
      </w:r>
    </w:p>
    <w:p w:rsidR="008F0F23" w:rsidRDefault="008F0F23" w:rsidP="008F0F23">
      <w:pPr>
        <w:pStyle w:val="ListParagraph"/>
        <w:numPr>
          <w:ilvl w:val="2"/>
          <w:numId w:val="2"/>
        </w:numPr>
      </w:pPr>
      <w:r>
        <w:t xml:space="preserve">Variable flexion and </w:t>
      </w:r>
      <w:proofErr w:type="spellStart"/>
      <w:r>
        <w:t>extention</w:t>
      </w:r>
      <w:proofErr w:type="spellEnd"/>
      <w:r>
        <w:t xml:space="preserve"> of hind limbs WITHOUT altered mentation</w:t>
      </w:r>
    </w:p>
    <w:p w:rsidR="008F0F23" w:rsidRDefault="008F0F23" w:rsidP="008F0F23">
      <w:pPr>
        <w:pStyle w:val="ListParagraph"/>
        <w:numPr>
          <w:ilvl w:val="2"/>
          <w:numId w:val="2"/>
        </w:numPr>
      </w:pPr>
      <w:r>
        <w:t>Cerebellar injury</w:t>
      </w:r>
    </w:p>
    <w:p w:rsidR="008F0F23" w:rsidRDefault="008F0F23" w:rsidP="008F0F23">
      <w:pPr>
        <w:pStyle w:val="ListParagraph"/>
        <w:numPr>
          <w:ilvl w:val="1"/>
          <w:numId w:val="2"/>
        </w:numPr>
      </w:pPr>
      <w:r>
        <w:t>PLRs</w:t>
      </w:r>
    </w:p>
    <w:p w:rsidR="008F0F23" w:rsidRDefault="008F0F23" w:rsidP="008F0F23">
      <w:pPr>
        <w:pStyle w:val="ListParagraph"/>
        <w:numPr>
          <w:ilvl w:val="2"/>
          <w:numId w:val="2"/>
        </w:numPr>
      </w:pPr>
      <w:r>
        <w:t>Normal = adequate function of:</w:t>
      </w:r>
    </w:p>
    <w:p w:rsidR="008F0F23" w:rsidRDefault="008F0F23" w:rsidP="008F0F23">
      <w:pPr>
        <w:pStyle w:val="ListParagraph"/>
        <w:numPr>
          <w:ilvl w:val="3"/>
          <w:numId w:val="2"/>
        </w:numPr>
      </w:pPr>
      <w:r>
        <w:t>Rostral brainstem</w:t>
      </w:r>
    </w:p>
    <w:p w:rsidR="008F0F23" w:rsidRDefault="008F0F23" w:rsidP="008F0F23">
      <w:pPr>
        <w:pStyle w:val="ListParagraph"/>
        <w:numPr>
          <w:ilvl w:val="3"/>
          <w:numId w:val="2"/>
        </w:numPr>
      </w:pPr>
      <w:r>
        <w:t>Optic chiasm</w:t>
      </w:r>
    </w:p>
    <w:p w:rsidR="008F0F23" w:rsidRDefault="008F0F23" w:rsidP="008F0F23">
      <w:pPr>
        <w:pStyle w:val="ListParagraph"/>
        <w:numPr>
          <w:ilvl w:val="3"/>
          <w:numId w:val="2"/>
        </w:numPr>
      </w:pPr>
      <w:r>
        <w:t>Optic nerves</w:t>
      </w:r>
    </w:p>
    <w:p w:rsidR="008F0F23" w:rsidRDefault="008F0F23" w:rsidP="008F0F23">
      <w:pPr>
        <w:pStyle w:val="ListParagraph"/>
        <w:numPr>
          <w:ilvl w:val="3"/>
          <w:numId w:val="2"/>
        </w:numPr>
      </w:pPr>
      <w:r>
        <w:t>Retinae</w:t>
      </w:r>
    </w:p>
    <w:p w:rsidR="007F2E85" w:rsidRDefault="007F2E85" w:rsidP="007F2E85">
      <w:pPr>
        <w:pStyle w:val="ListParagraph"/>
        <w:numPr>
          <w:ilvl w:val="2"/>
          <w:numId w:val="2"/>
        </w:numPr>
      </w:pPr>
      <w:r>
        <w:t>Miotic pupils</w:t>
      </w:r>
    </w:p>
    <w:p w:rsidR="007F2E85" w:rsidRDefault="007F2E85" w:rsidP="007F2E85">
      <w:pPr>
        <w:pStyle w:val="ListParagraph"/>
        <w:numPr>
          <w:ilvl w:val="3"/>
          <w:numId w:val="2"/>
        </w:numPr>
      </w:pPr>
      <w:r>
        <w:t>Diffuse forebrain injury</w:t>
      </w:r>
    </w:p>
    <w:p w:rsidR="007F2E85" w:rsidRDefault="007F2E85" w:rsidP="007F2E85">
      <w:pPr>
        <w:pStyle w:val="ListParagraph"/>
        <w:numPr>
          <w:ilvl w:val="2"/>
          <w:numId w:val="2"/>
        </w:numPr>
      </w:pPr>
      <w:r>
        <w:t>Progression to mydriatic pupils</w:t>
      </w:r>
    </w:p>
    <w:p w:rsidR="007F2E85" w:rsidRDefault="007F2E85" w:rsidP="007F2E85">
      <w:pPr>
        <w:pStyle w:val="ListParagraph"/>
        <w:numPr>
          <w:ilvl w:val="3"/>
          <w:numId w:val="2"/>
        </w:numPr>
      </w:pPr>
      <w:r>
        <w:t>Herniation</w:t>
      </w:r>
    </w:p>
    <w:p w:rsidR="007F2E85" w:rsidRDefault="007F2E85" w:rsidP="007F2E85">
      <w:pPr>
        <w:pStyle w:val="ListParagraph"/>
        <w:numPr>
          <w:ilvl w:val="4"/>
          <w:numId w:val="2"/>
        </w:numPr>
      </w:pPr>
      <w:r>
        <w:t>Transtentorial herniation puts pressure on CN III, removing parasympathetic input to the eye</w:t>
      </w:r>
    </w:p>
    <w:p w:rsidR="007F2E85" w:rsidRDefault="007F2E85" w:rsidP="007F2E85">
      <w:pPr>
        <w:pStyle w:val="ListParagraph"/>
        <w:numPr>
          <w:ilvl w:val="4"/>
          <w:numId w:val="2"/>
        </w:numPr>
      </w:pPr>
      <w:r>
        <w:t>If herniation is enough to compress brainstem pupils become midrange, fixed and unresponsive</w:t>
      </w:r>
    </w:p>
    <w:p w:rsidR="007F2E85" w:rsidRDefault="007F2E85" w:rsidP="007F2E85">
      <w:pPr>
        <w:pStyle w:val="ListParagraph"/>
        <w:numPr>
          <w:ilvl w:val="5"/>
          <w:numId w:val="2"/>
        </w:numPr>
      </w:pPr>
      <w:r>
        <w:t>Impending death</w:t>
      </w:r>
    </w:p>
    <w:p w:rsidR="004456E3" w:rsidRDefault="004456E3" w:rsidP="004456E3">
      <w:r>
        <w:lastRenderedPageBreak/>
        <w:t>Treatment</w:t>
      </w:r>
    </w:p>
    <w:p w:rsidR="00302022" w:rsidRDefault="00302022" w:rsidP="00302022">
      <w:pPr>
        <w:pStyle w:val="ListParagraph"/>
        <w:numPr>
          <w:ilvl w:val="0"/>
          <w:numId w:val="3"/>
        </w:numPr>
      </w:pPr>
      <w:r>
        <w:t>Fluids</w:t>
      </w:r>
    </w:p>
    <w:p w:rsidR="00302022" w:rsidRDefault="00302022" w:rsidP="00302022">
      <w:pPr>
        <w:pStyle w:val="ListParagraph"/>
        <w:numPr>
          <w:ilvl w:val="1"/>
          <w:numId w:val="3"/>
        </w:numPr>
      </w:pPr>
      <w:r>
        <w:t>Rapid restoration of intravascular volume</w:t>
      </w:r>
    </w:p>
    <w:p w:rsidR="00302022" w:rsidRDefault="00302022" w:rsidP="00302022">
      <w:pPr>
        <w:pStyle w:val="ListParagraph"/>
        <w:numPr>
          <w:ilvl w:val="2"/>
          <w:numId w:val="3"/>
        </w:numPr>
      </w:pPr>
      <w:r>
        <w:t>Concerns regarding exacerbation of brain edema appear to have limited supporting data</w:t>
      </w:r>
    </w:p>
    <w:p w:rsidR="00302022" w:rsidRDefault="00302022" w:rsidP="00302022">
      <w:pPr>
        <w:pStyle w:val="ListParagraph"/>
        <w:numPr>
          <w:ilvl w:val="2"/>
          <w:numId w:val="3"/>
        </w:numPr>
      </w:pPr>
      <w:r>
        <w:t>Hypotension in people associated with 2.5x increase in mortality</w:t>
      </w:r>
    </w:p>
    <w:p w:rsidR="00302022" w:rsidRDefault="00302022" w:rsidP="00302022">
      <w:pPr>
        <w:pStyle w:val="ListParagraph"/>
        <w:numPr>
          <w:ilvl w:val="1"/>
          <w:numId w:val="3"/>
        </w:numPr>
      </w:pPr>
      <w:r>
        <w:t>Brain is relatively impermeable to colloids, so it is osmolality of fluid that is most important</w:t>
      </w:r>
    </w:p>
    <w:p w:rsidR="00302022" w:rsidRDefault="00302022" w:rsidP="00302022">
      <w:pPr>
        <w:pStyle w:val="ListParagraph"/>
        <w:numPr>
          <w:ilvl w:val="2"/>
          <w:numId w:val="3"/>
        </w:numPr>
      </w:pPr>
      <w:r>
        <w:t>Except in diseased states like trauma</w:t>
      </w:r>
    </w:p>
    <w:p w:rsidR="007A77DF" w:rsidRDefault="007A77DF" w:rsidP="007A77DF">
      <w:pPr>
        <w:pStyle w:val="ListParagraph"/>
        <w:numPr>
          <w:ilvl w:val="1"/>
          <w:numId w:val="3"/>
        </w:numPr>
      </w:pPr>
      <w:r>
        <w:t>Hypertonic saline</w:t>
      </w:r>
    </w:p>
    <w:p w:rsidR="007A77DF" w:rsidRDefault="007A77DF" w:rsidP="007A77DF">
      <w:pPr>
        <w:pStyle w:val="ListParagraph"/>
        <w:numPr>
          <w:ilvl w:val="0"/>
          <w:numId w:val="3"/>
        </w:numPr>
      </w:pPr>
      <w:r>
        <w:t>Oxygen</w:t>
      </w:r>
    </w:p>
    <w:p w:rsidR="007A77DF" w:rsidRDefault="007A77DF" w:rsidP="007A77DF">
      <w:pPr>
        <w:pStyle w:val="ListParagraph"/>
        <w:numPr>
          <w:ilvl w:val="1"/>
          <w:numId w:val="3"/>
        </w:numPr>
      </w:pPr>
      <w:r>
        <w:t>Hypoxia after injury doubles mortality in people</w:t>
      </w:r>
    </w:p>
    <w:p w:rsidR="007A77DF" w:rsidRDefault="001068E2" w:rsidP="007A77DF">
      <w:pPr>
        <w:pStyle w:val="ListParagraph"/>
        <w:numPr>
          <w:ilvl w:val="1"/>
          <w:numId w:val="3"/>
        </w:numPr>
      </w:pPr>
      <w:proofErr w:type="spellStart"/>
      <w:r>
        <w:t>Hyperoxemia</w:t>
      </w:r>
      <w:proofErr w:type="spellEnd"/>
      <w:r>
        <w:t xml:space="preserve"> may induce additional ROS damage</w:t>
      </w:r>
    </w:p>
    <w:p w:rsidR="001068E2" w:rsidRDefault="001068E2" w:rsidP="001068E2">
      <w:pPr>
        <w:pStyle w:val="ListParagraph"/>
        <w:numPr>
          <w:ilvl w:val="0"/>
          <w:numId w:val="3"/>
        </w:numPr>
      </w:pPr>
      <w:r>
        <w:t>CO2</w:t>
      </w:r>
    </w:p>
    <w:p w:rsidR="001068E2" w:rsidRDefault="001068E2" w:rsidP="001068E2">
      <w:pPr>
        <w:pStyle w:val="ListParagraph"/>
        <w:numPr>
          <w:ilvl w:val="1"/>
          <w:numId w:val="3"/>
        </w:numPr>
      </w:pPr>
      <w:r>
        <w:t>Hypercapnia results in cerebrovascular dilation and increased ICP</w:t>
      </w:r>
    </w:p>
    <w:p w:rsidR="001068E2" w:rsidRDefault="001068E2" w:rsidP="001068E2">
      <w:pPr>
        <w:pStyle w:val="ListParagraph"/>
        <w:numPr>
          <w:ilvl w:val="1"/>
          <w:numId w:val="3"/>
        </w:numPr>
      </w:pPr>
      <w:proofErr w:type="spellStart"/>
      <w:r>
        <w:t>Hypocapnia</w:t>
      </w:r>
      <w:proofErr w:type="spellEnd"/>
      <w:r>
        <w:t xml:space="preserve"> &lt;34mmHg will lead to vasoconstriction and decreased cerebral blood flow</w:t>
      </w:r>
    </w:p>
    <w:p w:rsidR="001068E2" w:rsidRDefault="001822A5" w:rsidP="001068E2">
      <w:pPr>
        <w:pStyle w:val="ListParagraph"/>
        <w:numPr>
          <w:ilvl w:val="2"/>
          <w:numId w:val="3"/>
        </w:numPr>
      </w:pPr>
      <w:r>
        <w:t>Brief hyperventilation between 30-34mmHg can be helpful if there is risk of herniation</w:t>
      </w:r>
      <w:r w:rsidR="00652A78">
        <w:t>.</w:t>
      </w:r>
      <w:r w:rsidR="00652A78" w:rsidRPr="00652A78">
        <w:t xml:space="preserve"> </w:t>
      </w:r>
      <w:r w:rsidR="00652A78">
        <w:t xml:space="preserve">Never a reason to go below 30mmHg, even with brain herniation.  </w:t>
      </w:r>
    </w:p>
    <w:p w:rsidR="00652A78" w:rsidRDefault="00652A78" w:rsidP="00652A78">
      <w:pPr>
        <w:pStyle w:val="ListParagraph"/>
        <w:numPr>
          <w:ilvl w:val="0"/>
          <w:numId w:val="3"/>
        </w:numPr>
      </w:pPr>
      <w:r>
        <w:t>Other therapies</w:t>
      </w:r>
    </w:p>
    <w:p w:rsidR="00652A78" w:rsidRDefault="00A71CCD" w:rsidP="00652A78">
      <w:pPr>
        <w:pStyle w:val="ListParagraph"/>
        <w:numPr>
          <w:ilvl w:val="1"/>
          <w:numId w:val="3"/>
        </w:numPr>
      </w:pPr>
      <w:r>
        <w:t>Elevation</w:t>
      </w:r>
      <w:r w:rsidR="00652A78">
        <w:t xml:space="preserve"> of head/body at 15-30’ angle</w:t>
      </w:r>
    </w:p>
    <w:p w:rsidR="00A71CCD" w:rsidRDefault="00A71CCD" w:rsidP="00A71CCD">
      <w:pPr>
        <w:pStyle w:val="ListParagraph"/>
        <w:numPr>
          <w:ilvl w:val="2"/>
          <w:numId w:val="3"/>
        </w:numPr>
      </w:pPr>
      <w:r>
        <w:t>Increases venous drainage without deleterious changes to oxygenation</w:t>
      </w:r>
    </w:p>
    <w:p w:rsidR="004F5A67" w:rsidRDefault="001A5B3F" w:rsidP="004F5A67">
      <w:pPr>
        <w:pStyle w:val="ListParagraph"/>
        <w:numPr>
          <w:ilvl w:val="1"/>
          <w:numId w:val="3"/>
        </w:numPr>
      </w:pPr>
      <w:r>
        <w:t>Mannitol</w:t>
      </w:r>
    </w:p>
    <w:p w:rsidR="004F5A67" w:rsidRDefault="004F5A67" w:rsidP="004F5A67">
      <w:pPr>
        <w:pStyle w:val="ListParagraph"/>
        <w:numPr>
          <w:ilvl w:val="2"/>
          <w:numId w:val="3"/>
        </w:numPr>
      </w:pPr>
      <w:r>
        <w:t>Increase blood volume AND decrease blood viscosity</w:t>
      </w:r>
    </w:p>
    <w:p w:rsidR="004F5A67" w:rsidRDefault="004F5A67" w:rsidP="004F5A67">
      <w:pPr>
        <w:pStyle w:val="ListParagraph"/>
        <w:numPr>
          <w:ilvl w:val="3"/>
          <w:numId w:val="3"/>
        </w:numPr>
      </w:pPr>
      <w:r>
        <w:t>Results in vasoconstriction (decreases ICP) but maintenance of CBF</w:t>
      </w:r>
    </w:p>
    <w:p w:rsidR="001A5B3F" w:rsidRDefault="001A5B3F" w:rsidP="001A5B3F">
      <w:pPr>
        <w:pStyle w:val="ListParagraph"/>
        <w:numPr>
          <w:ilvl w:val="2"/>
          <w:numId w:val="3"/>
        </w:numPr>
      </w:pPr>
      <w:r>
        <w:t>Also favors fluid shift from intracellular and interstitial spaces of brain into vasculature</w:t>
      </w:r>
    </w:p>
    <w:p w:rsidR="001A5B3F" w:rsidRDefault="001A5B3F" w:rsidP="001A5B3F">
      <w:pPr>
        <w:pStyle w:val="ListParagraph"/>
        <w:numPr>
          <w:ilvl w:val="3"/>
          <w:numId w:val="3"/>
        </w:numPr>
      </w:pPr>
      <w:r>
        <w:t>Peak effect is after 1 hour and persists for 6-8h</w:t>
      </w:r>
    </w:p>
    <w:p w:rsidR="001A5B3F" w:rsidRDefault="001A5B3F" w:rsidP="001A5B3F">
      <w:pPr>
        <w:pStyle w:val="ListParagraph"/>
        <w:numPr>
          <w:ilvl w:val="2"/>
          <w:numId w:val="3"/>
        </w:numPr>
      </w:pPr>
      <w:r>
        <w:t>Free radical scavenging effects</w:t>
      </w:r>
    </w:p>
    <w:p w:rsidR="001A5B3F" w:rsidRDefault="001A5B3F" w:rsidP="001A5B3F">
      <w:pPr>
        <w:pStyle w:val="ListParagraph"/>
        <w:numPr>
          <w:ilvl w:val="2"/>
          <w:numId w:val="3"/>
        </w:numPr>
      </w:pPr>
      <w:r>
        <w:t>Contraindicated in hypovolemic patients due to diuretic effects</w:t>
      </w:r>
    </w:p>
    <w:p w:rsidR="00F40413" w:rsidRDefault="00727D4A" w:rsidP="00727D4A">
      <w:pPr>
        <w:pStyle w:val="ListParagraph"/>
        <w:numPr>
          <w:ilvl w:val="2"/>
          <w:numId w:val="3"/>
        </w:numPr>
      </w:pPr>
      <w:r>
        <w:t>In situations of prolonged contact (multiple bolus doses or continuous infusions) mannitol can accumulate in the extravascular compartment exceeding the intravascular concentration and leading to brain edema and an increase in ICP</w:t>
      </w:r>
    </w:p>
    <w:p w:rsidR="00727D4A" w:rsidRDefault="0045124E" w:rsidP="00030F00">
      <w:pPr>
        <w:pStyle w:val="ListParagraph"/>
        <w:numPr>
          <w:ilvl w:val="3"/>
          <w:numId w:val="3"/>
        </w:numPr>
      </w:pPr>
      <w:r>
        <w:t>Reverse osmotic shift</w:t>
      </w:r>
    </w:p>
    <w:p w:rsidR="007C769D" w:rsidRDefault="00B00815" w:rsidP="007C769D">
      <w:pPr>
        <w:pStyle w:val="ListParagraph"/>
        <w:numPr>
          <w:ilvl w:val="1"/>
          <w:numId w:val="3"/>
        </w:numPr>
      </w:pPr>
      <w:r>
        <w:t>Hypertonic saline</w:t>
      </w:r>
    </w:p>
    <w:p w:rsidR="007703E9" w:rsidRDefault="007703E9" w:rsidP="007703E9">
      <w:pPr>
        <w:pStyle w:val="ListParagraph"/>
        <w:numPr>
          <w:ilvl w:val="2"/>
          <w:numId w:val="3"/>
        </w:numPr>
      </w:pPr>
      <w:r>
        <w:t>Intact BBB relatively impermeable to Na and Cl</w:t>
      </w:r>
      <w:r w:rsidR="00317524">
        <w:t xml:space="preserve"> which allows set-up of an osmotic gradient</w:t>
      </w:r>
    </w:p>
    <w:p w:rsidR="001B19C2" w:rsidRDefault="001B19C2" w:rsidP="007703E9">
      <w:pPr>
        <w:pStyle w:val="ListParagraph"/>
        <w:numPr>
          <w:ilvl w:val="2"/>
          <w:numId w:val="3"/>
        </w:numPr>
      </w:pPr>
      <w:r>
        <w:t>Promotes reuptake of glutamate (and other amino acids), reducing excitotoxicity</w:t>
      </w:r>
    </w:p>
    <w:p w:rsidR="001B19C2" w:rsidRDefault="005515BD" w:rsidP="007703E9">
      <w:pPr>
        <w:pStyle w:val="ListParagraph"/>
        <w:numPr>
          <w:ilvl w:val="2"/>
          <w:numId w:val="3"/>
        </w:numPr>
      </w:pPr>
      <w:r>
        <w:t>Reduce PMN adhesion and infiltration to brain</w:t>
      </w:r>
    </w:p>
    <w:p w:rsidR="003A7CC7" w:rsidRDefault="003A7CC7" w:rsidP="003A7CC7">
      <w:pPr>
        <w:pStyle w:val="ListParagraph"/>
        <w:numPr>
          <w:ilvl w:val="1"/>
          <w:numId w:val="3"/>
        </w:numPr>
      </w:pPr>
      <w:r>
        <w:t>Glycemic control</w:t>
      </w:r>
    </w:p>
    <w:p w:rsidR="003A7CC7" w:rsidRDefault="003A7CC7" w:rsidP="003A7CC7">
      <w:pPr>
        <w:pStyle w:val="ListParagraph"/>
        <w:numPr>
          <w:ilvl w:val="2"/>
          <w:numId w:val="3"/>
        </w:numPr>
      </w:pPr>
      <w:r>
        <w:lastRenderedPageBreak/>
        <w:t>Hyperglycemia can increase excitatory neurotransmitter release, an</w:t>
      </w:r>
      <w:r w:rsidR="00C40F6B">
        <w:t>d increased free-radical production</w:t>
      </w:r>
    </w:p>
    <w:p w:rsidR="00C40F6B" w:rsidRDefault="00C40F6B" w:rsidP="003A7CC7">
      <w:pPr>
        <w:pStyle w:val="ListParagraph"/>
        <w:numPr>
          <w:ilvl w:val="2"/>
          <w:numId w:val="3"/>
        </w:numPr>
      </w:pPr>
      <w:r>
        <w:t>Degree of hyperglycemia is associated with severity of trauma, but NOT with prognosis</w:t>
      </w:r>
    </w:p>
    <w:p w:rsidR="00C41024" w:rsidRDefault="00C41024" w:rsidP="00C41024">
      <w:pPr>
        <w:pStyle w:val="ListParagraph"/>
        <w:numPr>
          <w:ilvl w:val="3"/>
          <w:numId w:val="3"/>
        </w:numPr>
      </w:pPr>
      <w:r>
        <w:t xml:space="preserve">However, hyperglycemia cause </w:t>
      </w:r>
      <w:r w:rsidR="003C1C71">
        <w:t>increased free radical production, excitatory amino acid release, cerebral edema, cerebral acidosis, alters cerebral vasculature</w:t>
      </w:r>
    </w:p>
    <w:p w:rsidR="00427686" w:rsidRDefault="00B84FDA" w:rsidP="00B84FDA">
      <w:pPr>
        <w:pStyle w:val="ListParagraph"/>
        <w:numPr>
          <w:ilvl w:val="1"/>
          <w:numId w:val="3"/>
        </w:numPr>
      </w:pPr>
      <w:r>
        <w:t>Hypothermia</w:t>
      </w:r>
    </w:p>
    <w:p w:rsidR="00B84FDA" w:rsidRDefault="00B84FDA" w:rsidP="00B84FDA">
      <w:pPr>
        <w:pStyle w:val="ListParagraph"/>
        <w:numPr>
          <w:ilvl w:val="2"/>
          <w:numId w:val="3"/>
        </w:numPr>
      </w:pPr>
      <w:r>
        <w:t>Not currently panning out as therapy</w:t>
      </w:r>
    </w:p>
    <w:p w:rsidR="00B84FDA" w:rsidRDefault="00B84FDA" w:rsidP="00B84FDA">
      <w:pPr>
        <w:pStyle w:val="ListParagraph"/>
        <w:numPr>
          <w:ilvl w:val="2"/>
          <w:numId w:val="3"/>
        </w:numPr>
      </w:pPr>
      <w:r>
        <w:t>Pros</w:t>
      </w:r>
    </w:p>
    <w:p w:rsidR="00B84FDA" w:rsidRDefault="00B84FDA" w:rsidP="00B84FDA">
      <w:pPr>
        <w:pStyle w:val="ListParagraph"/>
        <w:numPr>
          <w:ilvl w:val="3"/>
          <w:numId w:val="3"/>
        </w:numPr>
      </w:pPr>
      <w:r>
        <w:t>Decreased cerebral metabolic oxygen demand</w:t>
      </w:r>
    </w:p>
    <w:p w:rsidR="00B84FDA" w:rsidRDefault="00B84FDA" w:rsidP="00B84FDA">
      <w:pPr>
        <w:pStyle w:val="ListParagraph"/>
        <w:numPr>
          <w:ilvl w:val="3"/>
          <w:numId w:val="3"/>
        </w:numPr>
      </w:pPr>
      <w:proofErr w:type="spellStart"/>
      <w:r>
        <w:t>Decresaed</w:t>
      </w:r>
      <w:proofErr w:type="spellEnd"/>
      <w:r>
        <w:t xml:space="preserve"> </w:t>
      </w:r>
      <w:proofErr w:type="spellStart"/>
      <w:r>
        <w:t>imflammation</w:t>
      </w:r>
      <w:proofErr w:type="spellEnd"/>
    </w:p>
    <w:p w:rsidR="00B84FDA" w:rsidRDefault="00B84FDA" w:rsidP="00B84FDA">
      <w:pPr>
        <w:pStyle w:val="ListParagraph"/>
        <w:numPr>
          <w:ilvl w:val="3"/>
          <w:numId w:val="3"/>
        </w:numPr>
      </w:pPr>
      <w:r>
        <w:t>Decreased release of excitatory neurotransmitters</w:t>
      </w:r>
    </w:p>
    <w:p w:rsidR="00B84FDA" w:rsidRDefault="00B84FDA" w:rsidP="00B84FDA">
      <w:pPr>
        <w:pStyle w:val="ListParagraph"/>
        <w:numPr>
          <w:ilvl w:val="2"/>
          <w:numId w:val="3"/>
        </w:numPr>
      </w:pPr>
      <w:r>
        <w:t>Cons</w:t>
      </w:r>
    </w:p>
    <w:p w:rsidR="00B84FDA" w:rsidRDefault="00B84FDA" w:rsidP="00B84FDA">
      <w:pPr>
        <w:pStyle w:val="ListParagraph"/>
        <w:numPr>
          <w:ilvl w:val="3"/>
          <w:numId w:val="3"/>
        </w:numPr>
      </w:pPr>
      <w:proofErr w:type="spellStart"/>
      <w:r>
        <w:t>Coaguloapthy</w:t>
      </w:r>
      <w:proofErr w:type="spellEnd"/>
    </w:p>
    <w:p w:rsidR="00B84FDA" w:rsidRDefault="00B84FDA" w:rsidP="00B84FDA">
      <w:pPr>
        <w:pStyle w:val="ListParagraph"/>
        <w:numPr>
          <w:ilvl w:val="3"/>
          <w:numId w:val="3"/>
        </w:numPr>
      </w:pPr>
      <w:r>
        <w:t>Decreased immunity</w:t>
      </w:r>
    </w:p>
    <w:p w:rsidR="00B84FDA" w:rsidRDefault="00B84FDA" w:rsidP="00B84FDA">
      <w:pPr>
        <w:pStyle w:val="ListParagraph"/>
        <w:numPr>
          <w:ilvl w:val="3"/>
          <w:numId w:val="3"/>
        </w:numPr>
      </w:pPr>
      <w:r>
        <w:t>Hypotension</w:t>
      </w:r>
    </w:p>
    <w:p w:rsidR="00B84FDA" w:rsidRDefault="00B84FDA" w:rsidP="00B84FDA">
      <w:pPr>
        <w:pStyle w:val="ListParagraph"/>
        <w:numPr>
          <w:ilvl w:val="3"/>
          <w:numId w:val="3"/>
        </w:numPr>
      </w:pPr>
      <w:r>
        <w:t>Bradycardia</w:t>
      </w:r>
    </w:p>
    <w:p w:rsidR="00B84FDA" w:rsidRDefault="00B84FDA" w:rsidP="00B84FDA">
      <w:pPr>
        <w:pStyle w:val="ListParagraph"/>
        <w:numPr>
          <w:ilvl w:val="3"/>
          <w:numId w:val="3"/>
        </w:numPr>
      </w:pPr>
      <w:r>
        <w:t>Arrhythmias</w:t>
      </w:r>
    </w:p>
    <w:p w:rsidR="00B84FDA" w:rsidRDefault="00B84FDA" w:rsidP="00B84FDA">
      <w:pPr>
        <w:pStyle w:val="ListParagraph"/>
        <w:numPr>
          <w:ilvl w:val="1"/>
          <w:numId w:val="3"/>
        </w:numPr>
      </w:pPr>
      <w:r>
        <w:t>Pain control</w:t>
      </w:r>
    </w:p>
    <w:p w:rsidR="00B84FDA" w:rsidRDefault="00B84FDA" w:rsidP="00B84FDA">
      <w:pPr>
        <w:pStyle w:val="ListParagraph"/>
        <w:numPr>
          <w:ilvl w:val="2"/>
          <w:numId w:val="3"/>
        </w:numPr>
      </w:pPr>
      <w:r>
        <w:t>Opioids relatively safe</w:t>
      </w:r>
    </w:p>
    <w:p w:rsidR="00B84FDA" w:rsidRDefault="00B84FDA" w:rsidP="00B84FDA">
      <w:pPr>
        <w:pStyle w:val="ListParagraph"/>
        <w:numPr>
          <w:ilvl w:val="1"/>
          <w:numId w:val="3"/>
        </w:numPr>
      </w:pPr>
      <w:r>
        <w:t>Anticonvulsants</w:t>
      </w:r>
    </w:p>
    <w:p w:rsidR="00B84FDA" w:rsidRDefault="00B84FDA" w:rsidP="00B84FDA">
      <w:pPr>
        <w:pStyle w:val="ListParagraph"/>
        <w:numPr>
          <w:ilvl w:val="2"/>
          <w:numId w:val="3"/>
        </w:numPr>
      </w:pPr>
      <w:r>
        <w:t>Seizures occur in 4-42% of severe TBI in humans</w:t>
      </w:r>
    </w:p>
    <w:p w:rsidR="00B84FDA" w:rsidRDefault="00B84FDA" w:rsidP="00B84FDA">
      <w:pPr>
        <w:pStyle w:val="ListParagraph"/>
        <w:numPr>
          <w:ilvl w:val="2"/>
          <w:numId w:val="3"/>
        </w:numPr>
      </w:pPr>
      <w:r>
        <w:t>Prophylactic anticonvulsants in humans reduce occurrence of seizures post TBI for 1 week, but not longer.  Does not improve outcome</w:t>
      </w:r>
    </w:p>
    <w:p w:rsidR="00B84FDA" w:rsidRDefault="00B84FDA" w:rsidP="00B84FDA">
      <w:pPr>
        <w:pStyle w:val="ListParagraph"/>
        <w:numPr>
          <w:ilvl w:val="1"/>
          <w:numId w:val="3"/>
        </w:numPr>
      </w:pPr>
      <w:r>
        <w:t>Barbiturates</w:t>
      </w:r>
    </w:p>
    <w:p w:rsidR="00B84FDA" w:rsidRDefault="00B84FDA" w:rsidP="00B84FDA">
      <w:pPr>
        <w:pStyle w:val="ListParagraph"/>
        <w:numPr>
          <w:ilvl w:val="2"/>
          <w:numId w:val="3"/>
        </w:numPr>
      </w:pPr>
      <w:r>
        <w:t>Lower O2 demand by neuronal tissue</w:t>
      </w:r>
    </w:p>
    <w:p w:rsidR="00B84FDA" w:rsidRDefault="00B84FDA" w:rsidP="00B84FDA">
      <w:pPr>
        <w:pStyle w:val="ListParagraph"/>
        <w:numPr>
          <w:ilvl w:val="2"/>
          <w:numId w:val="3"/>
        </w:numPr>
      </w:pPr>
      <w:r>
        <w:t>Prophylactic barbiturates in humans may worsen outcomes</w:t>
      </w:r>
    </w:p>
    <w:p w:rsidR="00B84FDA" w:rsidRDefault="00B84FDA" w:rsidP="00B84FDA">
      <w:pPr>
        <w:pStyle w:val="ListParagraph"/>
        <w:numPr>
          <w:ilvl w:val="3"/>
          <w:numId w:val="3"/>
        </w:numPr>
      </w:pPr>
      <w:r>
        <w:t>Except when used as last resort for elevated ICP</w:t>
      </w:r>
    </w:p>
    <w:p w:rsidR="00B84FDA" w:rsidRDefault="00B84FDA" w:rsidP="00B84FDA">
      <w:pPr>
        <w:pStyle w:val="ListParagraph"/>
        <w:numPr>
          <w:ilvl w:val="3"/>
          <w:numId w:val="3"/>
        </w:numPr>
      </w:pPr>
      <w:r>
        <w:t>Pentobarbital if possible – need to induce coma, so ventilation will likely be required</w:t>
      </w:r>
    </w:p>
    <w:p w:rsidR="00B84FDA" w:rsidRDefault="00B84FDA" w:rsidP="00B84FDA">
      <w:pPr>
        <w:pStyle w:val="ListParagraph"/>
        <w:numPr>
          <w:ilvl w:val="1"/>
          <w:numId w:val="3"/>
        </w:numPr>
      </w:pPr>
      <w:r>
        <w:t>Corticosteroids</w:t>
      </w:r>
    </w:p>
    <w:p w:rsidR="00B84FDA" w:rsidRDefault="00B84FDA" w:rsidP="00B84FDA">
      <w:pPr>
        <w:pStyle w:val="ListParagraph"/>
        <w:numPr>
          <w:ilvl w:val="2"/>
          <w:numId w:val="3"/>
        </w:numPr>
      </w:pPr>
      <w:r>
        <w:t>Increase mortality in head trauma in humans</w:t>
      </w:r>
    </w:p>
    <w:p w:rsidR="00B84FDA" w:rsidRDefault="00B84FDA" w:rsidP="00B84FDA">
      <w:pPr>
        <w:pStyle w:val="ListParagraph"/>
        <w:numPr>
          <w:ilvl w:val="3"/>
          <w:numId w:val="3"/>
        </w:numPr>
      </w:pPr>
      <w:r>
        <w:t>Hyperglycemia, immunosuppression, delayed wound healing, gastric ulceration, catabolic state</w:t>
      </w:r>
    </w:p>
    <w:p w:rsidR="00B84FDA" w:rsidRDefault="00B84FDA" w:rsidP="00B84FDA">
      <w:pPr>
        <w:pStyle w:val="ListParagraph"/>
        <w:numPr>
          <w:ilvl w:val="1"/>
          <w:numId w:val="3"/>
        </w:numPr>
      </w:pPr>
      <w:r>
        <w:t>GI protectants</w:t>
      </w:r>
    </w:p>
    <w:p w:rsidR="00B84FDA" w:rsidRDefault="00B84FDA" w:rsidP="00B84FDA">
      <w:pPr>
        <w:pStyle w:val="ListParagraph"/>
        <w:numPr>
          <w:ilvl w:val="2"/>
          <w:numId w:val="3"/>
        </w:numPr>
      </w:pPr>
      <w:r>
        <w:t>CNS injuries associated independently with risk of ulcers in humans</w:t>
      </w:r>
    </w:p>
    <w:p w:rsidR="00B84FDA" w:rsidRDefault="0097118B" w:rsidP="0097118B">
      <w:pPr>
        <w:pStyle w:val="ListParagraph"/>
        <w:numPr>
          <w:ilvl w:val="3"/>
          <w:numId w:val="3"/>
        </w:numPr>
      </w:pPr>
      <w:r>
        <w:t>Treatment currently recommended</w:t>
      </w:r>
      <w:r w:rsidR="00821247">
        <w:t xml:space="preserve"> in veterinary medicine</w:t>
      </w:r>
    </w:p>
    <w:p w:rsidR="0097118B" w:rsidRDefault="0097118B" w:rsidP="0097118B">
      <w:pPr>
        <w:pStyle w:val="ListParagraph"/>
        <w:numPr>
          <w:ilvl w:val="2"/>
          <w:numId w:val="3"/>
        </w:numPr>
      </w:pPr>
      <w:r>
        <w:t>PPIs</w:t>
      </w:r>
    </w:p>
    <w:p w:rsidR="0097118B" w:rsidRDefault="0097118B" w:rsidP="0097118B">
      <w:pPr>
        <w:pStyle w:val="ListParagraph"/>
        <w:numPr>
          <w:ilvl w:val="3"/>
          <w:numId w:val="3"/>
        </w:numPr>
      </w:pPr>
      <w:r>
        <w:t>Omeprazole preferred, as may reduce CSF production</w:t>
      </w:r>
    </w:p>
    <w:p w:rsidR="0097118B" w:rsidRDefault="00070FF0" w:rsidP="00070FF0">
      <w:pPr>
        <w:pStyle w:val="ListParagraph"/>
        <w:numPr>
          <w:ilvl w:val="1"/>
          <w:numId w:val="3"/>
        </w:numPr>
      </w:pPr>
      <w:r>
        <w:t>Prokinetics</w:t>
      </w:r>
    </w:p>
    <w:p w:rsidR="00070FF0" w:rsidRDefault="00070FF0" w:rsidP="00070FF0">
      <w:pPr>
        <w:pStyle w:val="ListParagraph"/>
        <w:numPr>
          <w:ilvl w:val="2"/>
          <w:numId w:val="3"/>
        </w:numPr>
      </w:pPr>
      <w:r>
        <w:lastRenderedPageBreak/>
        <w:t>Questionable efficacy in TBI, but still recommended</w:t>
      </w:r>
    </w:p>
    <w:p w:rsidR="00070FF0" w:rsidRDefault="00070FF0" w:rsidP="00070FF0">
      <w:pPr>
        <w:pStyle w:val="ListParagraph"/>
        <w:numPr>
          <w:ilvl w:val="1"/>
          <w:numId w:val="3"/>
        </w:numPr>
      </w:pPr>
      <w:r>
        <w:t>Nutrition</w:t>
      </w:r>
    </w:p>
    <w:p w:rsidR="00070FF0" w:rsidRDefault="00070FF0" w:rsidP="00070FF0">
      <w:pPr>
        <w:pStyle w:val="ListParagraph"/>
        <w:numPr>
          <w:ilvl w:val="2"/>
          <w:numId w:val="3"/>
        </w:numPr>
      </w:pPr>
      <w:r>
        <w:t>Enteral if patient has gag reflex and can protect airway</w:t>
      </w:r>
    </w:p>
    <w:p w:rsidR="00070FF0" w:rsidRDefault="00070FF0" w:rsidP="00070FF0">
      <w:pPr>
        <w:pStyle w:val="ListParagraph"/>
        <w:numPr>
          <w:ilvl w:val="2"/>
          <w:numId w:val="3"/>
        </w:numPr>
      </w:pPr>
      <w:r>
        <w:t>Parenteral if patient cannot protect airway</w:t>
      </w:r>
    </w:p>
    <w:p w:rsidR="00BE1494" w:rsidRDefault="00BE1494" w:rsidP="00BE1494">
      <w:r>
        <w:t>Imagining</w:t>
      </w:r>
    </w:p>
    <w:p w:rsidR="00BE1494" w:rsidRDefault="00BE1494" w:rsidP="00BE1494">
      <w:pPr>
        <w:pStyle w:val="ListParagraph"/>
        <w:numPr>
          <w:ilvl w:val="0"/>
          <w:numId w:val="4"/>
        </w:numPr>
      </w:pPr>
      <w:r>
        <w:t>CT is modality of choice</w:t>
      </w:r>
    </w:p>
    <w:p w:rsidR="00BE1494" w:rsidRDefault="00BE1494" w:rsidP="00BE1494">
      <w:pPr>
        <w:pStyle w:val="ListParagraph"/>
        <w:numPr>
          <w:ilvl w:val="1"/>
          <w:numId w:val="4"/>
        </w:numPr>
      </w:pPr>
      <w:r>
        <w:t>Increased ICP associated with</w:t>
      </w:r>
    </w:p>
    <w:p w:rsidR="00BE1494" w:rsidRDefault="00BE1494" w:rsidP="00BE1494">
      <w:pPr>
        <w:pStyle w:val="ListParagraph"/>
        <w:numPr>
          <w:ilvl w:val="2"/>
          <w:numId w:val="4"/>
        </w:numPr>
      </w:pPr>
      <w:r>
        <w:t>Subdural hematomas, subarachnoid hemorrhage, intracerebral hematomas, cerebral infarcts, diffuse brain injury, generalized cerebral edema, midline shifts, ventricular compression</w:t>
      </w:r>
    </w:p>
    <w:p w:rsidR="00BE1494" w:rsidRDefault="00BE1494" w:rsidP="00BE1494">
      <w:pPr>
        <w:pStyle w:val="ListParagraph"/>
        <w:numPr>
          <w:ilvl w:val="0"/>
          <w:numId w:val="4"/>
        </w:numPr>
      </w:pPr>
      <w:r>
        <w:t>MRI</w:t>
      </w:r>
    </w:p>
    <w:p w:rsidR="00BE1494" w:rsidRDefault="00BE1494" w:rsidP="00BE1494">
      <w:pPr>
        <w:pStyle w:val="ListParagraph"/>
        <w:numPr>
          <w:ilvl w:val="1"/>
          <w:numId w:val="4"/>
        </w:numPr>
      </w:pPr>
      <w:r>
        <w:t>Better associated with prognosis</w:t>
      </w:r>
    </w:p>
    <w:p w:rsidR="00BE1494" w:rsidRDefault="00BE1494" w:rsidP="00BE1494">
      <w:pPr>
        <w:pStyle w:val="ListParagraph"/>
        <w:numPr>
          <w:ilvl w:val="1"/>
          <w:numId w:val="4"/>
        </w:numPr>
      </w:pPr>
      <w:r>
        <w:t>Midline shift and ventricular obliteration indicated poor prognosis</w:t>
      </w:r>
    </w:p>
    <w:p w:rsidR="00BE1494" w:rsidRDefault="00BE1494" w:rsidP="00BE1494"/>
    <w:p w:rsidR="00BE1494" w:rsidRDefault="00BE1494" w:rsidP="00BE1494">
      <w:r>
        <w:t>Surgery</w:t>
      </w:r>
    </w:p>
    <w:p w:rsidR="00BE1494" w:rsidRDefault="00BE1494" w:rsidP="00BE1494">
      <w:pPr>
        <w:pStyle w:val="ListParagraph"/>
        <w:numPr>
          <w:ilvl w:val="0"/>
          <w:numId w:val="5"/>
        </w:numPr>
      </w:pPr>
      <w:r>
        <w:t>Patients with ICP elevations refractory to medical management</w:t>
      </w:r>
    </w:p>
    <w:p w:rsidR="00BE1494" w:rsidRDefault="00BE1494" w:rsidP="00BE1494">
      <w:pPr>
        <w:pStyle w:val="ListParagraph"/>
        <w:numPr>
          <w:ilvl w:val="0"/>
          <w:numId w:val="5"/>
        </w:numPr>
      </w:pPr>
      <w:r>
        <w:t>No consensus one when to pursue</w:t>
      </w:r>
    </w:p>
    <w:p w:rsidR="00BE1494" w:rsidRDefault="00BE1494" w:rsidP="00BE1494">
      <w:pPr>
        <w:pStyle w:val="ListParagraph"/>
        <w:numPr>
          <w:ilvl w:val="0"/>
          <w:numId w:val="5"/>
        </w:numPr>
      </w:pPr>
      <w:r>
        <w:t>Indications</w:t>
      </w:r>
    </w:p>
    <w:p w:rsidR="00BE1494" w:rsidRDefault="00BE1494" w:rsidP="00BE1494">
      <w:pPr>
        <w:pStyle w:val="ListParagraph"/>
        <w:numPr>
          <w:ilvl w:val="1"/>
          <w:numId w:val="5"/>
        </w:numPr>
      </w:pPr>
      <w:r>
        <w:t>Open or depressed skill fracture</w:t>
      </w:r>
    </w:p>
    <w:p w:rsidR="00BE1494" w:rsidRDefault="00BE1494" w:rsidP="00BE1494">
      <w:pPr>
        <w:pStyle w:val="ListParagraph"/>
        <w:numPr>
          <w:ilvl w:val="1"/>
          <w:numId w:val="5"/>
        </w:numPr>
      </w:pPr>
      <w:r>
        <w:t>Ongoing hemorrhage</w:t>
      </w:r>
    </w:p>
    <w:p w:rsidR="00BE1494" w:rsidRDefault="00BE1494" w:rsidP="00BE1494">
      <w:pPr>
        <w:pStyle w:val="ListParagraph"/>
        <w:numPr>
          <w:ilvl w:val="1"/>
          <w:numId w:val="5"/>
        </w:numPr>
      </w:pPr>
      <w:r>
        <w:t>Foreign body or hematoma removal</w:t>
      </w:r>
    </w:p>
    <w:p w:rsidR="00BE1494" w:rsidRDefault="00BE1494" w:rsidP="00BE1494">
      <w:pPr>
        <w:pStyle w:val="ListParagraph"/>
        <w:numPr>
          <w:ilvl w:val="1"/>
          <w:numId w:val="5"/>
        </w:numPr>
      </w:pPr>
      <w:r>
        <w:t>Declining neuro signs despite aggressive medical management</w:t>
      </w:r>
    </w:p>
    <w:p w:rsidR="00BE1494" w:rsidRDefault="00BE1494" w:rsidP="00BE1494"/>
    <w:p w:rsidR="00BE1494" w:rsidRDefault="00BE1494" w:rsidP="00BE1494">
      <w:r>
        <w:t>Long Term</w:t>
      </w:r>
    </w:p>
    <w:p w:rsidR="00BE1494" w:rsidRDefault="00BE1494" w:rsidP="00BE1494">
      <w:pPr>
        <w:pStyle w:val="ListParagraph"/>
        <w:numPr>
          <w:ilvl w:val="0"/>
          <w:numId w:val="7"/>
        </w:numPr>
      </w:pPr>
      <w:r>
        <w:t>Complications</w:t>
      </w:r>
    </w:p>
    <w:p w:rsidR="00BE1494" w:rsidRDefault="00BE1494" w:rsidP="00BE1494">
      <w:pPr>
        <w:pStyle w:val="ListParagraph"/>
        <w:numPr>
          <w:ilvl w:val="1"/>
          <w:numId w:val="7"/>
        </w:numPr>
      </w:pPr>
      <w:r>
        <w:t>Central DI (transient or permanent), Seizures, coma</w:t>
      </w:r>
    </w:p>
    <w:p w:rsidR="00BE1494" w:rsidRDefault="00BE1494" w:rsidP="00BE1494">
      <w:r>
        <w:t>Prognosis</w:t>
      </w:r>
    </w:p>
    <w:p w:rsidR="00BE1494" w:rsidRDefault="00BE1494" w:rsidP="00BE1494">
      <w:pPr>
        <w:pStyle w:val="ListParagraph"/>
        <w:numPr>
          <w:ilvl w:val="0"/>
          <w:numId w:val="6"/>
        </w:numPr>
      </w:pPr>
      <w:r>
        <w:t>Humans</w:t>
      </w:r>
    </w:p>
    <w:p w:rsidR="00BE1494" w:rsidRDefault="00BE1494" w:rsidP="00BE1494">
      <w:pPr>
        <w:pStyle w:val="ListParagraph"/>
        <w:numPr>
          <w:ilvl w:val="1"/>
          <w:numId w:val="6"/>
        </w:numPr>
      </w:pPr>
      <w:r>
        <w:t>Age, cause of injury, GCS motor score, pupil response to light, CT characteristics, hypotension, hypoxia, BG, prothrombin time,</w:t>
      </w:r>
    </w:p>
    <w:p w:rsidR="00BE1494" w:rsidRDefault="00BE1494" w:rsidP="00BE1494">
      <w:pPr>
        <w:pStyle w:val="ListParagraph"/>
        <w:numPr>
          <w:ilvl w:val="0"/>
          <w:numId w:val="6"/>
        </w:numPr>
      </w:pPr>
      <w:r>
        <w:t>Veterinary</w:t>
      </w:r>
    </w:p>
    <w:p w:rsidR="00BE1494" w:rsidRDefault="00BE1494" w:rsidP="00BE1494">
      <w:pPr>
        <w:pStyle w:val="ListParagraph"/>
        <w:numPr>
          <w:ilvl w:val="1"/>
          <w:numId w:val="6"/>
        </w:numPr>
      </w:pPr>
      <w:r>
        <w:t>MGCS correlated with probability of survival in 1</w:t>
      </w:r>
      <w:r w:rsidRPr="00BE1494">
        <w:rPr>
          <w:vertAlign w:val="superscript"/>
        </w:rPr>
        <w:t>st</w:t>
      </w:r>
      <w:r>
        <w:t xml:space="preserve"> 48 hours.</w:t>
      </w:r>
    </w:p>
    <w:p w:rsidR="00BE1494" w:rsidRDefault="00BE1494" w:rsidP="00BE1494">
      <w:pPr>
        <w:pStyle w:val="ListParagraph"/>
        <w:numPr>
          <w:ilvl w:val="2"/>
          <w:numId w:val="6"/>
        </w:numPr>
      </w:pPr>
      <w:r>
        <w:t>MGCS predicted 50% survival with 8/18</w:t>
      </w:r>
    </w:p>
    <w:p w:rsidR="003E13DB" w:rsidRDefault="003E13DB" w:rsidP="003E13DB">
      <w:pPr>
        <w:pStyle w:val="ListParagraph"/>
        <w:numPr>
          <w:ilvl w:val="1"/>
          <w:numId w:val="6"/>
        </w:numPr>
      </w:pPr>
      <w:r>
        <w:t>Gender, weight, age, skull fractures did NOT predict survival</w:t>
      </w:r>
    </w:p>
    <w:p w:rsidR="003E13DB" w:rsidRDefault="003E13DB" w:rsidP="003E13DB">
      <w:pPr>
        <w:pStyle w:val="ListParagraph"/>
        <w:numPr>
          <w:ilvl w:val="2"/>
          <w:numId w:val="6"/>
        </w:numPr>
      </w:pPr>
      <w:r>
        <w:t>Study was TBI ONLY</w:t>
      </w:r>
    </w:p>
    <w:p w:rsidR="0063524C" w:rsidRDefault="0063524C" w:rsidP="0063524C">
      <w:pPr>
        <w:ind w:left="720" w:firstLine="720"/>
      </w:pPr>
      <w:r>
        <w:rPr>
          <w:noProof/>
        </w:rPr>
        <w:lastRenderedPageBreak/>
        <w:drawing>
          <wp:inline distT="0" distB="0" distL="0" distR="0" wp14:anchorId="1D0BC3F7" wp14:editId="67699DA4">
            <wp:extent cx="4019550" cy="100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019550" cy="1009650"/>
                    </a:xfrm>
                    <a:prstGeom prst="rect">
                      <a:avLst/>
                    </a:prstGeom>
                  </pic:spPr>
                </pic:pic>
              </a:graphicData>
            </a:graphic>
          </wp:inline>
        </w:drawing>
      </w:r>
    </w:p>
    <w:p w:rsidR="0063524C" w:rsidRDefault="0063524C" w:rsidP="0063524C">
      <w:pPr>
        <w:ind w:left="720" w:firstLine="720"/>
      </w:pPr>
    </w:p>
    <w:p w:rsidR="0063524C" w:rsidRDefault="0063524C" w:rsidP="0063524C">
      <w:pPr>
        <w:ind w:left="720" w:firstLine="720"/>
      </w:pPr>
    </w:p>
    <w:sectPr w:rsidR="00635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6BD"/>
    <w:multiLevelType w:val="hybridMultilevel"/>
    <w:tmpl w:val="71426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70B32"/>
    <w:multiLevelType w:val="hybridMultilevel"/>
    <w:tmpl w:val="83364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21B44"/>
    <w:multiLevelType w:val="hybridMultilevel"/>
    <w:tmpl w:val="7F76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3A1516"/>
    <w:multiLevelType w:val="hybridMultilevel"/>
    <w:tmpl w:val="2C703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7E2056"/>
    <w:multiLevelType w:val="hybridMultilevel"/>
    <w:tmpl w:val="799842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4DD2446"/>
    <w:multiLevelType w:val="hybridMultilevel"/>
    <w:tmpl w:val="95486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C83623"/>
    <w:multiLevelType w:val="hybridMultilevel"/>
    <w:tmpl w:val="59384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5E6"/>
    <w:rsid w:val="00030F00"/>
    <w:rsid w:val="00043F69"/>
    <w:rsid w:val="0005681E"/>
    <w:rsid w:val="00070FF0"/>
    <w:rsid w:val="000863D9"/>
    <w:rsid w:val="001068E2"/>
    <w:rsid w:val="001822A5"/>
    <w:rsid w:val="001A5B3F"/>
    <w:rsid w:val="001B19C2"/>
    <w:rsid w:val="002E65E6"/>
    <w:rsid w:val="00302022"/>
    <w:rsid w:val="00317524"/>
    <w:rsid w:val="003A7CC7"/>
    <w:rsid w:val="003C1C71"/>
    <w:rsid w:val="003E13DB"/>
    <w:rsid w:val="00427686"/>
    <w:rsid w:val="004456E3"/>
    <w:rsid w:val="0045124E"/>
    <w:rsid w:val="00460495"/>
    <w:rsid w:val="004F5A67"/>
    <w:rsid w:val="005515BD"/>
    <w:rsid w:val="005D2F77"/>
    <w:rsid w:val="005D5E3F"/>
    <w:rsid w:val="0063524C"/>
    <w:rsid w:val="00652A78"/>
    <w:rsid w:val="006745CE"/>
    <w:rsid w:val="00693C3A"/>
    <w:rsid w:val="00727D4A"/>
    <w:rsid w:val="0074433F"/>
    <w:rsid w:val="007703E9"/>
    <w:rsid w:val="007A77DF"/>
    <w:rsid w:val="007C769D"/>
    <w:rsid w:val="007F2E85"/>
    <w:rsid w:val="008105FC"/>
    <w:rsid w:val="00821247"/>
    <w:rsid w:val="00827511"/>
    <w:rsid w:val="008F0F23"/>
    <w:rsid w:val="00913473"/>
    <w:rsid w:val="0097118B"/>
    <w:rsid w:val="0098751A"/>
    <w:rsid w:val="009C1B13"/>
    <w:rsid w:val="00A51692"/>
    <w:rsid w:val="00A705DD"/>
    <w:rsid w:val="00A71CCD"/>
    <w:rsid w:val="00AC306F"/>
    <w:rsid w:val="00AC5EE1"/>
    <w:rsid w:val="00AD5EB9"/>
    <w:rsid w:val="00AF37AE"/>
    <w:rsid w:val="00AF7BF0"/>
    <w:rsid w:val="00B00815"/>
    <w:rsid w:val="00B84FDA"/>
    <w:rsid w:val="00BE1494"/>
    <w:rsid w:val="00C40F6B"/>
    <w:rsid w:val="00C41024"/>
    <w:rsid w:val="00C5790B"/>
    <w:rsid w:val="00C70974"/>
    <w:rsid w:val="00D46D70"/>
    <w:rsid w:val="00D81A3B"/>
    <w:rsid w:val="00DD66B4"/>
    <w:rsid w:val="00E86697"/>
    <w:rsid w:val="00F25C64"/>
    <w:rsid w:val="00F40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6B4"/>
    <w:pPr>
      <w:ind w:left="720"/>
      <w:contextualSpacing/>
    </w:pPr>
  </w:style>
  <w:style w:type="paragraph" w:styleId="BalloonText">
    <w:name w:val="Balloon Text"/>
    <w:basedOn w:val="Normal"/>
    <w:link w:val="BalloonTextChar"/>
    <w:uiPriority w:val="99"/>
    <w:semiHidden/>
    <w:unhideWhenUsed/>
    <w:rsid w:val="00C57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6B4"/>
    <w:pPr>
      <w:ind w:left="720"/>
      <w:contextualSpacing/>
    </w:pPr>
  </w:style>
  <w:style w:type="paragraph" w:styleId="BalloonText">
    <w:name w:val="Balloon Text"/>
    <w:basedOn w:val="Normal"/>
    <w:link w:val="BalloonTextChar"/>
    <w:uiPriority w:val="99"/>
    <w:semiHidden/>
    <w:unhideWhenUsed/>
    <w:rsid w:val="00C57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16</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Zager</dc:creator>
  <cp:lastModifiedBy>Erik Zager</cp:lastModifiedBy>
  <cp:revision>47</cp:revision>
  <dcterms:created xsi:type="dcterms:W3CDTF">2018-04-28T15:43:00Z</dcterms:created>
  <dcterms:modified xsi:type="dcterms:W3CDTF">2018-05-03T19:53:00Z</dcterms:modified>
</cp:coreProperties>
</file>