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998" w:rsidRDefault="00A46998" w:rsidP="00A46998">
      <w:r>
        <w:t>Questions:</w:t>
      </w:r>
    </w:p>
    <w:p w:rsidR="0062689B" w:rsidRDefault="00A46998" w:rsidP="00A46998">
      <w:pPr>
        <w:pStyle w:val="ListParagraph"/>
        <w:numPr>
          <w:ilvl w:val="0"/>
          <w:numId w:val="2"/>
        </w:numPr>
      </w:pPr>
      <w:r>
        <w:t>Match the following pattern recognition receptor with its appropriate PAMPs/DAMPs</w:t>
      </w:r>
    </w:p>
    <w:p w:rsidR="00A46998" w:rsidRDefault="00A46998">
      <w:r>
        <w:t>TLR1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Lipoteiechoic</w:t>
      </w:r>
      <w:proofErr w:type="spellEnd"/>
      <w:r>
        <w:t xml:space="preserve"> acid</w:t>
      </w:r>
    </w:p>
    <w:p w:rsidR="00A46998" w:rsidRDefault="00A46998">
      <w:r>
        <w:t>TLR2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Flagellin</w:t>
      </w:r>
      <w:proofErr w:type="spellEnd"/>
    </w:p>
    <w:p w:rsidR="00A46998" w:rsidRDefault="00A46998">
      <w:r>
        <w:t>TLR4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Triacyl</w:t>
      </w:r>
      <w:proofErr w:type="spellEnd"/>
      <w:r>
        <w:t xml:space="preserve"> </w:t>
      </w:r>
      <w:proofErr w:type="spellStart"/>
      <w:r>
        <w:t>lipopeptides</w:t>
      </w:r>
      <w:proofErr w:type="spellEnd"/>
    </w:p>
    <w:p w:rsidR="00A46998" w:rsidRDefault="00A46998">
      <w:r>
        <w:t>TLR5</w:t>
      </w:r>
      <w:r>
        <w:tab/>
      </w:r>
      <w:r>
        <w:tab/>
      </w:r>
      <w:r>
        <w:tab/>
      </w:r>
      <w:r>
        <w:tab/>
      </w:r>
      <w:r>
        <w:tab/>
      </w:r>
      <w:r>
        <w:tab/>
        <w:t>Lipopolysaccharide</w:t>
      </w:r>
    </w:p>
    <w:p w:rsidR="00A46998" w:rsidRDefault="00A46998"/>
    <w:p w:rsidR="00A46998" w:rsidRDefault="00A46998" w:rsidP="00A46998">
      <w:pPr>
        <w:pStyle w:val="ListParagraph"/>
        <w:numPr>
          <w:ilvl w:val="0"/>
          <w:numId w:val="2"/>
        </w:numPr>
      </w:pPr>
      <w:r>
        <w:t>Explain the role of potassium ATP channels in vasodilatory shock?</w:t>
      </w:r>
    </w:p>
    <w:p w:rsidR="00A46998" w:rsidRDefault="00A46998"/>
    <w:p w:rsidR="00A46998" w:rsidRDefault="00A46998"/>
    <w:p w:rsidR="00A46998" w:rsidRDefault="00A46998"/>
    <w:p w:rsidR="00A46998" w:rsidRPr="00A46998" w:rsidRDefault="00A46998">
      <w:pPr>
        <w:rPr>
          <w:color w:val="FF0000"/>
        </w:rPr>
      </w:pPr>
      <w:r w:rsidRPr="00A46998">
        <w:rPr>
          <w:color w:val="FF0000"/>
        </w:rPr>
        <w:t>Answers:</w:t>
      </w:r>
    </w:p>
    <w:p w:rsidR="00A46998" w:rsidRDefault="00A46998" w:rsidP="00A46998">
      <w:pPr>
        <w:pStyle w:val="ListParagraph"/>
        <w:ind w:left="360"/>
      </w:pPr>
    </w:p>
    <w:p w:rsidR="00A46998" w:rsidRDefault="00A46998" w:rsidP="00A46998">
      <w:pPr>
        <w:pStyle w:val="ListParagraph"/>
        <w:ind w:left="360"/>
      </w:pPr>
    </w:p>
    <w:p w:rsidR="00A46998" w:rsidRDefault="00A46998" w:rsidP="00A46998">
      <w:pPr>
        <w:pStyle w:val="ListParagraph"/>
        <w:numPr>
          <w:ilvl w:val="0"/>
          <w:numId w:val="3"/>
        </w:numPr>
      </w:pPr>
      <w:r>
        <w:t>Match the following pattern recognition receptor with its appropriate PAMPs/DAMPs</w:t>
      </w:r>
    </w:p>
    <w:p w:rsidR="00A46998" w:rsidRDefault="00A46998" w:rsidP="00A4699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371474</wp:posOffset>
                </wp:positionH>
                <wp:positionV relativeFrom="paragraph">
                  <wp:posOffset>96520</wp:posOffset>
                </wp:positionV>
                <wp:extent cx="2257425" cy="247650"/>
                <wp:effectExtent l="0" t="57150" r="9525" b="190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742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8FFD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9.25pt;margin-top:7.6pt;width:177.75pt;height:19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352424</wp:posOffset>
                </wp:positionH>
                <wp:positionV relativeFrom="paragraph">
                  <wp:posOffset>67945</wp:posOffset>
                </wp:positionV>
                <wp:extent cx="2352675" cy="561975"/>
                <wp:effectExtent l="0" t="0" r="66675" b="857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2675" cy="561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522054" id="Straight Arrow Connector 1" o:spid="_x0000_s1026" type="#_x0000_t32" style="position:absolute;margin-left:27.75pt;margin-top:5.35pt;width:185.2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" strokecolor="red" strokeweight=".5pt">
                <v:stroke endarrow="block" joinstyle="miter"/>
              </v:shape>
            </w:pict>
          </mc:Fallback>
        </mc:AlternateContent>
      </w:r>
      <w:r>
        <w:t>TLR1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Lipoteiechoic</w:t>
      </w:r>
      <w:proofErr w:type="spellEnd"/>
      <w:r>
        <w:t xml:space="preserve"> acid</w:t>
      </w:r>
    </w:p>
    <w:p w:rsidR="00A46998" w:rsidRDefault="00A46998" w:rsidP="00A4699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97155</wp:posOffset>
                </wp:positionV>
                <wp:extent cx="2286000" cy="542925"/>
                <wp:effectExtent l="0" t="57150" r="0" b="285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542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97313" id="Straight Arrow Connector 4" o:spid="_x0000_s1026" type="#_x0000_t32" style="position:absolute;margin-left:32.25pt;margin-top:7.65pt;width:180pt;height:42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" strokecolor="red" strokeweight=".5pt">
                <v:stroke endarrow="block" joinstyle="miter"/>
              </v:shape>
            </w:pict>
          </mc:Fallback>
        </mc:AlternateContent>
      </w:r>
      <w:r>
        <w:t>TLR2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Flagellin</w:t>
      </w:r>
      <w:proofErr w:type="spellEnd"/>
    </w:p>
    <w:p w:rsidR="00A46998" w:rsidRDefault="00A46998" w:rsidP="00A4699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87630</wp:posOffset>
                </wp:positionV>
                <wp:extent cx="2305050" cy="304800"/>
                <wp:effectExtent l="0" t="0" r="57150" b="762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3D5D39" id="Straight Arrow Connector 3" o:spid="_x0000_s1026" type="#_x0000_t32" style="position:absolute;margin-left:31.5pt;margin-top:6.9pt;width:181.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" strokecolor="red" strokeweight=".5pt">
                <v:stroke endarrow="block" joinstyle="miter"/>
              </v:shape>
            </w:pict>
          </mc:Fallback>
        </mc:AlternateContent>
      </w:r>
      <w:r>
        <w:t>TLR4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Triacyl</w:t>
      </w:r>
      <w:proofErr w:type="spellEnd"/>
      <w:r>
        <w:t xml:space="preserve"> </w:t>
      </w:r>
      <w:proofErr w:type="spellStart"/>
      <w:r>
        <w:t>lipopeptides</w:t>
      </w:r>
      <w:proofErr w:type="spellEnd"/>
    </w:p>
    <w:p w:rsidR="00A46998" w:rsidRDefault="00A46998">
      <w:r>
        <w:t>TLR5</w:t>
      </w:r>
      <w:r>
        <w:tab/>
      </w:r>
      <w:r>
        <w:tab/>
      </w:r>
      <w:r>
        <w:tab/>
      </w:r>
      <w:r>
        <w:tab/>
      </w:r>
      <w:r>
        <w:tab/>
      </w:r>
      <w:r>
        <w:tab/>
        <w:t>Lipopolysaccharide</w:t>
      </w:r>
    </w:p>
    <w:p w:rsidR="00A46998" w:rsidRDefault="00A46998"/>
    <w:p w:rsidR="00A46998" w:rsidRDefault="00A46998" w:rsidP="00A46998">
      <w:pPr>
        <w:pStyle w:val="ListParagraph"/>
        <w:numPr>
          <w:ilvl w:val="0"/>
          <w:numId w:val="3"/>
        </w:numPr>
      </w:pPr>
      <w:r>
        <w:t>Explain the role of potassium ATP channels in vasodilatory shock?</w:t>
      </w:r>
      <w:r>
        <w:t xml:space="preserve"> And what other substances can activate them?</w:t>
      </w:r>
    </w:p>
    <w:p w:rsidR="00A46998" w:rsidRDefault="00A46998" w:rsidP="00A46998">
      <w:pPr>
        <w:pStyle w:val="ListParagraph"/>
        <w:ind w:left="360"/>
      </w:pPr>
    </w:p>
    <w:p w:rsidR="00A46998" w:rsidRPr="00A46998" w:rsidRDefault="00A46998" w:rsidP="00A46998">
      <w:pPr>
        <w:pStyle w:val="ListParagraph"/>
        <w:ind w:left="0"/>
        <w:rPr>
          <w:color w:val="FF0000"/>
        </w:rPr>
      </w:pPr>
      <w:r w:rsidRPr="00A46998">
        <w:rPr>
          <w:color w:val="FF0000"/>
        </w:rPr>
        <w:t xml:space="preserve">In cases of increased tissue metabolism or tissue hypoxia, these channels are activated and opened in vascular smooth muscle, this produces hyperpolarization of the plasma </w:t>
      </w:r>
      <w:proofErr w:type="spellStart"/>
      <w:r w:rsidRPr="00A46998">
        <w:rPr>
          <w:color w:val="FF0000"/>
        </w:rPr>
        <w:t>mb</w:t>
      </w:r>
      <w:proofErr w:type="spellEnd"/>
      <w:r w:rsidRPr="00A46998">
        <w:rPr>
          <w:color w:val="FF0000"/>
        </w:rPr>
        <w:t xml:space="preserve">, preventing Ca entry into the cell, leading to vasodilation. </w:t>
      </w:r>
    </w:p>
    <w:p w:rsidR="00A46998" w:rsidRPr="00A46998" w:rsidRDefault="00A46998" w:rsidP="00A46998">
      <w:pPr>
        <w:pStyle w:val="ListParagraph"/>
        <w:ind w:left="0"/>
        <w:rPr>
          <w:color w:val="FF0000"/>
        </w:rPr>
      </w:pPr>
    </w:p>
    <w:p w:rsidR="00A46998" w:rsidRPr="00A46998" w:rsidRDefault="00A46998" w:rsidP="00A46998">
      <w:pPr>
        <w:pStyle w:val="ListParagraph"/>
        <w:ind w:left="0"/>
        <w:rPr>
          <w:color w:val="FF0000"/>
        </w:rPr>
      </w:pPr>
      <w:r w:rsidRPr="00A46998">
        <w:rPr>
          <w:color w:val="FF0000"/>
        </w:rPr>
        <w:t>Atrial natriuretic peptide, calcitonin gene- related peptide, adenosine and increased NO can also activate these channels.</w:t>
      </w:r>
      <w:bookmarkStart w:id="0" w:name="_GoBack"/>
      <w:bookmarkEnd w:id="0"/>
    </w:p>
    <w:sectPr w:rsidR="00A46998" w:rsidRPr="00A46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B4450"/>
    <w:multiLevelType w:val="hybridMultilevel"/>
    <w:tmpl w:val="64F0BE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CF760C"/>
    <w:multiLevelType w:val="hybridMultilevel"/>
    <w:tmpl w:val="24DA1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90B9F"/>
    <w:multiLevelType w:val="hybridMultilevel"/>
    <w:tmpl w:val="4800AB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98"/>
    <w:rsid w:val="0062689B"/>
    <w:rsid w:val="00A4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5FC94E-17A1-4DE2-AF5E-2BA28CD4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1</cp:revision>
  <dcterms:created xsi:type="dcterms:W3CDTF">2017-07-20T10:15:00Z</dcterms:created>
  <dcterms:modified xsi:type="dcterms:W3CDTF">2017-07-20T10:31:00Z</dcterms:modified>
</cp:coreProperties>
</file>