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55714" w14:textId="1247539C" w:rsidR="00375756" w:rsidRPr="00934155" w:rsidRDefault="00375756" w:rsidP="003F4808">
      <w:pPr>
        <w:rPr>
          <w:bCs/>
          <w:sz w:val="28"/>
          <w:szCs w:val="28"/>
          <w:u w:val="single"/>
        </w:rPr>
      </w:pPr>
      <w:r w:rsidRPr="00934155">
        <w:rPr>
          <w:bCs/>
          <w:sz w:val="28"/>
          <w:szCs w:val="28"/>
          <w:u w:val="single"/>
        </w:rPr>
        <w:t>Intervertebral Disc Disease</w:t>
      </w:r>
    </w:p>
    <w:p w14:paraId="2CC4BB04" w14:textId="77777777" w:rsidR="00375756" w:rsidRDefault="00375756" w:rsidP="003F4808">
      <w:pPr>
        <w:rPr>
          <w:bCs/>
        </w:rPr>
      </w:pPr>
    </w:p>
    <w:p w14:paraId="555F4244" w14:textId="77C05752" w:rsidR="00375756" w:rsidRPr="00B01BE8" w:rsidRDefault="00375756" w:rsidP="003F4808">
      <w:pPr>
        <w:rPr>
          <w:b/>
          <w:bCs/>
          <w:u w:val="single"/>
        </w:rPr>
      </w:pPr>
      <w:r w:rsidRPr="00B01BE8">
        <w:rPr>
          <w:b/>
          <w:bCs/>
          <w:u w:val="single"/>
        </w:rPr>
        <w:t>Pathophysiology</w:t>
      </w:r>
    </w:p>
    <w:p w14:paraId="427E0631" w14:textId="7B53AAFA" w:rsidR="00375756" w:rsidRDefault="00997A17" w:rsidP="00375756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 xml:space="preserve">Normal intervertebral disc: incompressible </w:t>
      </w:r>
      <w:r w:rsidRPr="00B01BE8">
        <w:rPr>
          <w:b/>
          <w:bCs/>
        </w:rPr>
        <w:t>nucleus pulposus</w:t>
      </w:r>
      <w:r>
        <w:rPr>
          <w:bCs/>
        </w:rPr>
        <w:t xml:space="preserve"> (derived from embryonic notochord)</w:t>
      </w:r>
      <w:r w:rsidR="005E6937">
        <w:rPr>
          <w:bCs/>
        </w:rPr>
        <w:t>, encompassing</w:t>
      </w:r>
      <w:r>
        <w:rPr>
          <w:bCs/>
        </w:rPr>
        <w:t xml:space="preserve"> </w:t>
      </w:r>
      <w:r w:rsidRPr="00B01BE8">
        <w:rPr>
          <w:b/>
          <w:bCs/>
        </w:rPr>
        <w:t>annulus fibrosis</w:t>
      </w:r>
      <w:r w:rsidR="005E6937">
        <w:rPr>
          <w:bCs/>
        </w:rPr>
        <w:t>, cartilaginous endplates against the vertebrae</w:t>
      </w:r>
    </w:p>
    <w:p w14:paraId="53D32FF5" w14:textId="21FD738F" w:rsidR="005E6937" w:rsidRDefault="005E6937" w:rsidP="005E6937">
      <w:pPr>
        <w:pStyle w:val="ListParagraph"/>
        <w:numPr>
          <w:ilvl w:val="1"/>
          <w:numId w:val="3"/>
        </w:numPr>
        <w:rPr>
          <w:bCs/>
        </w:rPr>
      </w:pPr>
      <w:r>
        <w:rPr>
          <w:bCs/>
        </w:rPr>
        <w:t>Acts to form joint between vertebrae and resist compressive forces along the spine</w:t>
      </w:r>
    </w:p>
    <w:p w14:paraId="30AA1BB8" w14:textId="77777777" w:rsidR="00934155" w:rsidRDefault="00934155" w:rsidP="005E6937">
      <w:pPr>
        <w:pStyle w:val="ListParagraph"/>
        <w:numPr>
          <w:ilvl w:val="1"/>
          <w:numId w:val="3"/>
        </w:numPr>
        <w:rPr>
          <w:bCs/>
        </w:rPr>
      </w:pPr>
    </w:p>
    <w:p w14:paraId="2A07F7EC" w14:textId="1E1AB0D1" w:rsidR="00934155" w:rsidRDefault="00934155" w:rsidP="00934155">
      <w:pPr>
        <w:pStyle w:val="ListParagraph"/>
        <w:ind w:left="1440"/>
        <w:rPr>
          <w:bCs/>
        </w:rPr>
      </w:pPr>
      <w:r w:rsidRPr="00934155">
        <w:rPr>
          <w:bCs/>
          <w:noProof/>
        </w:rPr>
        <w:drawing>
          <wp:inline distT="0" distB="0" distL="0" distR="0" wp14:anchorId="00FE0238" wp14:editId="5FED80C7">
            <wp:extent cx="3606165" cy="2122475"/>
            <wp:effectExtent l="0" t="0" r="635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8826" cy="212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D7983" w14:textId="16BA9AD7" w:rsidR="00C745E3" w:rsidRDefault="00B01BE8" w:rsidP="00C745E3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L</w:t>
      </w:r>
      <w:r w:rsidR="00C745E3">
        <w:rPr>
          <w:bCs/>
        </w:rPr>
        <w:t>oss of capacity for vertebral endplate vessels to supply nutr</w:t>
      </w:r>
      <w:r>
        <w:rPr>
          <w:bCs/>
        </w:rPr>
        <w:t xml:space="preserve">ition to the nucleus pulposus </w:t>
      </w:r>
      <w:r w:rsidRPr="00B01BE8">
        <w:rPr>
          <w:bCs/>
        </w:rPr>
        <w:sym w:font="Wingdings" w:char="F0E0"/>
      </w:r>
      <w:r w:rsidR="00C745E3">
        <w:rPr>
          <w:bCs/>
        </w:rPr>
        <w:t xml:space="preserve"> dec</w:t>
      </w:r>
      <w:r>
        <w:rPr>
          <w:bCs/>
        </w:rPr>
        <w:t>reased</w:t>
      </w:r>
      <w:r w:rsidR="00C745E3">
        <w:rPr>
          <w:bCs/>
        </w:rPr>
        <w:t xml:space="preserve"> production of the EC</w:t>
      </w:r>
      <w:r>
        <w:rPr>
          <w:bCs/>
        </w:rPr>
        <w:t xml:space="preserve">M (hydrophilic proteoglycans) </w:t>
      </w:r>
      <w:r w:rsidRPr="00B01BE8">
        <w:rPr>
          <w:bCs/>
        </w:rPr>
        <w:sym w:font="Wingdings" w:char="F0E0"/>
      </w:r>
      <w:r w:rsidR="00C745E3">
        <w:rPr>
          <w:bCs/>
        </w:rPr>
        <w:t xml:space="preserve"> changes mechanical properties </w:t>
      </w:r>
      <w:r>
        <w:rPr>
          <w:bCs/>
        </w:rPr>
        <w:t xml:space="preserve">of the nucleus </w:t>
      </w:r>
      <w:r w:rsidRPr="00B01BE8">
        <w:rPr>
          <w:bCs/>
        </w:rPr>
        <w:sym w:font="Wingdings" w:char="F0E0"/>
      </w:r>
      <w:r w:rsidR="00C745E3">
        <w:rPr>
          <w:bCs/>
        </w:rPr>
        <w:t xml:space="preserve"> degenerative change in annulus fibrosis</w:t>
      </w:r>
    </w:p>
    <w:p w14:paraId="7726A1E7" w14:textId="77777777" w:rsidR="00B01BE8" w:rsidRDefault="00B01BE8" w:rsidP="00B01BE8">
      <w:pPr>
        <w:pStyle w:val="ListParagraph"/>
        <w:rPr>
          <w:bCs/>
        </w:rPr>
      </w:pPr>
    </w:p>
    <w:p w14:paraId="522BF68B" w14:textId="77777777" w:rsidR="00B01BE8" w:rsidRDefault="00B01BE8" w:rsidP="00B01BE8">
      <w:pPr>
        <w:rPr>
          <w:bCs/>
        </w:rPr>
      </w:pPr>
    </w:p>
    <w:p w14:paraId="0C9768AD" w14:textId="56312154" w:rsidR="00B01BE8" w:rsidRDefault="00B01BE8" w:rsidP="00B01BE8">
      <w:pPr>
        <w:rPr>
          <w:bCs/>
        </w:rPr>
      </w:pPr>
      <w:r w:rsidRPr="00B01BE8">
        <w:rPr>
          <w:bCs/>
          <w:highlight w:val="yellow"/>
        </w:rPr>
        <w:t xml:space="preserve">In </w:t>
      </w:r>
      <w:proofErr w:type="spellStart"/>
      <w:r w:rsidRPr="00B01BE8">
        <w:rPr>
          <w:bCs/>
          <w:highlight w:val="yellow"/>
        </w:rPr>
        <w:t>chrondrodystrophic</w:t>
      </w:r>
      <w:proofErr w:type="spellEnd"/>
      <w:r w:rsidRPr="00B01BE8">
        <w:rPr>
          <w:bCs/>
          <w:highlight w:val="yellow"/>
        </w:rPr>
        <w:t xml:space="preserve"> dogs, </w:t>
      </w:r>
      <w:proofErr w:type="spellStart"/>
      <w:r w:rsidRPr="00B01BE8">
        <w:rPr>
          <w:bCs/>
          <w:highlight w:val="yellow"/>
        </w:rPr>
        <w:t>notochordal</w:t>
      </w:r>
      <w:proofErr w:type="spellEnd"/>
      <w:r w:rsidRPr="00B01BE8">
        <w:rPr>
          <w:bCs/>
          <w:highlight w:val="yellow"/>
        </w:rPr>
        <w:t xml:space="preserve"> cells are prematurely replaced with what type of cell?</w:t>
      </w:r>
      <w:r>
        <w:rPr>
          <w:bCs/>
        </w:rPr>
        <w:t xml:space="preserve">  </w:t>
      </w:r>
    </w:p>
    <w:p w14:paraId="35D88449" w14:textId="77777777" w:rsidR="00B01BE8" w:rsidRDefault="00B01BE8" w:rsidP="00B01BE8">
      <w:pPr>
        <w:rPr>
          <w:bCs/>
        </w:rPr>
      </w:pPr>
    </w:p>
    <w:p w14:paraId="7A7CD7D1" w14:textId="77777777" w:rsidR="00FC78A6" w:rsidRDefault="00FC78A6" w:rsidP="00B01BE8">
      <w:pPr>
        <w:rPr>
          <w:bCs/>
        </w:rPr>
      </w:pPr>
    </w:p>
    <w:p w14:paraId="22706377" w14:textId="77777777" w:rsidR="00FC78A6" w:rsidRDefault="00FC78A6" w:rsidP="00B01BE8">
      <w:pPr>
        <w:rPr>
          <w:bCs/>
        </w:rPr>
      </w:pPr>
    </w:p>
    <w:p w14:paraId="4E57A628" w14:textId="77777777" w:rsidR="00B01BE8" w:rsidRDefault="00B01BE8" w:rsidP="00B01BE8">
      <w:pPr>
        <w:rPr>
          <w:bCs/>
        </w:rPr>
      </w:pPr>
    </w:p>
    <w:p w14:paraId="4CA48D7E" w14:textId="77777777" w:rsidR="00FC78A6" w:rsidRDefault="00FC78A6" w:rsidP="00B01BE8">
      <w:pPr>
        <w:rPr>
          <w:bCs/>
        </w:rPr>
      </w:pPr>
    </w:p>
    <w:p w14:paraId="5FD4FCA1" w14:textId="77777777" w:rsidR="00FC78A6" w:rsidRPr="00B01BE8" w:rsidRDefault="00FC78A6" w:rsidP="00B01BE8">
      <w:pPr>
        <w:rPr>
          <w:bCs/>
        </w:rPr>
      </w:pPr>
    </w:p>
    <w:p w14:paraId="208310C5" w14:textId="63EE908A" w:rsidR="00C745E3" w:rsidRDefault="00B01BE8" w:rsidP="00B01BE8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Predisposition</w:t>
      </w:r>
      <w:r w:rsidR="00C745E3">
        <w:rPr>
          <w:bCs/>
        </w:rPr>
        <w:t xml:space="preserve"> is dogs is likely due to genetic factors resulting in </w:t>
      </w:r>
      <w:proofErr w:type="spellStart"/>
      <w:r w:rsidR="00C745E3">
        <w:rPr>
          <w:bCs/>
        </w:rPr>
        <w:t>vasculopathy</w:t>
      </w:r>
      <w:proofErr w:type="spellEnd"/>
      <w:r w:rsidR="00C745E3">
        <w:rPr>
          <w:bCs/>
        </w:rPr>
        <w:t xml:space="preserve">, and in </w:t>
      </w:r>
      <w:proofErr w:type="spellStart"/>
      <w:r w:rsidR="00C745E3">
        <w:rPr>
          <w:bCs/>
        </w:rPr>
        <w:t>chrondrodystrophic</w:t>
      </w:r>
      <w:proofErr w:type="spellEnd"/>
      <w:r w:rsidR="00C745E3">
        <w:rPr>
          <w:bCs/>
        </w:rPr>
        <w:t xml:space="preserve"> do</w:t>
      </w:r>
      <w:r>
        <w:rPr>
          <w:bCs/>
        </w:rPr>
        <w:t xml:space="preserve">gs, premature senescence of </w:t>
      </w:r>
      <w:proofErr w:type="spellStart"/>
      <w:r>
        <w:rPr>
          <w:bCs/>
        </w:rPr>
        <w:t>not</w:t>
      </w:r>
      <w:r w:rsidR="00C745E3">
        <w:rPr>
          <w:bCs/>
        </w:rPr>
        <w:t>ochordal</w:t>
      </w:r>
      <w:proofErr w:type="spellEnd"/>
      <w:r w:rsidR="00C745E3">
        <w:rPr>
          <w:bCs/>
        </w:rPr>
        <w:t xml:space="preserve"> cells and replacement with </w:t>
      </w:r>
      <w:r w:rsidR="00C745E3" w:rsidRPr="00B01BE8">
        <w:rPr>
          <w:b/>
          <w:bCs/>
        </w:rPr>
        <w:t>chondrocyte cells</w:t>
      </w:r>
      <w:r w:rsidR="00C745E3">
        <w:rPr>
          <w:bCs/>
        </w:rPr>
        <w:t xml:space="preserve"> </w:t>
      </w:r>
    </w:p>
    <w:p w14:paraId="49D18F6A" w14:textId="77777777" w:rsidR="00AC1019" w:rsidRDefault="00AC1019" w:rsidP="00AC1019">
      <w:pPr>
        <w:pStyle w:val="ListParagraph"/>
        <w:rPr>
          <w:bCs/>
        </w:rPr>
      </w:pPr>
    </w:p>
    <w:p w14:paraId="15850D31" w14:textId="77777777" w:rsidR="00B01BE8" w:rsidRDefault="00B01BE8" w:rsidP="00B01BE8">
      <w:pPr>
        <w:rPr>
          <w:bCs/>
        </w:rPr>
      </w:pPr>
    </w:p>
    <w:p w14:paraId="092C9460" w14:textId="389DEA0A" w:rsidR="00B01BE8" w:rsidRPr="00AC1019" w:rsidRDefault="00AC1019" w:rsidP="00B01BE8">
      <w:pPr>
        <w:rPr>
          <w:bCs/>
          <w:highlight w:val="yellow"/>
        </w:rPr>
      </w:pPr>
      <w:r w:rsidRPr="00AC1019">
        <w:rPr>
          <w:bCs/>
          <w:highlight w:val="yellow"/>
        </w:rPr>
        <w:t>Match the following characteristics with Hansen Type 1 vs Hansen Type 2 discs:</w:t>
      </w:r>
    </w:p>
    <w:p w14:paraId="509D2B96" w14:textId="0006B28B" w:rsidR="00AC1019" w:rsidRPr="00AC1019" w:rsidRDefault="00AC1019" w:rsidP="00AC1019">
      <w:pPr>
        <w:pStyle w:val="ListParagraph"/>
        <w:numPr>
          <w:ilvl w:val="0"/>
          <w:numId w:val="11"/>
        </w:numPr>
        <w:rPr>
          <w:bCs/>
          <w:highlight w:val="yellow"/>
        </w:rPr>
      </w:pPr>
      <w:proofErr w:type="spellStart"/>
      <w:r w:rsidRPr="00AC1019">
        <w:rPr>
          <w:bCs/>
          <w:highlight w:val="yellow"/>
        </w:rPr>
        <w:t>Chrondroid</w:t>
      </w:r>
      <w:proofErr w:type="spellEnd"/>
      <w:r w:rsidRPr="00AC1019">
        <w:rPr>
          <w:bCs/>
          <w:highlight w:val="yellow"/>
        </w:rPr>
        <w:t xml:space="preserve"> degeneration vs Fibroid degeneration </w:t>
      </w:r>
    </w:p>
    <w:p w14:paraId="681B728E" w14:textId="32CE6962" w:rsidR="00AC1019" w:rsidRPr="00AC1019" w:rsidRDefault="00AC1019" w:rsidP="00AC1019">
      <w:pPr>
        <w:pStyle w:val="ListParagraph"/>
        <w:numPr>
          <w:ilvl w:val="0"/>
          <w:numId w:val="11"/>
        </w:numPr>
        <w:rPr>
          <w:bCs/>
          <w:highlight w:val="yellow"/>
        </w:rPr>
      </w:pPr>
      <w:r w:rsidRPr="00AC1019">
        <w:rPr>
          <w:bCs/>
          <w:highlight w:val="yellow"/>
        </w:rPr>
        <w:t>Nuclear extrusion versus annular protrusion</w:t>
      </w:r>
    </w:p>
    <w:p w14:paraId="1BFC22C4" w14:textId="29E74CC4" w:rsidR="00AC1019" w:rsidRPr="00AC1019" w:rsidRDefault="00AC1019" w:rsidP="00AC1019">
      <w:pPr>
        <w:pStyle w:val="ListParagraph"/>
        <w:numPr>
          <w:ilvl w:val="0"/>
          <w:numId w:val="11"/>
        </w:numPr>
        <w:rPr>
          <w:bCs/>
          <w:highlight w:val="yellow"/>
        </w:rPr>
      </w:pPr>
      <w:proofErr w:type="spellStart"/>
      <w:r w:rsidRPr="00AC1019">
        <w:rPr>
          <w:bCs/>
          <w:highlight w:val="yellow"/>
        </w:rPr>
        <w:t>Chrondrodystrophic</w:t>
      </w:r>
      <w:proofErr w:type="spellEnd"/>
      <w:r w:rsidRPr="00AC1019">
        <w:rPr>
          <w:bCs/>
          <w:highlight w:val="yellow"/>
        </w:rPr>
        <w:t xml:space="preserve"> vs non-</w:t>
      </w:r>
      <w:proofErr w:type="spellStart"/>
      <w:r w:rsidRPr="00AC1019">
        <w:rPr>
          <w:bCs/>
          <w:highlight w:val="yellow"/>
        </w:rPr>
        <w:t>chrondrodystrophic</w:t>
      </w:r>
      <w:proofErr w:type="spellEnd"/>
    </w:p>
    <w:p w14:paraId="2978CA2E" w14:textId="4F4FF75D" w:rsidR="00AC1019" w:rsidRDefault="00AC1019" w:rsidP="00AC1019">
      <w:pPr>
        <w:pStyle w:val="ListParagraph"/>
        <w:numPr>
          <w:ilvl w:val="0"/>
          <w:numId w:val="11"/>
        </w:numPr>
        <w:rPr>
          <w:bCs/>
          <w:highlight w:val="yellow"/>
        </w:rPr>
      </w:pPr>
      <w:r w:rsidRPr="00AC1019">
        <w:rPr>
          <w:bCs/>
          <w:highlight w:val="yellow"/>
        </w:rPr>
        <w:t>Chronic versus acute (typically)</w:t>
      </w:r>
    </w:p>
    <w:p w14:paraId="0777AD2D" w14:textId="77777777" w:rsidR="00AC1019" w:rsidRDefault="00AC1019" w:rsidP="00AC1019">
      <w:pPr>
        <w:rPr>
          <w:bCs/>
          <w:highlight w:val="yellow"/>
        </w:rPr>
      </w:pPr>
    </w:p>
    <w:p w14:paraId="2D52E264" w14:textId="77777777" w:rsidR="00FC78A6" w:rsidRDefault="00FC78A6" w:rsidP="00AC1019">
      <w:pPr>
        <w:rPr>
          <w:bCs/>
          <w:highlight w:val="yellow"/>
        </w:rPr>
      </w:pPr>
    </w:p>
    <w:p w14:paraId="5FC3ED8B" w14:textId="77777777" w:rsidR="00FC78A6" w:rsidRPr="00AC1019" w:rsidRDefault="00FC78A6" w:rsidP="00AC1019">
      <w:pPr>
        <w:rPr>
          <w:bCs/>
          <w:highlight w:val="yellow"/>
        </w:rPr>
      </w:pPr>
    </w:p>
    <w:p w14:paraId="0E44EDB0" w14:textId="77777777" w:rsidR="00B01BE8" w:rsidRPr="00B01BE8" w:rsidRDefault="00B01BE8" w:rsidP="00B01BE8">
      <w:pPr>
        <w:rPr>
          <w:bCs/>
        </w:rPr>
      </w:pPr>
    </w:p>
    <w:p w14:paraId="7C4A0659" w14:textId="45A996C9" w:rsidR="00C745E3" w:rsidRDefault="00C745E3" w:rsidP="00C745E3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Hansen types</w:t>
      </w:r>
    </w:p>
    <w:p w14:paraId="57BFFDFB" w14:textId="77777777" w:rsidR="00B01BE8" w:rsidRDefault="00C745E3" w:rsidP="00C745E3">
      <w:pPr>
        <w:pStyle w:val="ListParagraph"/>
        <w:numPr>
          <w:ilvl w:val="1"/>
          <w:numId w:val="3"/>
        </w:numPr>
        <w:rPr>
          <w:bCs/>
        </w:rPr>
      </w:pPr>
      <w:r w:rsidRPr="00B01BE8">
        <w:rPr>
          <w:b/>
          <w:bCs/>
        </w:rPr>
        <w:t>Hansen type 1</w:t>
      </w:r>
      <w:r>
        <w:rPr>
          <w:bCs/>
        </w:rPr>
        <w:t xml:space="preserve"> </w:t>
      </w:r>
    </w:p>
    <w:p w14:paraId="129A5488" w14:textId="64312E35" w:rsidR="00C745E3" w:rsidRDefault="00B01BE8" w:rsidP="00B01BE8">
      <w:pPr>
        <w:pStyle w:val="ListParagraph"/>
        <w:numPr>
          <w:ilvl w:val="2"/>
          <w:numId w:val="3"/>
        </w:numPr>
        <w:rPr>
          <w:bCs/>
        </w:rPr>
      </w:pPr>
      <w:proofErr w:type="spellStart"/>
      <w:r w:rsidRPr="00AC1019">
        <w:rPr>
          <w:b/>
          <w:bCs/>
        </w:rPr>
        <w:t>C</w:t>
      </w:r>
      <w:r w:rsidR="00C745E3" w:rsidRPr="00AC1019">
        <w:rPr>
          <w:b/>
          <w:bCs/>
        </w:rPr>
        <w:t>hro</w:t>
      </w:r>
      <w:r w:rsidR="00C745E3" w:rsidRPr="00B01BE8">
        <w:rPr>
          <w:b/>
          <w:bCs/>
        </w:rPr>
        <w:t>ndroid</w:t>
      </w:r>
      <w:proofErr w:type="spellEnd"/>
      <w:r w:rsidR="00C745E3" w:rsidRPr="00B01BE8">
        <w:rPr>
          <w:b/>
          <w:bCs/>
        </w:rPr>
        <w:t xml:space="preserve"> degeneration</w:t>
      </w:r>
      <w:r w:rsidR="00C745E3">
        <w:rPr>
          <w:bCs/>
        </w:rPr>
        <w:t xml:space="preserve">, occurs in </w:t>
      </w:r>
      <w:proofErr w:type="spellStart"/>
      <w:r w:rsidR="00C745E3" w:rsidRPr="00B01BE8">
        <w:rPr>
          <w:b/>
          <w:bCs/>
        </w:rPr>
        <w:t>chrondrodystrophic</w:t>
      </w:r>
      <w:proofErr w:type="spellEnd"/>
      <w:r w:rsidR="00C745E3">
        <w:rPr>
          <w:bCs/>
        </w:rPr>
        <w:t xml:space="preserve"> dogs</w:t>
      </w:r>
    </w:p>
    <w:p w14:paraId="4296F5FD" w14:textId="6BFCE92B" w:rsidR="00C745E3" w:rsidRDefault="00C745E3" w:rsidP="00C745E3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>Nucleus pulposus dehydrated and becomes calcified</w:t>
      </w:r>
    </w:p>
    <w:p w14:paraId="65FE6887" w14:textId="2D352755" w:rsidR="00C745E3" w:rsidRDefault="00C745E3" w:rsidP="00C745E3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 xml:space="preserve">Causes foci </w:t>
      </w:r>
      <w:r w:rsidR="00B01BE8">
        <w:rPr>
          <w:bCs/>
        </w:rPr>
        <w:t>of pressure on annulus fibrosis</w:t>
      </w:r>
      <w:r>
        <w:rPr>
          <w:bCs/>
        </w:rPr>
        <w:t xml:space="preserve">, ultimately resulting in mechanical failure and release of the degenerate nucleus </w:t>
      </w:r>
    </w:p>
    <w:p w14:paraId="2A2AAA8A" w14:textId="10BDD561" w:rsidR="00C745E3" w:rsidRDefault="00C745E3" w:rsidP="00DC12A0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>Frequently dorsally directed extrus</w:t>
      </w:r>
      <w:r w:rsidRPr="00DC12A0">
        <w:rPr>
          <w:bCs/>
        </w:rPr>
        <w:t>ion because of nucleus’ eccentric positio</w:t>
      </w:r>
      <w:r w:rsidR="00B01BE8">
        <w:rPr>
          <w:bCs/>
        </w:rPr>
        <w:t>n within the</w:t>
      </w:r>
      <w:r w:rsidRPr="00DC12A0">
        <w:rPr>
          <w:bCs/>
        </w:rPr>
        <w:t xml:space="preserve"> annulus</w:t>
      </w:r>
    </w:p>
    <w:p w14:paraId="3389FA26" w14:textId="35A402C2" w:rsidR="00DC12A0" w:rsidRPr="00DC12A0" w:rsidRDefault="00B01BE8" w:rsidP="00DC12A0">
      <w:pPr>
        <w:pStyle w:val="ListParagraph"/>
        <w:numPr>
          <w:ilvl w:val="2"/>
          <w:numId w:val="3"/>
        </w:numPr>
        <w:rPr>
          <w:bCs/>
        </w:rPr>
      </w:pPr>
      <w:r w:rsidRPr="00B01BE8">
        <w:rPr>
          <w:b/>
          <w:bCs/>
        </w:rPr>
        <w:t>Nuclear extr</w:t>
      </w:r>
      <w:r w:rsidR="00DC12A0" w:rsidRPr="00B01BE8">
        <w:rPr>
          <w:b/>
          <w:bCs/>
        </w:rPr>
        <w:t>usion</w:t>
      </w:r>
      <w:r w:rsidR="00DC12A0">
        <w:rPr>
          <w:bCs/>
        </w:rPr>
        <w:t xml:space="preserve"> – mixed compressive and contusive lesion, variable depending on volume and rate of extrusion </w:t>
      </w:r>
    </w:p>
    <w:p w14:paraId="07AF573A" w14:textId="2065F461" w:rsidR="00C745E3" w:rsidRPr="00B01BE8" w:rsidRDefault="00C745E3" w:rsidP="00C745E3">
      <w:pPr>
        <w:pStyle w:val="ListParagraph"/>
        <w:numPr>
          <w:ilvl w:val="1"/>
          <w:numId w:val="3"/>
        </w:numPr>
        <w:rPr>
          <w:b/>
          <w:bCs/>
        </w:rPr>
      </w:pPr>
      <w:r w:rsidRPr="00B01BE8">
        <w:rPr>
          <w:b/>
          <w:bCs/>
        </w:rPr>
        <w:t>Hansen type 2</w:t>
      </w:r>
    </w:p>
    <w:p w14:paraId="022A009B" w14:textId="5CDCE12E" w:rsidR="00C745E3" w:rsidRPr="00B01BE8" w:rsidRDefault="00481192" w:rsidP="00481192">
      <w:pPr>
        <w:pStyle w:val="ListParagraph"/>
        <w:numPr>
          <w:ilvl w:val="2"/>
          <w:numId w:val="3"/>
        </w:numPr>
        <w:rPr>
          <w:b/>
          <w:bCs/>
        </w:rPr>
      </w:pPr>
      <w:r w:rsidRPr="00B01BE8">
        <w:rPr>
          <w:b/>
          <w:bCs/>
        </w:rPr>
        <w:t xml:space="preserve">Fibroid degeneration </w:t>
      </w:r>
    </w:p>
    <w:p w14:paraId="39145A67" w14:textId="3D5B9BBE" w:rsidR="00481192" w:rsidRDefault="00481192" w:rsidP="00481192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 xml:space="preserve">Predominantly in </w:t>
      </w:r>
      <w:r w:rsidRPr="00B01BE8">
        <w:rPr>
          <w:b/>
          <w:bCs/>
        </w:rPr>
        <w:t>non-</w:t>
      </w:r>
      <w:proofErr w:type="spellStart"/>
      <w:r w:rsidRPr="00B01BE8">
        <w:rPr>
          <w:b/>
          <w:bCs/>
        </w:rPr>
        <w:t>chrondrodystrophic</w:t>
      </w:r>
      <w:proofErr w:type="spellEnd"/>
      <w:r w:rsidRPr="00B01BE8">
        <w:rPr>
          <w:b/>
          <w:bCs/>
        </w:rPr>
        <w:t xml:space="preserve"> dogs</w:t>
      </w:r>
      <w:r>
        <w:rPr>
          <w:bCs/>
        </w:rPr>
        <w:t xml:space="preserve"> </w:t>
      </w:r>
    </w:p>
    <w:p w14:paraId="20B791A8" w14:textId="17806A70" w:rsidR="00481192" w:rsidRDefault="00481192" w:rsidP="00481192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>Annulus degenerates –</w:t>
      </w:r>
      <w:r w:rsidR="00B01BE8">
        <w:rPr>
          <w:bCs/>
        </w:rPr>
        <w:t xml:space="preserve"> fiber</w:t>
      </w:r>
      <w:r>
        <w:rPr>
          <w:bCs/>
        </w:rPr>
        <w:t xml:space="preserve">s split and </w:t>
      </w:r>
      <w:r w:rsidR="00B01BE8">
        <w:rPr>
          <w:bCs/>
        </w:rPr>
        <w:t>allow</w:t>
      </w:r>
      <w:r>
        <w:rPr>
          <w:bCs/>
        </w:rPr>
        <w:t xml:space="preserve"> accumulation of tissue fluid and plasma between the layers </w:t>
      </w:r>
    </w:p>
    <w:p w14:paraId="726115D3" w14:textId="44E436FD" w:rsidR="00481192" w:rsidRDefault="00481192" w:rsidP="00481192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 xml:space="preserve">Annulus thickens, particularly dorsally, and protrudes into vertebral canal where it compresses cords or roots </w:t>
      </w:r>
    </w:p>
    <w:p w14:paraId="385A7DC2" w14:textId="3E35494A" w:rsidR="00350DD8" w:rsidRDefault="00350DD8" w:rsidP="00481192">
      <w:pPr>
        <w:pStyle w:val="ListParagraph"/>
        <w:numPr>
          <w:ilvl w:val="2"/>
          <w:numId w:val="3"/>
        </w:numPr>
        <w:rPr>
          <w:bCs/>
        </w:rPr>
      </w:pPr>
      <w:r w:rsidRPr="00B01BE8">
        <w:rPr>
          <w:b/>
          <w:bCs/>
        </w:rPr>
        <w:t>Annular protrusion</w:t>
      </w:r>
      <w:r>
        <w:rPr>
          <w:bCs/>
        </w:rPr>
        <w:t xml:space="preserve"> – typically occurs over months to years </w:t>
      </w:r>
      <w:r w:rsidR="00815758">
        <w:rPr>
          <w:bCs/>
        </w:rPr>
        <w:t xml:space="preserve">causing progressive compression. Sometimes may have dynamic compression as well, depending on body position </w:t>
      </w:r>
    </w:p>
    <w:p w14:paraId="40241FC9" w14:textId="2CBC6924" w:rsidR="00481192" w:rsidRDefault="00481192" w:rsidP="00481192">
      <w:pPr>
        <w:pStyle w:val="ListParagraph"/>
        <w:numPr>
          <w:ilvl w:val="1"/>
          <w:numId w:val="3"/>
        </w:numPr>
        <w:rPr>
          <w:bCs/>
        </w:rPr>
      </w:pPr>
      <w:r>
        <w:rPr>
          <w:bCs/>
        </w:rPr>
        <w:t xml:space="preserve">Less difference in the degenerative process between </w:t>
      </w:r>
      <w:proofErr w:type="spellStart"/>
      <w:r>
        <w:rPr>
          <w:bCs/>
        </w:rPr>
        <w:t>chrondrodystrophic</w:t>
      </w:r>
      <w:proofErr w:type="spellEnd"/>
      <w:r>
        <w:rPr>
          <w:bCs/>
        </w:rPr>
        <w:t xml:space="preserve"> and non-</w:t>
      </w:r>
      <w:proofErr w:type="spellStart"/>
      <w:r>
        <w:rPr>
          <w:bCs/>
        </w:rPr>
        <w:t>chrondrody</w:t>
      </w:r>
      <w:r w:rsidR="00B01BE8">
        <w:rPr>
          <w:bCs/>
        </w:rPr>
        <w:t>strophic</w:t>
      </w:r>
      <w:proofErr w:type="spellEnd"/>
      <w:r w:rsidR="00B01BE8">
        <w:rPr>
          <w:bCs/>
        </w:rPr>
        <w:t xml:space="preserve"> dogs than once thought</w:t>
      </w:r>
      <w:r>
        <w:rPr>
          <w:bCs/>
        </w:rPr>
        <w:t xml:space="preserve">. In advanced annulus fibrosis degeneration, notochord-like cells will also be replaced with </w:t>
      </w:r>
      <w:proofErr w:type="spellStart"/>
      <w:r>
        <w:rPr>
          <w:bCs/>
        </w:rPr>
        <w:t>chrondrocyte</w:t>
      </w:r>
      <w:proofErr w:type="spellEnd"/>
      <w:r>
        <w:rPr>
          <w:bCs/>
        </w:rPr>
        <w:t xml:space="preserve">-like cells </w:t>
      </w:r>
    </w:p>
    <w:p w14:paraId="6678558A" w14:textId="71873974" w:rsidR="001B7EAD" w:rsidRPr="00B01BE8" w:rsidRDefault="001B7EAD" w:rsidP="001B7EAD">
      <w:pPr>
        <w:pStyle w:val="ListParagraph"/>
        <w:numPr>
          <w:ilvl w:val="1"/>
          <w:numId w:val="3"/>
        </w:numPr>
        <w:rPr>
          <w:b/>
          <w:bCs/>
        </w:rPr>
      </w:pPr>
      <w:r w:rsidRPr="00B01BE8">
        <w:rPr>
          <w:b/>
          <w:bCs/>
        </w:rPr>
        <w:t>Type 3, high-velocity low volume</w:t>
      </w:r>
    </w:p>
    <w:p w14:paraId="3176878B" w14:textId="3AC2F2EF" w:rsidR="001B7EAD" w:rsidRDefault="001B7EAD" w:rsidP="001B7EAD">
      <w:pPr>
        <w:pStyle w:val="ListParagraph"/>
        <w:numPr>
          <w:ilvl w:val="2"/>
          <w:numId w:val="3"/>
        </w:numPr>
        <w:rPr>
          <w:bCs/>
        </w:rPr>
      </w:pPr>
      <w:proofErr w:type="spellStart"/>
      <w:r>
        <w:rPr>
          <w:bCs/>
        </w:rPr>
        <w:t>Peracute</w:t>
      </w:r>
      <w:proofErr w:type="spellEnd"/>
      <w:r>
        <w:rPr>
          <w:bCs/>
        </w:rPr>
        <w:t xml:space="preserve"> extrusion of healthy </w:t>
      </w:r>
      <w:r w:rsidR="00B01BE8">
        <w:rPr>
          <w:bCs/>
        </w:rPr>
        <w:t xml:space="preserve">nucleus presumed to be due to </w:t>
      </w:r>
      <w:proofErr w:type="spellStart"/>
      <w:r w:rsidR="00B01BE8">
        <w:rPr>
          <w:bCs/>
        </w:rPr>
        <w:t>su</w:t>
      </w:r>
      <w:r>
        <w:rPr>
          <w:bCs/>
        </w:rPr>
        <w:t>pr</w:t>
      </w:r>
      <w:r w:rsidR="00B01BE8">
        <w:rPr>
          <w:bCs/>
        </w:rPr>
        <w:t>a</w:t>
      </w:r>
      <w:r>
        <w:rPr>
          <w:bCs/>
        </w:rPr>
        <w:t>physiology</w:t>
      </w:r>
      <w:proofErr w:type="spellEnd"/>
      <w:r>
        <w:rPr>
          <w:bCs/>
        </w:rPr>
        <w:t xml:space="preserve"> mechanical stress during </w:t>
      </w:r>
      <w:r w:rsidR="00B01BE8">
        <w:rPr>
          <w:bCs/>
        </w:rPr>
        <w:t>athletic</w:t>
      </w:r>
      <w:r>
        <w:rPr>
          <w:bCs/>
        </w:rPr>
        <w:t xml:space="preserve"> activity </w:t>
      </w:r>
    </w:p>
    <w:p w14:paraId="57703B4E" w14:textId="77777777" w:rsidR="00F1751B" w:rsidRDefault="00F1751B" w:rsidP="00F1751B">
      <w:pPr>
        <w:rPr>
          <w:bCs/>
        </w:rPr>
      </w:pPr>
    </w:p>
    <w:p w14:paraId="45D95E49" w14:textId="67A54BAC" w:rsidR="00F1751B" w:rsidRDefault="00F1751B" w:rsidP="00F1751B">
      <w:pPr>
        <w:rPr>
          <w:bCs/>
        </w:rPr>
      </w:pPr>
      <w:r w:rsidRPr="00F1751B">
        <w:rPr>
          <w:bCs/>
          <w:noProof/>
        </w:rPr>
        <w:drawing>
          <wp:inline distT="0" distB="0" distL="0" distR="0" wp14:anchorId="4B54F307" wp14:editId="14C3D042">
            <wp:extent cx="4648119" cy="4688840"/>
            <wp:effectExtent l="0" t="0" r="635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6450" cy="470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2CDE" w14:textId="77777777" w:rsidR="008C388A" w:rsidRDefault="008C388A" w:rsidP="00F1751B">
      <w:pPr>
        <w:rPr>
          <w:bCs/>
        </w:rPr>
      </w:pPr>
    </w:p>
    <w:p w14:paraId="65971517" w14:textId="3C02B9A3" w:rsidR="008C388A" w:rsidRDefault="008C388A" w:rsidP="00F1751B">
      <w:pPr>
        <w:rPr>
          <w:bCs/>
        </w:rPr>
      </w:pPr>
      <w:r w:rsidRPr="008C388A">
        <w:rPr>
          <w:bCs/>
          <w:noProof/>
        </w:rPr>
        <w:drawing>
          <wp:inline distT="0" distB="0" distL="0" distR="0" wp14:anchorId="4F987396" wp14:editId="68695307">
            <wp:extent cx="3023235" cy="282330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8465" cy="283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86564" w14:textId="77777777" w:rsidR="00F1751B" w:rsidRPr="00F1751B" w:rsidRDefault="00F1751B" w:rsidP="00F1751B">
      <w:pPr>
        <w:rPr>
          <w:bCs/>
        </w:rPr>
      </w:pPr>
    </w:p>
    <w:p w14:paraId="41FA2CC4" w14:textId="77777777" w:rsidR="00AC1019" w:rsidRDefault="00AC1019" w:rsidP="00AC1019">
      <w:pPr>
        <w:pStyle w:val="ListParagraph"/>
        <w:rPr>
          <w:bCs/>
        </w:rPr>
      </w:pPr>
    </w:p>
    <w:p w14:paraId="66524902" w14:textId="77777777" w:rsidR="00AC1019" w:rsidRDefault="00AC1019" w:rsidP="00AC1019">
      <w:pPr>
        <w:pStyle w:val="ListParagraph"/>
        <w:ind w:left="0"/>
        <w:rPr>
          <w:bCs/>
          <w:highlight w:val="yellow"/>
        </w:rPr>
      </w:pPr>
      <w:r>
        <w:rPr>
          <w:bCs/>
          <w:highlight w:val="yellow"/>
        </w:rPr>
        <w:t xml:space="preserve">What are the two types of injury that can occur to the spinal cord? </w:t>
      </w:r>
    </w:p>
    <w:p w14:paraId="35943857" w14:textId="7DC7AD49" w:rsidR="00AC1019" w:rsidRDefault="00AC1019" w:rsidP="00AC1019">
      <w:pPr>
        <w:pStyle w:val="ListParagraph"/>
        <w:ind w:left="0"/>
        <w:rPr>
          <w:bCs/>
          <w:highlight w:val="yellow"/>
        </w:rPr>
      </w:pPr>
      <w:r>
        <w:rPr>
          <w:bCs/>
          <w:highlight w:val="yellow"/>
        </w:rPr>
        <w:t>Describe the difference between them</w:t>
      </w:r>
      <w:r w:rsidRPr="00AC1019">
        <w:rPr>
          <w:bCs/>
          <w:highlight w:val="yellow"/>
        </w:rPr>
        <w:t>.</w:t>
      </w:r>
    </w:p>
    <w:p w14:paraId="098AF12B" w14:textId="3252C44E" w:rsidR="00AC1019" w:rsidRDefault="00AC1019" w:rsidP="00AC1019">
      <w:pPr>
        <w:pStyle w:val="ListParagraph"/>
        <w:ind w:left="0"/>
        <w:rPr>
          <w:bCs/>
          <w:highlight w:val="yellow"/>
        </w:rPr>
      </w:pPr>
      <w:r>
        <w:rPr>
          <w:bCs/>
          <w:highlight w:val="yellow"/>
        </w:rPr>
        <w:t>How do clinical signs differ between the two?</w:t>
      </w:r>
    </w:p>
    <w:p w14:paraId="704FC85F" w14:textId="70BC5AEE" w:rsidR="00AC1019" w:rsidRPr="00AC1019" w:rsidRDefault="00AC1019" w:rsidP="00AC1019">
      <w:pPr>
        <w:pStyle w:val="ListParagraph"/>
        <w:ind w:left="0"/>
        <w:rPr>
          <w:bCs/>
          <w:highlight w:val="yellow"/>
        </w:rPr>
      </w:pPr>
      <w:r>
        <w:rPr>
          <w:bCs/>
          <w:highlight w:val="yellow"/>
        </w:rPr>
        <w:t xml:space="preserve">Which occurs with Type 1 vs Type 2 discs? </w:t>
      </w:r>
    </w:p>
    <w:p w14:paraId="124232FB" w14:textId="77777777" w:rsidR="00AC1019" w:rsidRDefault="00AC1019" w:rsidP="00AC1019">
      <w:pPr>
        <w:pStyle w:val="ListParagraph"/>
        <w:rPr>
          <w:bCs/>
        </w:rPr>
      </w:pPr>
    </w:p>
    <w:p w14:paraId="0E4C3A95" w14:textId="77777777" w:rsidR="00AC1019" w:rsidRDefault="00AC1019" w:rsidP="00AC1019">
      <w:pPr>
        <w:pStyle w:val="ListParagraph"/>
        <w:rPr>
          <w:bCs/>
        </w:rPr>
      </w:pPr>
    </w:p>
    <w:p w14:paraId="48A622EE" w14:textId="5F1C3467" w:rsidR="00882B5D" w:rsidRDefault="00882B5D" w:rsidP="00882B5D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Types of injury</w:t>
      </w:r>
    </w:p>
    <w:p w14:paraId="647B092F" w14:textId="3D463C49" w:rsidR="00882B5D" w:rsidRPr="00AC1019" w:rsidRDefault="0064182F" w:rsidP="00882B5D">
      <w:pPr>
        <w:pStyle w:val="ListParagraph"/>
        <w:numPr>
          <w:ilvl w:val="1"/>
          <w:numId w:val="3"/>
        </w:numPr>
        <w:rPr>
          <w:b/>
          <w:bCs/>
          <w:u w:val="single"/>
        </w:rPr>
      </w:pPr>
      <w:r w:rsidRPr="00AC1019">
        <w:rPr>
          <w:b/>
          <w:bCs/>
          <w:u w:val="single"/>
        </w:rPr>
        <w:t xml:space="preserve">Contusion </w:t>
      </w:r>
    </w:p>
    <w:p w14:paraId="18EF0ED1" w14:textId="261837A7" w:rsidR="00AC1019" w:rsidRPr="00AC1019" w:rsidRDefault="00AC1019" w:rsidP="0064182F">
      <w:pPr>
        <w:pStyle w:val="ListParagraph"/>
        <w:numPr>
          <w:ilvl w:val="2"/>
          <w:numId w:val="3"/>
        </w:numPr>
        <w:rPr>
          <w:b/>
          <w:bCs/>
        </w:rPr>
      </w:pPr>
      <w:r w:rsidRPr="00AC1019">
        <w:rPr>
          <w:b/>
          <w:bCs/>
        </w:rPr>
        <w:t>Primary injury</w:t>
      </w:r>
    </w:p>
    <w:p w14:paraId="53C164D6" w14:textId="4CB00CFC" w:rsidR="0064182F" w:rsidRDefault="0064182F" w:rsidP="00AC1019">
      <w:pPr>
        <w:pStyle w:val="ListParagraph"/>
        <w:numPr>
          <w:ilvl w:val="3"/>
          <w:numId w:val="3"/>
        </w:numPr>
        <w:rPr>
          <w:bCs/>
        </w:rPr>
      </w:pPr>
      <w:r>
        <w:rPr>
          <w:bCs/>
        </w:rPr>
        <w:t>Va</w:t>
      </w:r>
      <w:r w:rsidR="00AC1019">
        <w:rPr>
          <w:bCs/>
        </w:rPr>
        <w:t>s</w:t>
      </w:r>
      <w:r>
        <w:rPr>
          <w:bCs/>
        </w:rPr>
        <w:t>cular injury, damage to blood/ spinal cord barrier</w:t>
      </w:r>
    </w:p>
    <w:p w14:paraId="4A838E7E" w14:textId="4F2666C1" w:rsidR="0064182F" w:rsidRDefault="0064182F" w:rsidP="00AC1019">
      <w:pPr>
        <w:pStyle w:val="ListParagraph"/>
        <w:numPr>
          <w:ilvl w:val="3"/>
          <w:numId w:val="3"/>
        </w:numPr>
        <w:rPr>
          <w:bCs/>
        </w:rPr>
      </w:pPr>
      <w:r>
        <w:rPr>
          <w:bCs/>
        </w:rPr>
        <w:t xml:space="preserve">Little structural disruption </w:t>
      </w:r>
    </w:p>
    <w:p w14:paraId="0A1BBF56" w14:textId="77777777" w:rsidR="00AC1019" w:rsidRPr="00AC1019" w:rsidRDefault="0064182F" w:rsidP="0064182F">
      <w:pPr>
        <w:pStyle w:val="ListParagraph"/>
        <w:numPr>
          <w:ilvl w:val="2"/>
          <w:numId w:val="3"/>
        </w:numPr>
        <w:rPr>
          <w:b/>
          <w:bCs/>
        </w:rPr>
      </w:pPr>
      <w:r w:rsidRPr="00AC1019">
        <w:rPr>
          <w:b/>
          <w:bCs/>
        </w:rPr>
        <w:t xml:space="preserve">Secondary injury </w:t>
      </w:r>
    </w:p>
    <w:p w14:paraId="58304726" w14:textId="6499CF24" w:rsidR="0064182F" w:rsidRDefault="0064182F" w:rsidP="00AC1019">
      <w:pPr>
        <w:pStyle w:val="ListParagraph"/>
        <w:numPr>
          <w:ilvl w:val="3"/>
          <w:numId w:val="3"/>
        </w:numPr>
        <w:rPr>
          <w:bCs/>
        </w:rPr>
      </w:pPr>
      <w:r>
        <w:rPr>
          <w:bCs/>
        </w:rPr>
        <w:t xml:space="preserve">occurs over the next 7 days – </w:t>
      </w:r>
      <w:r w:rsidR="004D08D4">
        <w:rPr>
          <w:bCs/>
        </w:rPr>
        <w:t>vasoconstr</w:t>
      </w:r>
      <w:r w:rsidR="00AC1019">
        <w:rPr>
          <w:bCs/>
        </w:rPr>
        <w:t>i</w:t>
      </w:r>
      <w:r w:rsidR="00EB5655">
        <w:rPr>
          <w:bCs/>
        </w:rPr>
        <w:t>cti</w:t>
      </w:r>
      <w:r w:rsidR="00AC1019">
        <w:rPr>
          <w:bCs/>
        </w:rPr>
        <w:t>on</w:t>
      </w:r>
      <w:r>
        <w:rPr>
          <w:bCs/>
        </w:rPr>
        <w:t xml:space="preserve">, </w:t>
      </w:r>
      <w:r w:rsidR="00AC1019">
        <w:rPr>
          <w:bCs/>
        </w:rPr>
        <w:t>extravasation</w:t>
      </w:r>
      <w:r>
        <w:rPr>
          <w:bCs/>
        </w:rPr>
        <w:t xml:space="preserve"> of cells and plasma, cellular response causes tissue damage and replacement with tissue fluid and reactive astrocytes </w:t>
      </w:r>
    </w:p>
    <w:p w14:paraId="54276C7E" w14:textId="1B172160" w:rsidR="0064182F" w:rsidRDefault="0064182F" w:rsidP="00AC1019">
      <w:pPr>
        <w:pStyle w:val="ListParagraph"/>
        <w:numPr>
          <w:ilvl w:val="4"/>
          <w:numId w:val="3"/>
        </w:numPr>
        <w:rPr>
          <w:bCs/>
        </w:rPr>
      </w:pPr>
      <w:r w:rsidRPr="00AC1019">
        <w:rPr>
          <w:b/>
          <w:bCs/>
        </w:rPr>
        <w:t>Calcium</w:t>
      </w:r>
      <w:r>
        <w:rPr>
          <w:bCs/>
        </w:rPr>
        <w:t xml:space="preserve"> entry into neuronal cells following contusive injury is important – activation of enzymes (</w:t>
      </w:r>
      <w:proofErr w:type="spellStart"/>
      <w:r>
        <w:rPr>
          <w:bCs/>
        </w:rPr>
        <w:t>calpains</w:t>
      </w:r>
      <w:proofErr w:type="spellEnd"/>
      <w:r>
        <w:rPr>
          <w:bCs/>
        </w:rPr>
        <w:t>, caspases) that cause apoptosis and necrosis</w:t>
      </w:r>
    </w:p>
    <w:p w14:paraId="616819DE" w14:textId="05F037C5" w:rsidR="0064182F" w:rsidRDefault="00AC1019" w:rsidP="0064182F">
      <w:pPr>
        <w:pStyle w:val="ListParagraph"/>
        <w:numPr>
          <w:ilvl w:val="3"/>
          <w:numId w:val="3"/>
        </w:numPr>
        <w:rPr>
          <w:bCs/>
        </w:rPr>
      </w:pPr>
      <w:r>
        <w:rPr>
          <w:bCs/>
        </w:rPr>
        <w:t>Free r</w:t>
      </w:r>
      <w:r w:rsidR="0064182F">
        <w:rPr>
          <w:bCs/>
        </w:rPr>
        <w:t>adical release, activation of neuronal nitric oxide synthase</w:t>
      </w:r>
    </w:p>
    <w:p w14:paraId="497DF20B" w14:textId="77777777" w:rsidR="00AC1019" w:rsidRDefault="0064182F" w:rsidP="0064182F">
      <w:pPr>
        <w:pStyle w:val="ListParagraph"/>
        <w:numPr>
          <w:ilvl w:val="3"/>
          <w:numId w:val="3"/>
        </w:numPr>
        <w:rPr>
          <w:bCs/>
        </w:rPr>
      </w:pPr>
      <w:r>
        <w:rPr>
          <w:bCs/>
        </w:rPr>
        <w:t xml:space="preserve">Cytokines – IL1, </w:t>
      </w:r>
      <w:proofErr w:type="spellStart"/>
      <w:r>
        <w:rPr>
          <w:bCs/>
        </w:rPr>
        <w:t>TNFa</w:t>
      </w:r>
      <w:proofErr w:type="spellEnd"/>
      <w:r>
        <w:rPr>
          <w:bCs/>
        </w:rPr>
        <w:t xml:space="preserve">, nitric oxide </w:t>
      </w:r>
    </w:p>
    <w:p w14:paraId="16140CB7" w14:textId="77777777" w:rsidR="00AC1019" w:rsidRDefault="00AC1019" w:rsidP="00AC1019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 xml:space="preserve">Occurs with </w:t>
      </w:r>
      <w:r w:rsidRPr="00AC1019">
        <w:rPr>
          <w:b/>
          <w:bCs/>
        </w:rPr>
        <w:t>Hansen Type 1</w:t>
      </w:r>
      <w:r w:rsidR="0064182F">
        <w:rPr>
          <w:bCs/>
        </w:rPr>
        <w:t xml:space="preserve"> </w:t>
      </w:r>
    </w:p>
    <w:p w14:paraId="565593B9" w14:textId="5B6D4207" w:rsidR="00AC1019" w:rsidRPr="00AC1019" w:rsidRDefault="00AC1019" w:rsidP="00AC1019">
      <w:pPr>
        <w:pStyle w:val="ListParagraph"/>
        <w:numPr>
          <w:ilvl w:val="2"/>
          <w:numId w:val="3"/>
        </w:numPr>
        <w:rPr>
          <w:b/>
          <w:bCs/>
        </w:rPr>
      </w:pPr>
      <w:r w:rsidRPr="00AC1019">
        <w:rPr>
          <w:b/>
          <w:bCs/>
        </w:rPr>
        <w:t xml:space="preserve">Rapid loss of neurologic function </w:t>
      </w:r>
    </w:p>
    <w:p w14:paraId="56970D99" w14:textId="7A4E871C" w:rsidR="009B6B47" w:rsidRPr="00AC1019" w:rsidRDefault="009B6B47" w:rsidP="009B6B47">
      <w:pPr>
        <w:pStyle w:val="ListParagraph"/>
        <w:numPr>
          <w:ilvl w:val="1"/>
          <w:numId w:val="3"/>
        </w:numPr>
        <w:rPr>
          <w:b/>
          <w:bCs/>
          <w:u w:val="single"/>
        </w:rPr>
      </w:pPr>
      <w:r w:rsidRPr="00AC1019">
        <w:rPr>
          <w:b/>
          <w:bCs/>
          <w:u w:val="single"/>
        </w:rPr>
        <w:t>Compression</w:t>
      </w:r>
    </w:p>
    <w:p w14:paraId="7BF17CD2" w14:textId="0C811AE1" w:rsidR="009B6B47" w:rsidRDefault="000F0D59" w:rsidP="000F0D59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>Chronic compression leads to axonal loss and Wallerian degeneration in the segments distal to the lesion</w:t>
      </w:r>
    </w:p>
    <w:p w14:paraId="54383CCB" w14:textId="4FF0E921" w:rsidR="000F0D59" w:rsidRDefault="000F0D59" w:rsidP="000F0D59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 xml:space="preserve">Assumed secondary to decreased blood flow from increased pressure </w:t>
      </w:r>
    </w:p>
    <w:p w14:paraId="76D8049A" w14:textId="583582AD" w:rsidR="00AC1019" w:rsidRPr="00AC1019" w:rsidRDefault="00AC1019" w:rsidP="000F0D59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 xml:space="preserve">Occurs with </w:t>
      </w:r>
      <w:r w:rsidRPr="00AC1019">
        <w:rPr>
          <w:b/>
          <w:bCs/>
        </w:rPr>
        <w:t>Hansen Type 1 and Hansen Type 2</w:t>
      </w:r>
    </w:p>
    <w:p w14:paraId="6DCC32D9" w14:textId="5061B4B7" w:rsidR="00AC1019" w:rsidRDefault="00AC1019" w:rsidP="000F0D59">
      <w:pPr>
        <w:pStyle w:val="ListParagraph"/>
        <w:numPr>
          <w:ilvl w:val="2"/>
          <w:numId w:val="3"/>
        </w:numPr>
        <w:rPr>
          <w:bCs/>
        </w:rPr>
      </w:pPr>
      <w:r>
        <w:rPr>
          <w:bCs/>
        </w:rPr>
        <w:t xml:space="preserve">Loss of function </w:t>
      </w:r>
      <w:r w:rsidRPr="00AC1019">
        <w:rPr>
          <w:b/>
          <w:bCs/>
        </w:rPr>
        <w:t>occurring over weeks to months</w:t>
      </w:r>
      <w:r>
        <w:rPr>
          <w:bCs/>
        </w:rPr>
        <w:t>, often occurring in a step-like fashion</w:t>
      </w:r>
    </w:p>
    <w:p w14:paraId="51CC796E" w14:textId="7DAC0E6E" w:rsidR="00E66BF5" w:rsidRDefault="00AC1019" w:rsidP="00E66BF5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Nerve compression</w:t>
      </w:r>
    </w:p>
    <w:p w14:paraId="2C5B4076" w14:textId="784AF643" w:rsidR="00E66BF5" w:rsidRDefault="00E66BF5" w:rsidP="00E66BF5">
      <w:pPr>
        <w:pStyle w:val="ListParagraph"/>
        <w:numPr>
          <w:ilvl w:val="1"/>
          <w:numId w:val="3"/>
        </w:numPr>
        <w:rPr>
          <w:bCs/>
        </w:rPr>
      </w:pPr>
      <w:r>
        <w:rPr>
          <w:bCs/>
        </w:rPr>
        <w:t xml:space="preserve">Can occur </w:t>
      </w:r>
      <w:r w:rsidR="00AC1019">
        <w:rPr>
          <w:bCs/>
        </w:rPr>
        <w:t>at the vertebral canal in LS reg</w:t>
      </w:r>
      <w:r>
        <w:rPr>
          <w:bCs/>
        </w:rPr>
        <w:t>ion, and the foramina at any</w:t>
      </w:r>
      <w:r w:rsidR="00096961">
        <w:rPr>
          <w:bCs/>
        </w:rPr>
        <w:t xml:space="preserve"> IVD space (lateral herniation), which can cause limb pain or lameness </w:t>
      </w:r>
    </w:p>
    <w:p w14:paraId="46BBFC50" w14:textId="3588CC1A" w:rsidR="00096961" w:rsidRPr="001B7EAD" w:rsidRDefault="000D0E34" w:rsidP="00E66BF5">
      <w:pPr>
        <w:pStyle w:val="ListParagraph"/>
        <w:numPr>
          <w:ilvl w:val="1"/>
          <w:numId w:val="3"/>
        </w:numPr>
        <w:rPr>
          <w:bCs/>
        </w:rPr>
      </w:pPr>
      <w:r>
        <w:rPr>
          <w:bCs/>
        </w:rPr>
        <w:t xml:space="preserve">Compression of cauda </w:t>
      </w:r>
      <w:proofErr w:type="spellStart"/>
      <w:r>
        <w:rPr>
          <w:bCs/>
        </w:rPr>
        <w:t>equina</w:t>
      </w:r>
      <w:proofErr w:type="spellEnd"/>
      <w:r w:rsidR="00096961">
        <w:rPr>
          <w:bCs/>
        </w:rPr>
        <w:t xml:space="preserve"> </w:t>
      </w:r>
    </w:p>
    <w:p w14:paraId="005155B9" w14:textId="77777777" w:rsidR="00BB2BB2" w:rsidRDefault="00BB2BB2" w:rsidP="00BB2BB2">
      <w:pPr>
        <w:rPr>
          <w:bCs/>
        </w:rPr>
      </w:pPr>
    </w:p>
    <w:p w14:paraId="12D9C952" w14:textId="77777777" w:rsidR="00493695" w:rsidRDefault="00493695" w:rsidP="00BB2BB2">
      <w:pPr>
        <w:rPr>
          <w:b/>
          <w:bCs/>
          <w:u w:val="single"/>
        </w:rPr>
      </w:pPr>
    </w:p>
    <w:p w14:paraId="480CFEE5" w14:textId="77777777" w:rsidR="00493695" w:rsidRDefault="00493695" w:rsidP="00BB2BB2">
      <w:pPr>
        <w:rPr>
          <w:b/>
          <w:bCs/>
          <w:u w:val="single"/>
        </w:rPr>
      </w:pPr>
    </w:p>
    <w:p w14:paraId="359B6232" w14:textId="77777777" w:rsidR="00493695" w:rsidRDefault="00493695" w:rsidP="00BB2BB2">
      <w:pPr>
        <w:rPr>
          <w:b/>
          <w:bCs/>
          <w:u w:val="single"/>
        </w:rPr>
      </w:pPr>
    </w:p>
    <w:p w14:paraId="2BA315ED" w14:textId="77777777" w:rsidR="00FC78A6" w:rsidRDefault="00FC78A6" w:rsidP="00BB2BB2">
      <w:pPr>
        <w:rPr>
          <w:b/>
          <w:bCs/>
          <w:u w:val="single"/>
        </w:rPr>
      </w:pPr>
    </w:p>
    <w:p w14:paraId="2A8CEB88" w14:textId="77777777" w:rsidR="00FC78A6" w:rsidRDefault="00FC78A6" w:rsidP="00BB2BB2">
      <w:pPr>
        <w:rPr>
          <w:b/>
          <w:bCs/>
          <w:u w:val="single"/>
        </w:rPr>
      </w:pPr>
    </w:p>
    <w:p w14:paraId="7B34905A" w14:textId="77777777" w:rsidR="00FC78A6" w:rsidRDefault="00FC78A6" w:rsidP="00BB2BB2">
      <w:pPr>
        <w:rPr>
          <w:b/>
          <w:bCs/>
          <w:u w:val="single"/>
        </w:rPr>
      </w:pPr>
    </w:p>
    <w:p w14:paraId="2A92C5A2" w14:textId="77777777" w:rsidR="00FC78A6" w:rsidRDefault="00FC78A6" w:rsidP="00BB2BB2">
      <w:pPr>
        <w:rPr>
          <w:b/>
          <w:bCs/>
          <w:u w:val="single"/>
        </w:rPr>
      </w:pPr>
    </w:p>
    <w:p w14:paraId="5BB491EB" w14:textId="77777777" w:rsidR="00FC78A6" w:rsidRDefault="00FC78A6" w:rsidP="00BB2BB2">
      <w:pPr>
        <w:rPr>
          <w:b/>
          <w:bCs/>
          <w:u w:val="single"/>
        </w:rPr>
      </w:pPr>
    </w:p>
    <w:p w14:paraId="394EDBCF" w14:textId="77777777" w:rsidR="00FC78A6" w:rsidRDefault="00FC78A6" w:rsidP="00BB2BB2">
      <w:pPr>
        <w:rPr>
          <w:b/>
          <w:bCs/>
          <w:u w:val="single"/>
        </w:rPr>
      </w:pPr>
    </w:p>
    <w:p w14:paraId="21535C35" w14:textId="77777777" w:rsidR="00FC78A6" w:rsidRDefault="00FC78A6" w:rsidP="00BB2BB2">
      <w:pPr>
        <w:rPr>
          <w:b/>
          <w:bCs/>
          <w:u w:val="single"/>
        </w:rPr>
      </w:pPr>
    </w:p>
    <w:p w14:paraId="06468D55" w14:textId="720B277E" w:rsidR="00BB2BB2" w:rsidRPr="00AC1019" w:rsidRDefault="00BB2BB2" w:rsidP="00BB2BB2">
      <w:pPr>
        <w:rPr>
          <w:b/>
          <w:bCs/>
          <w:u w:val="single"/>
        </w:rPr>
      </w:pPr>
      <w:r w:rsidRPr="00AC1019">
        <w:rPr>
          <w:b/>
          <w:bCs/>
          <w:u w:val="single"/>
        </w:rPr>
        <w:t>Clinical signs</w:t>
      </w:r>
    </w:p>
    <w:p w14:paraId="4B03F946" w14:textId="77777777" w:rsidR="002468EE" w:rsidRDefault="002468EE" w:rsidP="002468EE">
      <w:pPr>
        <w:rPr>
          <w:bCs/>
        </w:rPr>
      </w:pPr>
    </w:p>
    <w:p w14:paraId="496F4999" w14:textId="721E3695" w:rsidR="002468EE" w:rsidRPr="002468EE" w:rsidRDefault="002468EE" w:rsidP="002468EE">
      <w:pPr>
        <w:rPr>
          <w:bCs/>
        </w:rPr>
      </w:pPr>
      <w:r w:rsidRPr="002468EE">
        <w:rPr>
          <w:bCs/>
          <w:noProof/>
        </w:rPr>
        <w:drawing>
          <wp:inline distT="0" distB="0" distL="0" distR="0" wp14:anchorId="0C20E91E" wp14:editId="0692DEB6">
            <wp:extent cx="5943600" cy="36487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A9441" w14:textId="77777777" w:rsidR="00AE1B7D" w:rsidRDefault="00AE1B7D" w:rsidP="00AE1B7D">
      <w:pPr>
        <w:rPr>
          <w:bCs/>
        </w:rPr>
      </w:pPr>
    </w:p>
    <w:p w14:paraId="16052616" w14:textId="77777777" w:rsidR="00FC78A6" w:rsidRDefault="00FC78A6" w:rsidP="00AE1B7D">
      <w:pPr>
        <w:rPr>
          <w:bCs/>
        </w:rPr>
      </w:pPr>
    </w:p>
    <w:p w14:paraId="39B8A545" w14:textId="77777777" w:rsidR="00085AC8" w:rsidRDefault="00AE1B7D" w:rsidP="00BB2BB2">
      <w:pPr>
        <w:pStyle w:val="ListParagraph"/>
        <w:numPr>
          <w:ilvl w:val="0"/>
          <w:numId w:val="4"/>
        </w:numPr>
        <w:rPr>
          <w:bCs/>
        </w:rPr>
      </w:pPr>
      <w:r w:rsidRPr="00AC1019">
        <w:rPr>
          <w:b/>
          <w:bCs/>
        </w:rPr>
        <w:t>Spinal shock</w:t>
      </w:r>
      <w:r>
        <w:rPr>
          <w:bCs/>
        </w:rPr>
        <w:t xml:space="preserve"> </w:t>
      </w:r>
    </w:p>
    <w:p w14:paraId="74938E6F" w14:textId="7BA912FE" w:rsidR="00AE1B7D" w:rsidRDefault="00AE1B7D" w:rsidP="00085AC8">
      <w:pPr>
        <w:pStyle w:val="ListParagraph"/>
        <w:numPr>
          <w:ilvl w:val="1"/>
          <w:numId w:val="4"/>
        </w:numPr>
        <w:rPr>
          <w:bCs/>
        </w:rPr>
      </w:pPr>
      <w:r>
        <w:rPr>
          <w:bCs/>
        </w:rPr>
        <w:t>spinal reflexes caudal to seve</w:t>
      </w:r>
      <w:r w:rsidR="00085AC8">
        <w:rPr>
          <w:bCs/>
        </w:rPr>
        <w:t>re acute lesion may be depressed</w:t>
      </w:r>
      <w:r>
        <w:rPr>
          <w:bCs/>
        </w:rPr>
        <w:t xml:space="preserve"> transiently (potentially for several days)</w:t>
      </w:r>
    </w:p>
    <w:p w14:paraId="4F5EAA52" w14:textId="11AC9F48" w:rsidR="00AC1019" w:rsidRPr="00AC1019" w:rsidRDefault="00AE1B7D" w:rsidP="00BB2BB2">
      <w:pPr>
        <w:pStyle w:val="ListParagraph"/>
        <w:numPr>
          <w:ilvl w:val="0"/>
          <w:numId w:val="4"/>
        </w:numPr>
        <w:rPr>
          <w:b/>
          <w:bCs/>
        </w:rPr>
      </w:pPr>
      <w:proofErr w:type="spellStart"/>
      <w:r w:rsidRPr="00AC1019">
        <w:rPr>
          <w:b/>
          <w:bCs/>
        </w:rPr>
        <w:t>Myelomalacia</w:t>
      </w:r>
      <w:proofErr w:type="spellEnd"/>
      <w:r w:rsidRPr="00AC1019">
        <w:rPr>
          <w:b/>
          <w:bCs/>
        </w:rPr>
        <w:t xml:space="preserve"> </w:t>
      </w:r>
    </w:p>
    <w:p w14:paraId="157F8AB7" w14:textId="7DB8DD75" w:rsidR="00AE1B7D" w:rsidRDefault="0002240E" w:rsidP="00AC1019">
      <w:pPr>
        <w:pStyle w:val="ListParagraph"/>
        <w:numPr>
          <w:ilvl w:val="1"/>
          <w:numId w:val="4"/>
        </w:numPr>
        <w:rPr>
          <w:bCs/>
        </w:rPr>
      </w:pPr>
      <w:r>
        <w:rPr>
          <w:bCs/>
        </w:rPr>
        <w:t xml:space="preserve">may spread caudally or cranially </w:t>
      </w:r>
    </w:p>
    <w:p w14:paraId="1671E952" w14:textId="7F198385" w:rsidR="0002240E" w:rsidRDefault="0002240E" w:rsidP="0002240E">
      <w:pPr>
        <w:pStyle w:val="ListParagraph"/>
        <w:numPr>
          <w:ilvl w:val="1"/>
          <w:numId w:val="4"/>
        </w:numPr>
        <w:rPr>
          <w:bCs/>
        </w:rPr>
      </w:pPr>
      <w:r>
        <w:rPr>
          <w:bCs/>
        </w:rPr>
        <w:t>C</w:t>
      </w:r>
      <w:r w:rsidR="00B9389C">
        <w:rPr>
          <w:bCs/>
        </w:rPr>
        <w:t>ommon</w:t>
      </w:r>
      <w:r>
        <w:rPr>
          <w:bCs/>
        </w:rPr>
        <w:t xml:space="preserve"> after severe acute TL extrusion </w:t>
      </w:r>
    </w:p>
    <w:p w14:paraId="6BDF4F13" w14:textId="47274238" w:rsidR="0002240E" w:rsidRDefault="0002240E" w:rsidP="0002240E">
      <w:pPr>
        <w:pStyle w:val="ListParagraph"/>
        <w:numPr>
          <w:ilvl w:val="1"/>
          <w:numId w:val="4"/>
        </w:numPr>
        <w:rPr>
          <w:bCs/>
        </w:rPr>
      </w:pPr>
      <w:r>
        <w:rPr>
          <w:bCs/>
        </w:rPr>
        <w:t xml:space="preserve">Consequence of </w:t>
      </w:r>
      <w:r w:rsidRPr="00AC1019">
        <w:rPr>
          <w:b/>
          <w:bCs/>
        </w:rPr>
        <w:t>ischemia</w:t>
      </w:r>
      <w:r>
        <w:rPr>
          <w:bCs/>
        </w:rPr>
        <w:t xml:space="preserve">; cause is not clear </w:t>
      </w:r>
    </w:p>
    <w:p w14:paraId="2A514B98" w14:textId="77777777" w:rsidR="00096961" w:rsidRDefault="00096961" w:rsidP="00096961">
      <w:pPr>
        <w:rPr>
          <w:bCs/>
        </w:rPr>
      </w:pPr>
    </w:p>
    <w:p w14:paraId="4411A18A" w14:textId="77777777" w:rsidR="00FC78A6" w:rsidRDefault="00FC78A6" w:rsidP="00096961">
      <w:pPr>
        <w:rPr>
          <w:bCs/>
        </w:rPr>
      </w:pPr>
    </w:p>
    <w:p w14:paraId="2512EB30" w14:textId="77777777" w:rsidR="00493695" w:rsidRDefault="00493695" w:rsidP="00096961">
      <w:pPr>
        <w:rPr>
          <w:b/>
          <w:bCs/>
          <w:u w:val="single"/>
        </w:rPr>
      </w:pPr>
    </w:p>
    <w:p w14:paraId="61D54DCD" w14:textId="08D43EAB" w:rsidR="00493695" w:rsidRPr="00FC78A6" w:rsidRDefault="00FC78A6" w:rsidP="00096961">
      <w:pPr>
        <w:rPr>
          <w:bCs/>
          <w:highlight w:val="yellow"/>
        </w:rPr>
      </w:pPr>
      <w:r w:rsidRPr="00FC78A6">
        <w:rPr>
          <w:bCs/>
          <w:highlight w:val="yellow"/>
        </w:rPr>
        <w:t xml:space="preserve">What is the most common region for acute IVDH? </w:t>
      </w:r>
    </w:p>
    <w:p w14:paraId="3821EED5" w14:textId="0B9E6AD1" w:rsidR="00FC78A6" w:rsidRPr="00FC78A6" w:rsidRDefault="00FC78A6" w:rsidP="00096961">
      <w:pPr>
        <w:rPr>
          <w:bCs/>
        </w:rPr>
      </w:pPr>
      <w:r w:rsidRPr="00FC78A6">
        <w:rPr>
          <w:bCs/>
          <w:highlight w:val="yellow"/>
        </w:rPr>
        <w:t>Why is disc herniation from T1-T9 rare?</w:t>
      </w:r>
    </w:p>
    <w:p w14:paraId="5174DF11" w14:textId="77777777" w:rsidR="00FC78A6" w:rsidRDefault="00FC78A6" w:rsidP="00096961">
      <w:pPr>
        <w:rPr>
          <w:b/>
          <w:bCs/>
          <w:u w:val="single"/>
        </w:rPr>
      </w:pPr>
    </w:p>
    <w:p w14:paraId="736EF10A" w14:textId="77777777" w:rsidR="00FC78A6" w:rsidRDefault="00FC78A6" w:rsidP="00096961">
      <w:pPr>
        <w:rPr>
          <w:b/>
          <w:bCs/>
          <w:u w:val="single"/>
        </w:rPr>
      </w:pPr>
    </w:p>
    <w:p w14:paraId="4F16A89C" w14:textId="77777777" w:rsidR="00493695" w:rsidRDefault="00493695" w:rsidP="00096961">
      <w:pPr>
        <w:rPr>
          <w:b/>
          <w:bCs/>
          <w:u w:val="single"/>
        </w:rPr>
      </w:pPr>
    </w:p>
    <w:p w14:paraId="5E92E2BF" w14:textId="77777777" w:rsidR="00FC78A6" w:rsidRDefault="00FC78A6" w:rsidP="00096961">
      <w:pPr>
        <w:rPr>
          <w:b/>
          <w:bCs/>
          <w:u w:val="single"/>
        </w:rPr>
      </w:pPr>
    </w:p>
    <w:p w14:paraId="57748D05" w14:textId="77777777" w:rsidR="00FC78A6" w:rsidRDefault="00FC78A6" w:rsidP="00096961">
      <w:pPr>
        <w:rPr>
          <w:b/>
          <w:bCs/>
          <w:u w:val="single"/>
        </w:rPr>
      </w:pPr>
    </w:p>
    <w:p w14:paraId="4EFF2AF8" w14:textId="7293E897" w:rsidR="00096961" w:rsidRPr="00AC1019" w:rsidRDefault="00096961" w:rsidP="00096961">
      <w:pPr>
        <w:rPr>
          <w:b/>
          <w:bCs/>
          <w:u w:val="single"/>
        </w:rPr>
      </w:pPr>
      <w:r w:rsidRPr="00AC1019">
        <w:rPr>
          <w:b/>
          <w:bCs/>
          <w:u w:val="single"/>
        </w:rPr>
        <w:t>Location</w:t>
      </w:r>
    </w:p>
    <w:p w14:paraId="3856BCC0" w14:textId="0CAD380B" w:rsidR="00096961" w:rsidRDefault="00455E58" w:rsidP="00096961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Acute IVDH occurs most commonly between T11-</w:t>
      </w:r>
      <w:r w:rsidR="00096961">
        <w:rPr>
          <w:bCs/>
        </w:rPr>
        <w:t>L1 or C2-C4</w:t>
      </w:r>
    </w:p>
    <w:p w14:paraId="647917F7" w14:textId="30BE8B4B" w:rsidR="00096961" w:rsidRDefault="00B9389C" w:rsidP="00096961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Chronic</w:t>
      </w:r>
      <w:r w:rsidR="00455E58">
        <w:rPr>
          <w:bCs/>
        </w:rPr>
        <w:t xml:space="preserve"> IVDH occurs</w:t>
      </w:r>
      <w:r w:rsidR="00096961">
        <w:rPr>
          <w:bCs/>
        </w:rPr>
        <w:t xml:space="preserve"> most commonly in caudal cervical region, TL junction and L7/S1 </w:t>
      </w:r>
    </w:p>
    <w:p w14:paraId="798EFECB" w14:textId="0C286967" w:rsidR="006336B2" w:rsidRDefault="006336B2" w:rsidP="00096961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T1-T9 is rarely seen</w:t>
      </w:r>
    </w:p>
    <w:p w14:paraId="66D9BEDA" w14:textId="4A7B93E0" w:rsidR="00145B9D" w:rsidRDefault="00145B9D" w:rsidP="00455E58">
      <w:pPr>
        <w:pStyle w:val="ListParagraph"/>
        <w:numPr>
          <w:ilvl w:val="1"/>
          <w:numId w:val="5"/>
        </w:numPr>
        <w:rPr>
          <w:bCs/>
        </w:rPr>
      </w:pPr>
      <w:r>
        <w:rPr>
          <w:bCs/>
        </w:rPr>
        <w:t xml:space="preserve">Presence of </w:t>
      </w:r>
      <w:proofErr w:type="spellStart"/>
      <w:r>
        <w:rPr>
          <w:bCs/>
        </w:rPr>
        <w:t>intercapital</w:t>
      </w:r>
      <w:proofErr w:type="spellEnd"/>
      <w:r>
        <w:rPr>
          <w:bCs/>
        </w:rPr>
        <w:t xml:space="preserve"> ligament, sternum and rib cage providing extra stability</w:t>
      </w:r>
    </w:p>
    <w:p w14:paraId="7DD1B099" w14:textId="6FC9BE98" w:rsidR="006336B2" w:rsidRDefault="00455E58" w:rsidP="00455E58">
      <w:pPr>
        <w:pStyle w:val="ListParagraph"/>
        <w:numPr>
          <w:ilvl w:val="1"/>
          <w:numId w:val="5"/>
        </w:numPr>
        <w:rPr>
          <w:bCs/>
        </w:rPr>
      </w:pPr>
      <w:proofErr w:type="spellStart"/>
      <w:r>
        <w:rPr>
          <w:bCs/>
        </w:rPr>
        <w:t>Hearon</w:t>
      </w:r>
      <w:proofErr w:type="spellEnd"/>
      <w:r>
        <w:rPr>
          <w:bCs/>
        </w:rPr>
        <w:t xml:space="preserve"> K, Berg JM, </w:t>
      </w:r>
      <w:proofErr w:type="spellStart"/>
      <w:r>
        <w:rPr>
          <w:bCs/>
        </w:rPr>
        <w:t>Bonczynski</w:t>
      </w:r>
      <w:proofErr w:type="spellEnd"/>
      <w:r>
        <w:rPr>
          <w:bCs/>
        </w:rPr>
        <w:t xml:space="preserve"> J </w:t>
      </w:r>
      <w:proofErr w:type="gramStart"/>
      <w:r>
        <w:rPr>
          <w:bCs/>
        </w:rPr>
        <w:t>et al.</w:t>
      </w:r>
      <w:proofErr w:type="gramEnd"/>
      <w:r>
        <w:rPr>
          <w:bCs/>
        </w:rPr>
        <w:t xml:space="preserve"> </w:t>
      </w:r>
      <w:r w:rsidRPr="00455E58">
        <w:rPr>
          <w:bCs/>
        </w:rPr>
        <w:t xml:space="preserve">Upper Thoracic Disc Disease (T1–T9) in </w:t>
      </w:r>
      <w:r>
        <w:rPr>
          <w:bCs/>
        </w:rPr>
        <w:t>Large-Breed Dogs. JAAHA 2014; 50: 105-111</w:t>
      </w:r>
    </w:p>
    <w:p w14:paraId="29A1D391" w14:textId="7DCCB7D5" w:rsidR="00455E58" w:rsidRDefault="00455E58" w:rsidP="00455E58">
      <w:pPr>
        <w:pStyle w:val="ListParagraph"/>
        <w:numPr>
          <w:ilvl w:val="2"/>
          <w:numId w:val="5"/>
        </w:numPr>
        <w:rPr>
          <w:bCs/>
        </w:rPr>
      </w:pPr>
      <w:r>
        <w:rPr>
          <w:bCs/>
        </w:rPr>
        <w:t>723 cases, 73% small breed dogs</w:t>
      </w:r>
    </w:p>
    <w:p w14:paraId="5D64C454" w14:textId="1741530C" w:rsidR="00455E58" w:rsidRDefault="00455E58" w:rsidP="00455E58">
      <w:pPr>
        <w:pStyle w:val="ListParagraph"/>
        <w:numPr>
          <w:ilvl w:val="2"/>
          <w:numId w:val="5"/>
        </w:numPr>
        <w:rPr>
          <w:bCs/>
        </w:rPr>
      </w:pPr>
      <w:r>
        <w:rPr>
          <w:bCs/>
        </w:rPr>
        <w:t>10% large breed dogs with T1-T9 lesion and more likely to have multiple lesions</w:t>
      </w:r>
    </w:p>
    <w:p w14:paraId="3772A090" w14:textId="43868B28" w:rsidR="007527DB" w:rsidRDefault="007527DB" w:rsidP="00455E58">
      <w:pPr>
        <w:pStyle w:val="ListParagraph"/>
        <w:numPr>
          <w:ilvl w:val="2"/>
          <w:numId w:val="5"/>
        </w:numPr>
        <w:rPr>
          <w:bCs/>
        </w:rPr>
      </w:pPr>
      <w:r>
        <w:rPr>
          <w:bCs/>
        </w:rPr>
        <w:t>GSD most commonly affected</w:t>
      </w:r>
    </w:p>
    <w:p w14:paraId="4E9D3E26" w14:textId="4363BCC0" w:rsidR="00085AC8" w:rsidRDefault="00085AC8" w:rsidP="00085AC8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Cervical IVDD</w:t>
      </w:r>
    </w:p>
    <w:p w14:paraId="25CE6C15" w14:textId="7B153120" w:rsidR="00C03010" w:rsidRDefault="00C03010" w:rsidP="00085AC8">
      <w:pPr>
        <w:pStyle w:val="ListParagraph"/>
        <w:numPr>
          <w:ilvl w:val="1"/>
          <w:numId w:val="5"/>
        </w:numPr>
        <w:rPr>
          <w:bCs/>
        </w:rPr>
      </w:pPr>
      <w:r>
        <w:rPr>
          <w:bCs/>
        </w:rPr>
        <w:t>16-25% of all disc extrusions</w:t>
      </w:r>
    </w:p>
    <w:p w14:paraId="01660F40" w14:textId="1AF2F372" w:rsidR="00085AC8" w:rsidRDefault="007E5C41" w:rsidP="00085AC8">
      <w:pPr>
        <w:pStyle w:val="ListParagraph"/>
        <w:numPr>
          <w:ilvl w:val="1"/>
          <w:numId w:val="5"/>
        </w:numPr>
        <w:rPr>
          <w:bCs/>
        </w:rPr>
      </w:pPr>
      <w:r>
        <w:rPr>
          <w:bCs/>
        </w:rPr>
        <w:t xml:space="preserve">Potentially more difficult to manage medically than TL IVDD – difficult to immobilize neck? Larger volumes of </w:t>
      </w:r>
      <w:r w:rsidR="00493695">
        <w:rPr>
          <w:bCs/>
        </w:rPr>
        <w:t>herniated</w:t>
      </w:r>
      <w:r>
        <w:rPr>
          <w:bCs/>
        </w:rPr>
        <w:t xml:space="preserve"> disc material? </w:t>
      </w:r>
    </w:p>
    <w:p w14:paraId="64F3A2D8" w14:textId="77777777" w:rsidR="00C03010" w:rsidRPr="00C03010" w:rsidRDefault="00C03010" w:rsidP="00C03010">
      <w:pPr>
        <w:pStyle w:val="ListParagraph"/>
        <w:numPr>
          <w:ilvl w:val="1"/>
          <w:numId w:val="5"/>
        </w:numPr>
        <w:rPr>
          <w:bCs/>
        </w:rPr>
      </w:pPr>
      <w:r>
        <w:rPr>
          <w:bCs/>
        </w:rPr>
        <w:t xml:space="preserve">Levine JM, Levine GJ, Johnson SI et al. </w:t>
      </w:r>
      <w:r w:rsidRPr="00C03010">
        <w:rPr>
          <w:bCs/>
        </w:rPr>
        <w:t>Evaluation of the Success of Medical Management for Presumptive Cervical Interve</w:t>
      </w:r>
      <w:r>
        <w:rPr>
          <w:bCs/>
        </w:rPr>
        <w:t xml:space="preserve">rtebral Disk Herniation in Dogs. </w:t>
      </w:r>
      <w:r w:rsidRPr="00C03010">
        <w:rPr>
          <w:bCs/>
        </w:rPr>
        <w:t xml:space="preserve">Veterinary Surgery 36:492–499, 2007 </w:t>
      </w:r>
    </w:p>
    <w:p w14:paraId="27FAE391" w14:textId="79E5ED56" w:rsidR="00C03010" w:rsidRDefault="00C03010" w:rsidP="00C03010">
      <w:pPr>
        <w:pStyle w:val="ListParagraph"/>
        <w:numPr>
          <w:ilvl w:val="2"/>
          <w:numId w:val="5"/>
        </w:numPr>
        <w:rPr>
          <w:bCs/>
        </w:rPr>
      </w:pPr>
      <w:r>
        <w:rPr>
          <w:bCs/>
        </w:rPr>
        <w:t xml:space="preserve">88 dogs with presumptive cervical IVDD </w:t>
      </w:r>
    </w:p>
    <w:p w14:paraId="319D4828" w14:textId="205FAAD2" w:rsidR="00C03010" w:rsidRDefault="00C03010" w:rsidP="00C03010">
      <w:pPr>
        <w:pStyle w:val="ListParagraph"/>
        <w:numPr>
          <w:ilvl w:val="2"/>
          <w:numId w:val="5"/>
        </w:numPr>
        <w:rPr>
          <w:bCs/>
        </w:rPr>
      </w:pPr>
      <w:r>
        <w:rPr>
          <w:bCs/>
        </w:rPr>
        <w:t xml:space="preserve">49% dogs responded to medical management, 33% had recurrence of signs and 18% failed </w:t>
      </w:r>
    </w:p>
    <w:p w14:paraId="053CE1AE" w14:textId="3BB85CEF" w:rsidR="00C03010" w:rsidRDefault="00C03010" w:rsidP="00C03010">
      <w:pPr>
        <w:pStyle w:val="ListParagraph"/>
        <w:numPr>
          <w:ilvl w:val="2"/>
          <w:numId w:val="5"/>
        </w:numPr>
        <w:rPr>
          <w:bCs/>
        </w:rPr>
      </w:pPr>
      <w:r>
        <w:rPr>
          <w:bCs/>
        </w:rPr>
        <w:t>Associations with success: NSAID administration, l</w:t>
      </w:r>
      <w:r w:rsidRPr="00C03010">
        <w:rPr>
          <w:bCs/>
        </w:rPr>
        <w:t>ower neurologic score</w:t>
      </w:r>
    </w:p>
    <w:p w14:paraId="2AD2007C" w14:textId="55696FB6" w:rsidR="00C03010" w:rsidRPr="00C03010" w:rsidRDefault="00C03010" w:rsidP="00C03010">
      <w:pPr>
        <w:pStyle w:val="ListParagraph"/>
        <w:numPr>
          <w:ilvl w:val="2"/>
          <w:numId w:val="5"/>
        </w:numPr>
        <w:rPr>
          <w:bCs/>
        </w:rPr>
      </w:pPr>
      <w:r>
        <w:rPr>
          <w:bCs/>
        </w:rPr>
        <w:t>No associated: glucocorticoids, duration of cage rest</w:t>
      </w:r>
    </w:p>
    <w:p w14:paraId="401BBDD7" w14:textId="77777777" w:rsidR="00455E58" w:rsidRDefault="00455E58" w:rsidP="00455E58">
      <w:pPr>
        <w:rPr>
          <w:bCs/>
        </w:rPr>
      </w:pPr>
    </w:p>
    <w:p w14:paraId="73959EFE" w14:textId="1C4028A6" w:rsidR="00455E58" w:rsidRPr="00455E58" w:rsidRDefault="00455E58" w:rsidP="00455E58">
      <w:pPr>
        <w:rPr>
          <w:bCs/>
        </w:rPr>
      </w:pPr>
      <w:r w:rsidRPr="00455E58">
        <w:rPr>
          <w:bCs/>
          <w:noProof/>
        </w:rPr>
        <w:drawing>
          <wp:inline distT="0" distB="0" distL="0" distR="0" wp14:anchorId="6464200D" wp14:editId="607037AE">
            <wp:extent cx="3949065" cy="2561407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2178" cy="256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460F" w14:textId="77777777" w:rsidR="003E54F5" w:rsidRDefault="003E54F5" w:rsidP="003E54F5">
      <w:pPr>
        <w:rPr>
          <w:bCs/>
        </w:rPr>
      </w:pPr>
    </w:p>
    <w:p w14:paraId="624108A8" w14:textId="77777777" w:rsidR="003E54F5" w:rsidRDefault="003E54F5" w:rsidP="003E54F5">
      <w:pPr>
        <w:rPr>
          <w:bCs/>
        </w:rPr>
      </w:pPr>
    </w:p>
    <w:p w14:paraId="75722C49" w14:textId="77777777" w:rsidR="00493695" w:rsidRDefault="00493695" w:rsidP="003E54F5">
      <w:pPr>
        <w:rPr>
          <w:b/>
          <w:bCs/>
          <w:u w:val="single"/>
        </w:rPr>
      </w:pPr>
    </w:p>
    <w:p w14:paraId="3819E9FD" w14:textId="77777777" w:rsidR="00493695" w:rsidRDefault="00493695" w:rsidP="003E54F5">
      <w:pPr>
        <w:rPr>
          <w:b/>
          <w:bCs/>
          <w:u w:val="single"/>
        </w:rPr>
      </w:pPr>
    </w:p>
    <w:p w14:paraId="73F60B87" w14:textId="4ADC845B" w:rsidR="003E54F5" w:rsidRPr="00AC1019" w:rsidRDefault="003E54F5" w:rsidP="003E54F5">
      <w:pPr>
        <w:rPr>
          <w:b/>
          <w:bCs/>
          <w:u w:val="single"/>
        </w:rPr>
      </w:pPr>
      <w:r w:rsidRPr="00AC1019">
        <w:rPr>
          <w:b/>
          <w:bCs/>
          <w:u w:val="single"/>
        </w:rPr>
        <w:t>Diagnosis</w:t>
      </w:r>
    </w:p>
    <w:p w14:paraId="4125312E" w14:textId="16CCF857" w:rsidR="003E54F5" w:rsidRDefault="003E54F5" w:rsidP="003E54F5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 xml:space="preserve">Spinal radiographs – useful in diagnosis of neoplasia, </w:t>
      </w:r>
      <w:proofErr w:type="spellStart"/>
      <w:r>
        <w:rPr>
          <w:bCs/>
        </w:rPr>
        <w:t>discospondylitis</w:t>
      </w:r>
      <w:proofErr w:type="spellEnd"/>
      <w:r>
        <w:rPr>
          <w:bCs/>
        </w:rPr>
        <w:t xml:space="preserve"> </w:t>
      </w:r>
    </w:p>
    <w:p w14:paraId="490D1AE1" w14:textId="1E75C10E" w:rsidR="003E54F5" w:rsidRDefault="003E54F5" w:rsidP="003E54F5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>Indications of IVDD – decreased distance between vertebral end plates, disk space wedging, reduction in space between articular processes</w:t>
      </w:r>
    </w:p>
    <w:p w14:paraId="20BFD3C1" w14:textId="461C6AEA" w:rsidR="003E54F5" w:rsidRDefault="003E54F5" w:rsidP="003E54F5">
      <w:pPr>
        <w:pStyle w:val="ListParagraph"/>
        <w:numPr>
          <w:ilvl w:val="0"/>
          <w:numId w:val="6"/>
        </w:numPr>
        <w:rPr>
          <w:bCs/>
        </w:rPr>
      </w:pPr>
      <w:proofErr w:type="spellStart"/>
      <w:r>
        <w:rPr>
          <w:bCs/>
        </w:rPr>
        <w:t>Myelography</w:t>
      </w:r>
      <w:proofErr w:type="spellEnd"/>
      <w:r>
        <w:rPr>
          <w:bCs/>
        </w:rPr>
        <w:t xml:space="preserve"> – useful identifying swollen regions of spinal cord (that occurs with contusion) and regions of deviation in the subarachnoid space </w:t>
      </w:r>
    </w:p>
    <w:p w14:paraId="056F9EAB" w14:textId="35354511" w:rsidR="00871D16" w:rsidRPr="00493695" w:rsidRDefault="00871D16" w:rsidP="003E54F5">
      <w:pPr>
        <w:pStyle w:val="ListParagraph"/>
        <w:numPr>
          <w:ilvl w:val="0"/>
          <w:numId w:val="6"/>
        </w:numPr>
        <w:rPr>
          <w:b/>
          <w:bCs/>
        </w:rPr>
      </w:pPr>
      <w:r w:rsidRPr="00493695">
        <w:rPr>
          <w:b/>
          <w:bCs/>
        </w:rPr>
        <w:t>CT</w:t>
      </w:r>
    </w:p>
    <w:p w14:paraId="2626AFDC" w14:textId="549105A3" w:rsidR="00871D16" w:rsidRDefault="00871D16" w:rsidP="00871D16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>Useful if extruded material is calcified</w:t>
      </w:r>
    </w:p>
    <w:p w14:paraId="4E48A93A" w14:textId="5A9229D0" w:rsidR="00871D16" w:rsidRDefault="00871D16" w:rsidP="00871D16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 xml:space="preserve">Decreased sensitivity compared to MRI </w:t>
      </w:r>
    </w:p>
    <w:p w14:paraId="4B3E7277" w14:textId="41BC3E0D" w:rsidR="003E54F5" w:rsidRPr="00493695" w:rsidRDefault="003E54F5" w:rsidP="003E54F5">
      <w:pPr>
        <w:pStyle w:val="ListParagraph"/>
        <w:numPr>
          <w:ilvl w:val="0"/>
          <w:numId w:val="6"/>
        </w:numPr>
        <w:rPr>
          <w:b/>
          <w:bCs/>
        </w:rPr>
      </w:pPr>
      <w:r w:rsidRPr="00493695">
        <w:rPr>
          <w:b/>
          <w:bCs/>
        </w:rPr>
        <w:t>MRI</w:t>
      </w:r>
    </w:p>
    <w:p w14:paraId="35BA28CE" w14:textId="33226FBA" w:rsidR="003E54F5" w:rsidRDefault="003E54F5" w:rsidP="003E54F5">
      <w:pPr>
        <w:pStyle w:val="ListParagraph"/>
        <w:numPr>
          <w:ilvl w:val="1"/>
          <w:numId w:val="6"/>
        </w:numPr>
        <w:rPr>
          <w:bCs/>
        </w:rPr>
      </w:pPr>
      <w:proofErr w:type="spellStart"/>
      <w:r>
        <w:rPr>
          <w:bCs/>
        </w:rPr>
        <w:t>Hyperintensity</w:t>
      </w:r>
      <w:proofErr w:type="spellEnd"/>
      <w:r>
        <w:rPr>
          <w:bCs/>
        </w:rPr>
        <w:t xml:space="preserve"> (T2W) indicated region of compromised blood-spinal cord barriers, indicating edema, necrosis or hemorrhage </w:t>
      </w:r>
    </w:p>
    <w:p w14:paraId="4B24F794" w14:textId="611644CF" w:rsidR="003E54F5" w:rsidRDefault="00AC1019" w:rsidP="003E54F5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 xml:space="preserve">Extent of </w:t>
      </w:r>
      <w:proofErr w:type="spellStart"/>
      <w:r>
        <w:rPr>
          <w:bCs/>
        </w:rPr>
        <w:t>hyperintensi</w:t>
      </w:r>
      <w:r w:rsidR="003E54F5">
        <w:rPr>
          <w:bCs/>
        </w:rPr>
        <w:t>ty</w:t>
      </w:r>
      <w:proofErr w:type="spellEnd"/>
      <w:r w:rsidR="003E54F5">
        <w:rPr>
          <w:bCs/>
        </w:rPr>
        <w:t xml:space="preserve"> can have prognostic value </w:t>
      </w:r>
    </w:p>
    <w:p w14:paraId="128AE390" w14:textId="7548D065" w:rsidR="00871D16" w:rsidRDefault="00871D16" w:rsidP="003E54F5">
      <w:pPr>
        <w:pStyle w:val="ListParagraph"/>
        <w:numPr>
          <w:ilvl w:val="1"/>
          <w:numId w:val="6"/>
        </w:numPr>
        <w:rPr>
          <w:bCs/>
        </w:rPr>
      </w:pPr>
      <w:r>
        <w:rPr>
          <w:bCs/>
        </w:rPr>
        <w:t xml:space="preserve">Can distinguish </w:t>
      </w:r>
      <w:proofErr w:type="spellStart"/>
      <w:r>
        <w:rPr>
          <w:bCs/>
        </w:rPr>
        <w:t>buldging</w:t>
      </w:r>
      <w:proofErr w:type="spellEnd"/>
      <w:r>
        <w:rPr>
          <w:bCs/>
        </w:rPr>
        <w:t xml:space="preserve">, protrusion and extrusion </w:t>
      </w:r>
    </w:p>
    <w:p w14:paraId="6E7672CA" w14:textId="77777777" w:rsidR="000254EE" w:rsidRDefault="000254EE" w:rsidP="000254EE">
      <w:pPr>
        <w:rPr>
          <w:bCs/>
        </w:rPr>
      </w:pPr>
    </w:p>
    <w:p w14:paraId="2E5A9A75" w14:textId="77777777" w:rsidR="00AC1019" w:rsidRDefault="00AC1019" w:rsidP="000254EE">
      <w:pPr>
        <w:rPr>
          <w:bCs/>
        </w:rPr>
      </w:pPr>
    </w:p>
    <w:p w14:paraId="20FDAE4F" w14:textId="1A25EFA2" w:rsidR="000254EE" w:rsidRPr="00AC1019" w:rsidRDefault="000254EE" w:rsidP="000254EE">
      <w:pPr>
        <w:rPr>
          <w:b/>
          <w:bCs/>
          <w:u w:val="single"/>
        </w:rPr>
      </w:pPr>
      <w:r w:rsidRPr="00AC1019">
        <w:rPr>
          <w:b/>
          <w:bCs/>
          <w:u w:val="single"/>
        </w:rPr>
        <w:t xml:space="preserve">Treatment </w:t>
      </w:r>
    </w:p>
    <w:p w14:paraId="3F14C066" w14:textId="253154E7" w:rsidR="000254EE" w:rsidRDefault="000254EE" w:rsidP="000254EE">
      <w:pPr>
        <w:pStyle w:val="ListParagraph"/>
        <w:numPr>
          <w:ilvl w:val="0"/>
          <w:numId w:val="7"/>
        </w:numPr>
        <w:rPr>
          <w:bCs/>
        </w:rPr>
      </w:pPr>
      <w:r w:rsidRPr="00493695">
        <w:rPr>
          <w:b/>
          <w:bCs/>
        </w:rPr>
        <w:t>Contusion</w:t>
      </w:r>
      <w:r>
        <w:rPr>
          <w:bCs/>
        </w:rPr>
        <w:t xml:space="preserve"> – no specific medical or sur</w:t>
      </w:r>
      <w:r w:rsidR="00AC1019">
        <w:rPr>
          <w:bCs/>
        </w:rPr>
        <w:t>gical intervention beyond ensuring</w:t>
      </w:r>
      <w:r>
        <w:rPr>
          <w:bCs/>
        </w:rPr>
        <w:t xml:space="preserve"> normal blood pressure </w:t>
      </w:r>
    </w:p>
    <w:p w14:paraId="17FA0CA2" w14:textId="42A99F36" w:rsidR="000A1B43" w:rsidRDefault="000A1B43" w:rsidP="000A1B43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 xml:space="preserve">No </w:t>
      </w:r>
      <w:r w:rsidR="00CF5410">
        <w:rPr>
          <w:bCs/>
        </w:rPr>
        <w:t>evidence that corticosteroids a</w:t>
      </w:r>
      <w:r>
        <w:rPr>
          <w:bCs/>
        </w:rPr>
        <w:t>re helpful</w:t>
      </w:r>
    </w:p>
    <w:p w14:paraId="6EC355E0" w14:textId="12033B35" w:rsidR="000A1B43" w:rsidRDefault="000A1B43" w:rsidP="000A1B43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>Treatment is supportive care – bladder management, rehab</w:t>
      </w:r>
    </w:p>
    <w:p w14:paraId="302876C2" w14:textId="5F1B2586" w:rsidR="000E6A67" w:rsidRPr="00493695" w:rsidRDefault="000E6A67" w:rsidP="000E6A67">
      <w:pPr>
        <w:pStyle w:val="ListParagraph"/>
        <w:numPr>
          <w:ilvl w:val="0"/>
          <w:numId w:val="7"/>
        </w:numPr>
        <w:rPr>
          <w:b/>
          <w:bCs/>
        </w:rPr>
      </w:pPr>
      <w:r w:rsidRPr="00493695">
        <w:rPr>
          <w:b/>
          <w:bCs/>
        </w:rPr>
        <w:t>Compression – medical or surgical</w:t>
      </w:r>
    </w:p>
    <w:p w14:paraId="00C9F726" w14:textId="2F7B72C7" w:rsidR="000E6A67" w:rsidRDefault="000E6A67" w:rsidP="000E6A67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 xml:space="preserve">Spinal cord is still able to function with compression to some degree </w:t>
      </w:r>
    </w:p>
    <w:p w14:paraId="6F660CAE" w14:textId="05B4B780" w:rsidR="002175D4" w:rsidRDefault="002175D4" w:rsidP="000E6A67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>Type I</w:t>
      </w:r>
    </w:p>
    <w:p w14:paraId="3901660C" w14:textId="78E032AD" w:rsidR="002175D4" w:rsidRDefault="002175D4" w:rsidP="002175D4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Combination of contusion and compression </w:t>
      </w:r>
    </w:p>
    <w:p w14:paraId="7AD2825D" w14:textId="798328C7" w:rsidR="002175D4" w:rsidRDefault="002175D4" w:rsidP="002175D4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Degree of compression does not clearly correlate with clinical signs </w:t>
      </w:r>
    </w:p>
    <w:p w14:paraId="4C0511A8" w14:textId="7940B1EC" w:rsidR="002175D4" w:rsidRDefault="002175D4" w:rsidP="002175D4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Difficult to interpret what signs are coming from contusion and which from compression </w:t>
      </w:r>
    </w:p>
    <w:p w14:paraId="45894D26" w14:textId="77777777" w:rsidR="00AC1019" w:rsidRDefault="000E6A67" w:rsidP="000E6A67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 xml:space="preserve">Type II </w:t>
      </w:r>
    </w:p>
    <w:p w14:paraId="2DEF0D38" w14:textId="3F619341" w:rsidR="000E6A67" w:rsidRDefault="000E6A67" w:rsidP="00AC1019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slow and progressive so little chance of spontaneous improvement </w:t>
      </w:r>
    </w:p>
    <w:p w14:paraId="5B17E483" w14:textId="77777777" w:rsidR="00AC1019" w:rsidRDefault="002175D4" w:rsidP="002175D4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>Medical – anti-</w:t>
      </w:r>
      <w:r w:rsidR="00AC1019">
        <w:rPr>
          <w:bCs/>
        </w:rPr>
        <w:t>inflammatory to decrease</w:t>
      </w:r>
      <w:r>
        <w:rPr>
          <w:bCs/>
        </w:rPr>
        <w:t xml:space="preserve"> accumulation of fluid</w:t>
      </w:r>
    </w:p>
    <w:p w14:paraId="199AD2C5" w14:textId="114FB1F3" w:rsidR="002175D4" w:rsidRDefault="00AC1019" w:rsidP="002175D4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>Not clear when to intervene surgically</w:t>
      </w:r>
      <w:r w:rsidR="002175D4">
        <w:rPr>
          <w:bCs/>
        </w:rPr>
        <w:t xml:space="preserve"> </w:t>
      </w:r>
    </w:p>
    <w:p w14:paraId="5C66427B" w14:textId="62A7E68F" w:rsidR="00DC78B4" w:rsidRPr="00493695" w:rsidRDefault="00DC78B4" w:rsidP="00DC78B4">
      <w:pPr>
        <w:pStyle w:val="ListParagraph"/>
        <w:numPr>
          <w:ilvl w:val="1"/>
          <w:numId w:val="7"/>
        </w:numPr>
        <w:rPr>
          <w:b/>
          <w:bCs/>
        </w:rPr>
      </w:pPr>
      <w:r w:rsidRPr="00493695">
        <w:rPr>
          <w:b/>
          <w:bCs/>
        </w:rPr>
        <w:t>Medical</w:t>
      </w:r>
    </w:p>
    <w:p w14:paraId="5A113EED" w14:textId="129F2E7D" w:rsidR="00DC78B4" w:rsidRDefault="00DC78B4" w:rsidP="00DC78B4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Cage rest, physical rehabilitation, pain medication, anti-inflammatories </w:t>
      </w:r>
    </w:p>
    <w:p w14:paraId="5E44DB55" w14:textId="7FC72662" w:rsidR="00DC78B4" w:rsidRDefault="00DC78B4" w:rsidP="00DC78B4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>Allow for ligamentous healing and prevent further disc herniation</w:t>
      </w:r>
    </w:p>
    <w:p w14:paraId="308B294B" w14:textId="75026959" w:rsidR="00605F24" w:rsidRPr="00493695" w:rsidRDefault="00605F24" w:rsidP="00605F24">
      <w:pPr>
        <w:pStyle w:val="ListParagraph"/>
        <w:numPr>
          <w:ilvl w:val="1"/>
          <w:numId w:val="7"/>
        </w:numPr>
        <w:rPr>
          <w:b/>
          <w:bCs/>
        </w:rPr>
      </w:pPr>
      <w:proofErr w:type="spellStart"/>
      <w:r w:rsidRPr="00493695">
        <w:rPr>
          <w:b/>
          <w:bCs/>
        </w:rPr>
        <w:t>Hemilaminectomy</w:t>
      </w:r>
      <w:proofErr w:type="spellEnd"/>
    </w:p>
    <w:p w14:paraId="25981D52" w14:textId="1A134500" w:rsidR="00C86FBB" w:rsidRDefault="00C86FBB" w:rsidP="00493695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Ingram EA, Kale DC, Balfour RJ. </w:t>
      </w:r>
      <w:proofErr w:type="spellStart"/>
      <w:r w:rsidRPr="00C86FBB">
        <w:rPr>
          <w:bCs/>
        </w:rPr>
        <w:t>Hemilaminectomy</w:t>
      </w:r>
      <w:proofErr w:type="spellEnd"/>
      <w:r w:rsidRPr="00C86FBB">
        <w:rPr>
          <w:bCs/>
        </w:rPr>
        <w:t xml:space="preserve"> for Thoracolumbar Hansen Type I Intervertebral Disk Disease in Ambulatory Dogs </w:t>
      </w:r>
      <w:proofErr w:type="gramStart"/>
      <w:r w:rsidRPr="00C86FBB">
        <w:rPr>
          <w:bCs/>
        </w:rPr>
        <w:t>With</w:t>
      </w:r>
      <w:proofErr w:type="gramEnd"/>
      <w:r w:rsidRPr="00C86FBB">
        <w:rPr>
          <w:bCs/>
        </w:rPr>
        <w:t xml:space="preserve"> or Without Neurologic</w:t>
      </w:r>
      <w:r>
        <w:rPr>
          <w:bCs/>
        </w:rPr>
        <w:t xml:space="preserve"> Deficits: 39 cases (2008–2010). Vet </w:t>
      </w:r>
      <w:proofErr w:type="spellStart"/>
      <w:r>
        <w:rPr>
          <w:bCs/>
        </w:rPr>
        <w:t>Surg</w:t>
      </w:r>
      <w:proofErr w:type="spellEnd"/>
      <w:r>
        <w:rPr>
          <w:bCs/>
        </w:rPr>
        <w:t xml:space="preserve"> 42 (2013): 924-931</w:t>
      </w:r>
    </w:p>
    <w:p w14:paraId="36E69C7F" w14:textId="6CC26D1D" w:rsidR="00493695" w:rsidRPr="00493695" w:rsidRDefault="00493695" w:rsidP="00493695">
      <w:pPr>
        <w:pStyle w:val="ListParagraph"/>
        <w:numPr>
          <w:ilvl w:val="3"/>
          <w:numId w:val="7"/>
        </w:numPr>
        <w:rPr>
          <w:bCs/>
        </w:rPr>
      </w:pPr>
      <w:r>
        <w:rPr>
          <w:bCs/>
        </w:rPr>
        <w:t xml:space="preserve">Longer duration of signs pre-operatively correlates with length of time to recovery post-operatively </w:t>
      </w:r>
    </w:p>
    <w:p w14:paraId="134970A6" w14:textId="76C2CF6C" w:rsidR="001D3539" w:rsidRPr="00493695" w:rsidRDefault="001D3539" w:rsidP="001D3539">
      <w:pPr>
        <w:pStyle w:val="ListParagraph"/>
        <w:numPr>
          <w:ilvl w:val="1"/>
          <w:numId w:val="7"/>
        </w:numPr>
        <w:rPr>
          <w:b/>
          <w:bCs/>
        </w:rPr>
      </w:pPr>
      <w:r w:rsidRPr="00493695">
        <w:rPr>
          <w:b/>
          <w:bCs/>
        </w:rPr>
        <w:t>Fenestration</w:t>
      </w:r>
    </w:p>
    <w:p w14:paraId="03733B9E" w14:textId="1FA817AD" w:rsidR="001D3539" w:rsidRDefault="001D3539" w:rsidP="001D3539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Removes disc from normal anatomical position to reduce risk of herniation recurrence </w:t>
      </w:r>
      <w:r w:rsidR="003D5838">
        <w:rPr>
          <w:bCs/>
        </w:rPr>
        <w:t>– risk decreased from 17% to 7%</w:t>
      </w:r>
    </w:p>
    <w:p w14:paraId="54F5615C" w14:textId="64A4F5EA" w:rsidR="003D5838" w:rsidRDefault="003D5838" w:rsidP="001D3539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For type 1 (in type 2 annulus can continue to </w:t>
      </w:r>
      <w:proofErr w:type="spellStart"/>
      <w:r>
        <w:rPr>
          <w:bCs/>
        </w:rPr>
        <w:t>buldge</w:t>
      </w:r>
      <w:proofErr w:type="spellEnd"/>
      <w:r>
        <w:rPr>
          <w:bCs/>
        </w:rPr>
        <w:t>)</w:t>
      </w:r>
    </w:p>
    <w:p w14:paraId="36240A33" w14:textId="084FF7FD" w:rsidR="003D5838" w:rsidRDefault="003D5838" w:rsidP="001D3539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Potential for increased </w:t>
      </w:r>
      <w:r w:rsidR="00934155">
        <w:rPr>
          <w:bCs/>
        </w:rPr>
        <w:t>r</w:t>
      </w:r>
      <w:r>
        <w:rPr>
          <w:bCs/>
        </w:rPr>
        <w:t xml:space="preserve">isk of neural or vascular injury, increased surgical time and infection </w:t>
      </w:r>
    </w:p>
    <w:p w14:paraId="4AAC4EFE" w14:textId="15DD76AF" w:rsidR="00F80E9D" w:rsidRDefault="00F80E9D" w:rsidP="00F80E9D">
      <w:pPr>
        <w:pStyle w:val="ListParagraph"/>
        <w:numPr>
          <w:ilvl w:val="1"/>
          <w:numId w:val="7"/>
        </w:numPr>
        <w:rPr>
          <w:bCs/>
        </w:rPr>
      </w:pPr>
      <w:r>
        <w:rPr>
          <w:bCs/>
        </w:rPr>
        <w:t>New treatment approaches</w:t>
      </w:r>
    </w:p>
    <w:p w14:paraId="4F5F4B6D" w14:textId="42CF7C3D" w:rsidR="00F80E9D" w:rsidRDefault="00F80E9D" w:rsidP="00F80E9D">
      <w:pPr>
        <w:pStyle w:val="ListParagraph"/>
        <w:numPr>
          <w:ilvl w:val="2"/>
          <w:numId w:val="7"/>
        </w:numPr>
        <w:rPr>
          <w:bCs/>
        </w:rPr>
      </w:pPr>
      <w:r>
        <w:rPr>
          <w:bCs/>
        </w:rPr>
        <w:t xml:space="preserve">High-dose </w:t>
      </w:r>
      <w:r w:rsidRPr="00085AC8">
        <w:rPr>
          <w:b/>
          <w:bCs/>
        </w:rPr>
        <w:t>glucocorticoids</w:t>
      </w:r>
      <w:r>
        <w:rPr>
          <w:bCs/>
        </w:rPr>
        <w:t xml:space="preserve"> – neuroprotective effect? Conflicting reports</w:t>
      </w:r>
    </w:p>
    <w:p w14:paraId="70A9F2AB" w14:textId="431E9BE8" w:rsidR="00F80E9D" w:rsidRDefault="00F80E9D" w:rsidP="00F80E9D">
      <w:pPr>
        <w:pStyle w:val="ListParagraph"/>
        <w:numPr>
          <w:ilvl w:val="2"/>
          <w:numId w:val="7"/>
        </w:numPr>
        <w:rPr>
          <w:bCs/>
        </w:rPr>
      </w:pPr>
      <w:r w:rsidRPr="00085AC8">
        <w:rPr>
          <w:b/>
          <w:bCs/>
        </w:rPr>
        <w:t>Polyeth</w:t>
      </w:r>
      <w:r w:rsidR="00791405" w:rsidRPr="00085AC8">
        <w:rPr>
          <w:b/>
          <w:bCs/>
        </w:rPr>
        <w:t>ylene glycol (PEG)</w:t>
      </w:r>
      <w:r w:rsidR="00791405">
        <w:rPr>
          <w:bCs/>
        </w:rPr>
        <w:t xml:space="preserve"> – one study showing enhanced mot</w:t>
      </w:r>
      <w:r w:rsidR="00934155">
        <w:rPr>
          <w:bCs/>
        </w:rPr>
        <w:t>or and sensory recovery, but inad</w:t>
      </w:r>
      <w:r w:rsidR="00791405">
        <w:rPr>
          <w:bCs/>
        </w:rPr>
        <w:t>equate control group</w:t>
      </w:r>
    </w:p>
    <w:p w14:paraId="147E3F34" w14:textId="2476B7EF" w:rsidR="00791405" w:rsidRDefault="00791405" w:rsidP="00F80E9D">
      <w:pPr>
        <w:pStyle w:val="ListParagraph"/>
        <w:numPr>
          <w:ilvl w:val="2"/>
          <w:numId w:val="7"/>
        </w:numPr>
        <w:rPr>
          <w:bCs/>
        </w:rPr>
      </w:pPr>
      <w:r w:rsidRPr="00085AC8">
        <w:rPr>
          <w:b/>
          <w:bCs/>
        </w:rPr>
        <w:t>NAC</w:t>
      </w:r>
      <w:r>
        <w:rPr>
          <w:bCs/>
        </w:rPr>
        <w:t xml:space="preserve"> – reduce oxidative stress? No improvement in motor recovery but small study </w:t>
      </w:r>
    </w:p>
    <w:p w14:paraId="767A8234" w14:textId="57C3AA28" w:rsidR="00791405" w:rsidRPr="00126509" w:rsidRDefault="00791405" w:rsidP="00126509">
      <w:pPr>
        <w:pStyle w:val="ListParagraph"/>
        <w:numPr>
          <w:ilvl w:val="2"/>
          <w:numId w:val="7"/>
        </w:numPr>
        <w:rPr>
          <w:bCs/>
        </w:rPr>
      </w:pPr>
      <w:r w:rsidRPr="00085AC8">
        <w:rPr>
          <w:b/>
          <w:bCs/>
        </w:rPr>
        <w:t>Matrix metalloproteinase block</w:t>
      </w:r>
      <w:r>
        <w:rPr>
          <w:bCs/>
        </w:rPr>
        <w:t xml:space="preserve"> – MMP-9 expression potentiates lesion progression? </w:t>
      </w:r>
    </w:p>
    <w:p w14:paraId="7D51E264" w14:textId="77777777" w:rsidR="00791405" w:rsidRDefault="00791405" w:rsidP="00791405">
      <w:pPr>
        <w:rPr>
          <w:bCs/>
        </w:rPr>
      </w:pPr>
    </w:p>
    <w:p w14:paraId="0221F889" w14:textId="77777777" w:rsidR="00FC78A6" w:rsidRDefault="00FC78A6" w:rsidP="00791405">
      <w:pPr>
        <w:rPr>
          <w:bCs/>
        </w:rPr>
      </w:pPr>
    </w:p>
    <w:p w14:paraId="3BCAEEC9" w14:textId="2D466665" w:rsidR="00791405" w:rsidRPr="00AC1019" w:rsidRDefault="00791405" w:rsidP="00791405">
      <w:pPr>
        <w:rPr>
          <w:b/>
          <w:bCs/>
          <w:u w:val="single"/>
        </w:rPr>
      </w:pPr>
      <w:r w:rsidRPr="00AC1019">
        <w:rPr>
          <w:b/>
          <w:bCs/>
          <w:u w:val="single"/>
        </w:rPr>
        <w:t>Prognosis</w:t>
      </w:r>
    </w:p>
    <w:p w14:paraId="552FBBA9" w14:textId="7FF8AF30" w:rsidR="00126509" w:rsidRDefault="00126509" w:rsidP="00791405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Medical - 55-100% depending on article</w:t>
      </w:r>
    </w:p>
    <w:p w14:paraId="3872F5BB" w14:textId="0265C2D8" w:rsidR="00126509" w:rsidRDefault="00126509" w:rsidP="00126509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Surgical - 90-100% success rate if intact deep pain</w:t>
      </w:r>
    </w:p>
    <w:p w14:paraId="60DDCF9F" w14:textId="44A38325" w:rsidR="00126509" w:rsidRPr="00126509" w:rsidRDefault="00126509" w:rsidP="00126509">
      <w:pPr>
        <w:pStyle w:val="ListParagraph"/>
        <w:numPr>
          <w:ilvl w:val="1"/>
          <w:numId w:val="9"/>
        </w:numPr>
        <w:rPr>
          <w:bCs/>
        </w:rPr>
      </w:pPr>
      <w:r>
        <w:rPr>
          <w:bCs/>
        </w:rPr>
        <w:t>Loss of deep pain – 50% recovery with surgery</w:t>
      </w:r>
    </w:p>
    <w:p w14:paraId="5DB63DDE" w14:textId="06742212" w:rsidR="00791405" w:rsidRDefault="00791405" w:rsidP="00791405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Biomarkers </w:t>
      </w:r>
    </w:p>
    <w:p w14:paraId="75C0F496" w14:textId="64D8ADB6" w:rsidR="00791405" w:rsidRDefault="00791405" w:rsidP="00791405">
      <w:pPr>
        <w:pStyle w:val="ListParagraph"/>
        <w:numPr>
          <w:ilvl w:val="1"/>
          <w:numId w:val="9"/>
        </w:numPr>
        <w:rPr>
          <w:bCs/>
        </w:rPr>
      </w:pPr>
      <w:r>
        <w:rPr>
          <w:bCs/>
        </w:rPr>
        <w:t xml:space="preserve">MMP-9: high concentrations in CSF associated with poor outcome </w:t>
      </w:r>
    </w:p>
    <w:p w14:paraId="304BBE84" w14:textId="24E0ACA7" w:rsidR="00791405" w:rsidRDefault="00791405" w:rsidP="00791405">
      <w:pPr>
        <w:pStyle w:val="ListParagraph"/>
        <w:numPr>
          <w:ilvl w:val="1"/>
          <w:numId w:val="9"/>
        </w:numPr>
        <w:rPr>
          <w:bCs/>
        </w:rPr>
      </w:pPr>
      <w:r>
        <w:rPr>
          <w:bCs/>
        </w:rPr>
        <w:t>Tau protein</w:t>
      </w:r>
      <w:r w:rsidR="00085AC8">
        <w:rPr>
          <w:bCs/>
        </w:rPr>
        <w:t>:</w:t>
      </w:r>
      <w:r>
        <w:rPr>
          <w:bCs/>
        </w:rPr>
        <w:t xml:space="preserve"> increased concentration in CSF is associated with degree of spinal cord damage </w:t>
      </w:r>
    </w:p>
    <w:p w14:paraId="0B795E72" w14:textId="6493BD80" w:rsidR="00493695" w:rsidRPr="00791405" w:rsidRDefault="00493695" w:rsidP="00493695">
      <w:pPr>
        <w:pStyle w:val="ListParagraph"/>
        <w:numPr>
          <w:ilvl w:val="2"/>
          <w:numId w:val="9"/>
        </w:numPr>
        <w:rPr>
          <w:bCs/>
        </w:rPr>
      </w:pPr>
      <w:proofErr w:type="spellStart"/>
      <w:r w:rsidRPr="00326E21">
        <w:t>Roerig</w:t>
      </w:r>
      <w:proofErr w:type="spellEnd"/>
      <w:r w:rsidRPr="00326E21">
        <w:t xml:space="preserve"> A, Carlson </w:t>
      </w:r>
      <w:proofErr w:type="spellStart"/>
      <w:proofErr w:type="gramStart"/>
      <w:r w:rsidRPr="00326E21">
        <w:t>R,Tipold</w:t>
      </w:r>
      <w:proofErr w:type="spellEnd"/>
      <w:proofErr w:type="gramEnd"/>
      <w:r w:rsidRPr="00326E21">
        <w:t xml:space="preserve"> A, et a</w:t>
      </w:r>
      <w:r>
        <w:t>l. Cerebrospinal fluid tau pro</w:t>
      </w:r>
      <w:r w:rsidRPr="00326E21">
        <w:t xml:space="preserve">tein as a biomarker for severity of spinal cord injury in dogs with intervertebral disc herniation. </w:t>
      </w:r>
      <w:r w:rsidRPr="00326E21">
        <w:rPr>
          <w:i/>
          <w:iCs/>
        </w:rPr>
        <w:t xml:space="preserve">Vet J </w:t>
      </w:r>
      <w:proofErr w:type="gramStart"/>
      <w:r w:rsidRPr="00326E21">
        <w:t>2013;197:253</w:t>
      </w:r>
      <w:proofErr w:type="gramEnd"/>
      <w:r w:rsidRPr="00326E21">
        <w:t>–258.</w:t>
      </w:r>
    </w:p>
    <w:p w14:paraId="05ADB281" w14:textId="77777777" w:rsidR="00662405" w:rsidRDefault="00662405" w:rsidP="00662405">
      <w:pPr>
        <w:rPr>
          <w:bCs/>
        </w:rPr>
      </w:pPr>
    </w:p>
    <w:p w14:paraId="13135F53" w14:textId="56B48174" w:rsidR="00662405" w:rsidRPr="002B1668" w:rsidRDefault="00662405" w:rsidP="00662405">
      <w:pPr>
        <w:rPr>
          <w:b/>
          <w:bCs/>
          <w:u w:val="single"/>
        </w:rPr>
      </w:pPr>
      <w:r w:rsidRPr="002B1668">
        <w:rPr>
          <w:b/>
          <w:bCs/>
          <w:u w:val="single"/>
        </w:rPr>
        <w:t xml:space="preserve">Recurrence </w:t>
      </w:r>
    </w:p>
    <w:p w14:paraId="693CA5E0" w14:textId="641CEE33" w:rsidR="00662405" w:rsidRPr="00662405" w:rsidRDefault="00662405" w:rsidP="00934155">
      <w:pPr>
        <w:pStyle w:val="ListParagraph"/>
        <w:numPr>
          <w:ilvl w:val="0"/>
          <w:numId w:val="10"/>
        </w:numPr>
        <w:rPr>
          <w:bCs/>
        </w:rPr>
      </w:pPr>
      <w:r>
        <w:rPr>
          <w:bCs/>
        </w:rPr>
        <w:t xml:space="preserve">Most animals with IVDD are at risk of future episodes due to the degenerative process </w:t>
      </w:r>
    </w:p>
    <w:p w14:paraId="3EAA77DA" w14:textId="77777777" w:rsidR="00375756" w:rsidRDefault="00375756" w:rsidP="003F4808">
      <w:pPr>
        <w:rPr>
          <w:bCs/>
        </w:rPr>
      </w:pPr>
    </w:p>
    <w:p w14:paraId="44099FF9" w14:textId="77777777" w:rsidR="002B1668" w:rsidRDefault="002B1668" w:rsidP="003F4808">
      <w:pPr>
        <w:rPr>
          <w:bCs/>
        </w:rPr>
      </w:pPr>
    </w:p>
    <w:p w14:paraId="404AF4F0" w14:textId="77777777" w:rsidR="002B1668" w:rsidRDefault="002B1668" w:rsidP="003F4808">
      <w:pPr>
        <w:rPr>
          <w:bCs/>
        </w:rPr>
      </w:pPr>
    </w:p>
    <w:p w14:paraId="199C2A65" w14:textId="77777777" w:rsidR="002B1668" w:rsidRDefault="002B1668" w:rsidP="003F4808">
      <w:pPr>
        <w:rPr>
          <w:bCs/>
        </w:rPr>
      </w:pPr>
    </w:p>
    <w:p w14:paraId="16A38118" w14:textId="77777777" w:rsidR="002B1668" w:rsidRDefault="002B1668" w:rsidP="003F4808">
      <w:pPr>
        <w:rPr>
          <w:bCs/>
        </w:rPr>
      </w:pPr>
    </w:p>
    <w:p w14:paraId="0510AE56" w14:textId="59B43E21" w:rsidR="003F4808" w:rsidRPr="002B1668" w:rsidRDefault="003F4808" w:rsidP="003F4808">
      <w:pPr>
        <w:rPr>
          <w:b/>
          <w:bCs/>
          <w:i/>
        </w:rPr>
      </w:pPr>
      <w:r w:rsidRPr="002B1668">
        <w:rPr>
          <w:b/>
          <w:bCs/>
          <w:i/>
        </w:rPr>
        <w:t xml:space="preserve">Jeffery ND, Barker AK, Hu H </w:t>
      </w:r>
      <w:proofErr w:type="gramStart"/>
      <w:r w:rsidRPr="002B1668">
        <w:rPr>
          <w:b/>
          <w:bCs/>
          <w:i/>
        </w:rPr>
        <w:t>et al.</w:t>
      </w:r>
      <w:proofErr w:type="gramEnd"/>
      <w:r w:rsidRPr="002B1668">
        <w:rPr>
          <w:b/>
          <w:bCs/>
          <w:i/>
        </w:rPr>
        <w:t xml:space="preserve"> Factors associated with recovery from paraplegia</w:t>
      </w:r>
      <w:r w:rsidRPr="002B1668">
        <w:rPr>
          <w:rFonts w:ascii="MS Mincho" w:eastAsia="MS Mincho" w:hAnsi="MS Mincho" w:cs="MS Mincho"/>
          <w:b/>
          <w:bCs/>
          <w:i/>
        </w:rPr>
        <w:t> </w:t>
      </w:r>
      <w:r w:rsidRPr="002B1668">
        <w:rPr>
          <w:b/>
          <w:bCs/>
          <w:i/>
        </w:rPr>
        <w:t xml:space="preserve">in dogs with loss of pain perception in the pelvic limbs following intervertebral disk herniation. </w:t>
      </w:r>
      <w:r w:rsidRPr="002B1668">
        <w:rPr>
          <w:b/>
          <w:bCs/>
          <w:i/>
          <w:iCs/>
        </w:rPr>
        <w:t xml:space="preserve">J Am Vet Med </w:t>
      </w:r>
      <w:proofErr w:type="spellStart"/>
      <w:r w:rsidRPr="002B1668">
        <w:rPr>
          <w:b/>
          <w:bCs/>
          <w:i/>
          <w:iCs/>
        </w:rPr>
        <w:t>Assoc</w:t>
      </w:r>
      <w:proofErr w:type="spellEnd"/>
      <w:r w:rsidRPr="002B1668">
        <w:rPr>
          <w:b/>
          <w:bCs/>
          <w:i/>
          <w:iCs/>
        </w:rPr>
        <w:t xml:space="preserve"> </w:t>
      </w:r>
      <w:r w:rsidRPr="002B1668">
        <w:rPr>
          <w:b/>
          <w:bCs/>
          <w:i/>
        </w:rPr>
        <w:t xml:space="preserve">2016; 248:386–394 </w:t>
      </w:r>
    </w:p>
    <w:p w14:paraId="72C06874" w14:textId="77777777" w:rsidR="003F4808" w:rsidRPr="003F4808" w:rsidRDefault="003F4808" w:rsidP="003F4808">
      <w:pPr>
        <w:rPr>
          <w:bCs/>
        </w:rPr>
      </w:pPr>
    </w:p>
    <w:p w14:paraId="12794A54" w14:textId="522541DF" w:rsidR="003F4808" w:rsidRPr="003F4808" w:rsidRDefault="003F4808" w:rsidP="003F4808">
      <w:pPr>
        <w:pStyle w:val="ListParagraph"/>
        <w:numPr>
          <w:ilvl w:val="0"/>
          <w:numId w:val="1"/>
        </w:numPr>
        <w:rPr>
          <w:bCs/>
        </w:rPr>
      </w:pPr>
      <w:r w:rsidRPr="003F4808">
        <w:rPr>
          <w:bCs/>
        </w:rPr>
        <w:t>Study design</w:t>
      </w:r>
    </w:p>
    <w:p w14:paraId="5A741CA1" w14:textId="26759F8B" w:rsidR="003F4808" w:rsidRPr="003F4808" w:rsidRDefault="003F4808" w:rsidP="003F4808">
      <w:pPr>
        <w:pStyle w:val="ListParagraph"/>
        <w:numPr>
          <w:ilvl w:val="1"/>
          <w:numId w:val="1"/>
        </w:numPr>
        <w:rPr>
          <w:bCs/>
        </w:rPr>
      </w:pPr>
      <w:r w:rsidRPr="003F4808">
        <w:rPr>
          <w:bCs/>
        </w:rPr>
        <w:t>Prospect cohort study</w:t>
      </w:r>
      <w:r w:rsidR="00ED4913">
        <w:rPr>
          <w:bCs/>
        </w:rPr>
        <w:t xml:space="preserve"> (Iowa State, Texas A&amp;M, University of Bristol) from 2011-2014</w:t>
      </w:r>
    </w:p>
    <w:p w14:paraId="410590CE" w14:textId="57516560" w:rsidR="003F4808" w:rsidRDefault="003F4808" w:rsidP="003F4808">
      <w:pPr>
        <w:pStyle w:val="ListParagraph"/>
        <w:numPr>
          <w:ilvl w:val="1"/>
          <w:numId w:val="1"/>
        </w:numPr>
        <w:rPr>
          <w:bCs/>
        </w:rPr>
      </w:pPr>
      <w:r w:rsidRPr="003F4808">
        <w:rPr>
          <w:bCs/>
        </w:rPr>
        <w:t xml:space="preserve">78 dogs undergoing spinal decompression </w:t>
      </w:r>
    </w:p>
    <w:p w14:paraId="09766AF8" w14:textId="5548DEB1" w:rsidR="00ED4913" w:rsidRDefault="00ED4913" w:rsidP="003F4808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Inclusion: paraplegia, absence of deep pain bilaterally</w:t>
      </w:r>
    </w:p>
    <w:p w14:paraId="1EF26CE9" w14:textId="6FBDD292" w:rsidR="00ED4913" w:rsidRDefault="00ED4913" w:rsidP="003F4808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Exclusion: paraplegia secondary to something other than IVDD between T10-L3, concurrent neurologic disease</w:t>
      </w:r>
    </w:p>
    <w:p w14:paraId="3B7D64A6" w14:textId="77777777" w:rsidR="00085AC8" w:rsidRDefault="00085AC8" w:rsidP="00085AC8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Primary outcome: ability of dog to walk independently within 3 months of surgery </w:t>
      </w:r>
    </w:p>
    <w:p w14:paraId="01EB508A" w14:textId="26050BA9" w:rsidR="00085AC8" w:rsidRPr="00085AC8" w:rsidRDefault="00085AC8" w:rsidP="00085AC8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Prognostic factors evaluated: (1) interval from when clinical signs were noted to the point when dog was unable to walk; (2) interval from when dog was unable to walk to when the dog was evaluated; (3) severity of spinal cord compression; (4) corticosteroid administration (yes or no); (5) patient age</w:t>
      </w:r>
    </w:p>
    <w:p w14:paraId="2A9D1EAC" w14:textId="77777777" w:rsidR="00085AC8" w:rsidRDefault="00260134" w:rsidP="003F4808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MRI or CT evaluated by independent observers </w:t>
      </w:r>
    </w:p>
    <w:p w14:paraId="51ED3721" w14:textId="68AE82E0" w:rsidR="00260134" w:rsidRDefault="001B3EBF" w:rsidP="00085AC8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>ratio of compressed to uncompressed cord area measured</w:t>
      </w:r>
    </w:p>
    <w:p w14:paraId="68AB02D7" w14:textId="1DA2F1BA" w:rsidR="003F4808" w:rsidRPr="003F4808" w:rsidRDefault="003F4808" w:rsidP="003F4808">
      <w:pPr>
        <w:pStyle w:val="ListParagraph"/>
        <w:numPr>
          <w:ilvl w:val="0"/>
          <w:numId w:val="1"/>
        </w:numPr>
        <w:rPr>
          <w:bCs/>
        </w:rPr>
      </w:pPr>
      <w:r w:rsidRPr="003F4808">
        <w:rPr>
          <w:bCs/>
        </w:rPr>
        <w:t>Results</w:t>
      </w:r>
    </w:p>
    <w:p w14:paraId="449D6F49" w14:textId="67021BD1" w:rsidR="007F2AEB" w:rsidRDefault="007F2AEB" w:rsidP="003F4808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78 dogs</w:t>
      </w:r>
    </w:p>
    <w:p w14:paraId="66C32227" w14:textId="56F1FF1C" w:rsidR="007F2AEB" w:rsidRDefault="007F2AEB" w:rsidP="007F2AEB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 xml:space="preserve">44 Dachshunds, 34 small to medium mixed breed dogs </w:t>
      </w:r>
    </w:p>
    <w:p w14:paraId="0398F2B0" w14:textId="0F20315C" w:rsidR="003F4808" w:rsidRDefault="003F4808" w:rsidP="003F4808">
      <w:pPr>
        <w:pStyle w:val="ListParagraph"/>
        <w:numPr>
          <w:ilvl w:val="1"/>
          <w:numId w:val="1"/>
        </w:numPr>
        <w:rPr>
          <w:bCs/>
        </w:rPr>
      </w:pPr>
      <w:r w:rsidRPr="003F4808">
        <w:rPr>
          <w:bCs/>
        </w:rPr>
        <w:t xml:space="preserve">58% of dogs recovered ability to ambulate within 3 </w:t>
      </w:r>
      <w:proofErr w:type="gramStart"/>
      <w:r w:rsidRPr="003F4808">
        <w:rPr>
          <w:bCs/>
        </w:rPr>
        <w:t>months</w:t>
      </w:r>
      <w:proofErr w:type="gramEnd"/>
      <w:r w:rsidRPr="003F4808">
        <w:rPr>
          <w:bCs/>
        </w:rPr>
        <w:t xml:space="preserve"> post-op</w:t>
      </w:r>
    </w:p>
    <w:p w14:paraId="2BEC3508" w14:textId="1FBB4E59" w:rsidR="00A612B7" w:rsidRDefault="00A612B7" w:rsidP="00A612B7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 xml:space="preserve">Of these dogs, median time to recovery was 27 days </w:t>
      </w:r>
    </w:p>
    <w:p w14:paraId="11E8AF26" w14:textId="2F09246B" w:rsidR="00430592" w:rsidRPr="003F4808" w:rsidRDefault="00430592" w:rsidP="00430592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10% of dogs has ascending </w:t>
      </w:r>
      <w:proofErr w:type="spellStart"/>
      <w:r>
        <w:rPr>
          <w:bCs/>
        </w:rPr>
        <w:t>myelomalacia</w:t>
      </w:r>
      <w:proofErr w:type="spellEnd"/>
      <w:r>
        <w:rPr>
          <w:bCs/>
        </w:rPr>
        <w:t xml:space="preserve"> – too few dogs to assess for prognostic associations </w:t>
      </w:r>
    </w:p>
    <w:p w14:paraId="163B02CA" w14:textId="3D3949E5" w:rsidR="00A612B7" w:rsidRDefault="003F4808" w:rsidP="00A612B7">
      <w:pPr>
        <w:pStyle w:val="ListParagraph"/>
        <w:numPr>
          <w:ilvl w:val="1"/>
          <w:numId w:val="1"/>
        </w:numPr>
        <w:rPr>
          <w:bCs/>
        </w:rPr>
      </w:pPr>
      <w:r w:rsidRPr="003F4808">
        <w:rPr>
          <w:bCs/>
        </w:rPr>
        <w:t xml:space="preserve">None of the </w:t>
      </w:r>
      <w:r w:rsidR="00A612B7">
        <w:rPr>
          <w:bCs/>
        </w:rPr>
        <w:t xml:space="preserve">factors evaluated were </w:t>
      </w:r>
      <w:r w:rsidR="00085AC8">
        <w:rPr>
          <w:bCs/>
        </w:rPr>
        <w:t>prognostic</w:t>
      </w:r>
      <w:r w:rsidRPr="003F4808">
        <w:rPr>
          <w:bCs/>
        </w:rPr>
        <w:t xml:space="preserve"> for return to ambulation </w:t>
      </w:r>
      <w:r w:rsidR="00A612B7">
        <w:rPr>
          <w:bCs/>
        </w:rPr>
        <w:t>in neither univariate or multivariate analysis</w:t>
      </w:r>
    </w:p>
    <w:p w14:paraId="6FB96905" w14:textId="2B6109D8" w:rsidR="00A612B7" w:rsidRDefault="003F4808" w:rsidP="00F648BD">
      <w:pPr>
        <w:pStyle w:val="ListParagraph"/>
        <w:numPr>
          <w:ilvl w:val="2"/>
          <w:numId w:val="1"/>
        </w:numPr>
        <w:rPr>
          <w:bCs/>
        </w:rPr>
      </w:pPr>
      <w:r w:rsidRPr="003F4808">
        <w:rPr>
          <w:bCs/>
        </w:rPr>
        <w:t>greater del</w:t>
      </w:r>
      <w:r w:rsidR="00A612B7">
        <w:rPr>
          <w:bCs/>
        </w:rPr>
        <w:t>ay between onset of paraplegia and</w:t>
      </w:r>
      <w:r w:rsidRPr="003F4808">
        <w:rPr>
          <w:bCs/>
        </w:rPr>
        <w:t xml:space="preserve"> referral evaluation was not associated with a poorer prognosis</w:t>
      </w:r>
    </w:p>
    <w:p w14:paraId="44C35CA4" w14:textId="77777777" w:rsidR="00F648BD" w:rsidRPr="00F648BD" w:rsidRDefault="00F648BD" w:rsidP="00F648BD">
      <w:pPr>
        <w:pStyle w:val="ListParagraph"/>
        <w:ind w:left="2160"/>
        <w:rPr>
          <w:bCs/>
        </w:rPr>
      </w:pPr>
    </w:p>
    <w:p w14:paraId="42CDCC05" w14:textId="7505FE47" w:rsidR="00A612B7" w:rsidRPr="00A612B7" w:rsidRDefault="00A612B7" w:rsidP="00A612B7">
      <w:pPr>
        <w:pStyle w:val="ListParagraph"/>
        <w:ind w:left="1440"/>
        <w:rPr>
          <w:bCs/>
        </w:rPr>
      </w:pPr>
      <w:r w:rsidRPr="00A612B7">
        <w:rPr>
          <w:bCs/>
          <w:noProof/>
        </w:rPr>
        <w:drawing>
          <wp:inline distT="0" distB="0" distL="0" distR="0" wp14:anchorId="01F8CD01" wp14:editId="366815AC">
            <wp:extent cx="3797843" cy="2284792"/>
            <wp:effectExtent l="0" t="0" r="1270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5150" cy="228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54D1A" w14:textId="14AE9C5C" w:rsidR="003F4808" w:rsidRPr="003F4808" w:rsidRDefault="003F4808" w:rsidP="003F4808">
      <w:pPr>
        <w:pStyle w:val="ListParagraph"/>
        <w:numPr>
          <w:ilvl w:val="0"/>
          <w:numId w:val="1"/>
        </w:numPr>
        <w:rPr>
          <w:bCs/>
        </w:rPr>
      </w:pPr>
      <w:r w:rsidRPr="003F4808">
        <w:rPr>
          <w:bCs/>
        </w:rPr>
        <w:t>Conclusions</w:t>
      </w:r>
    </w:p>
    <w:p w14:paraId="20486746" w14:textId="59D4AA7C" w:rsidR="003F4808" w:rsidRDefault="003F4808" w:rsidP="003F4808">
      <w:pPr>
        <w:pStyle w:val="ListParagraph"/>
        <w:numPr>
          <w:ilvl w:val="1"/>
          <w:numId w:val="1"/>
        </w:numPr>
        <w:rPr>
          <w:bCs/>
        </w:rPr>
      </w:pPr>
      <w:r w:rsidRPr="003F4808">
        <w:rPr>
          <w:bCs/>
        </w:rPr>
        <w:t xml:space="preserve">Prognosis in dogs with loss of deep pain may not </w:t>
      </w:r>
      <w:r w:rsidR="00085AC8">
        <w:rPr>
          <w:bCs/>
        </w:rPr>
        <w:t xml:space="preserve">be </w:t>
      </w:r>
      <w:r w:rsidRPr="003F4808">
        <w:rPr>
          <w:bCs/>
        </w:rPr>
        <w:t xml:space="preserve">time-dependent, as traditionally thought </w:t>
      </w:r>
    </w:p>
    <w:p w14:paraId="642B5960" w14:textId="6E10B47A" w:rsidR="00430592" w:rsidRDefault="00430592" w:rsidP="003F4808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Perhaps prognosis is dependent on primary mechanical injury that occurs in the initial event </w:t>
      </w:r>
    </w:p>
    <w:p w14:paraId="163EDEC4" w14:textId="3E549ABE" w:rsidR="00BC28A6" w:rsidRDefault="00BC28A6" w:rsidP="003F4808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Limitations</w:t>
      </w:r>
    </w:p>
    <w:p w14:paraId="04F4CC77" w14:textId="4EC136A0" w:rsidR="00BC28A6" w:rsidRDefault="00BC28A6" w:rsidP="00BC28A6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 xml:space="preserve">Inadequate power to detect true difference? </w:t>
      </w:r>
    </w:p>
    <w:p w14:paraId="0CC6E987" w14:textId="45F98C8D" w:rsidR="00430592" w:rsidRPr="003F4808" w:rsidRDefault="00430592" w:rsidP="00BC28A6">
      <w:pPr>
        <w:pStyle w:val="ListParagraph"/>
        <w:numPr>
          <w:ilvl w:val="2"/>
          <w:numId w:val="1"/>
        </w:numPr>
        <w:rPr>
          <w:bCs/>
        </w:rPr>
      </w:pPr>
      <w:r>
        <w:rPr>
          <w:bCs/>
        </w:rPr>
        <w:t xml:space="preserve">Owner-reported timing of events </w:t>
      </w:r>
    </w:p>
    <w:p w14:paraId="5985D489" w14:textId="65303290" w:rsidR="003F4808" w:rsidRPr="003F4808" w:rsidRDefault="003F4808" w:rsidP="003F4808">
      <w:pPr>
        <w:rPr>
          <w:bCs/>
        </w:rPr>
      </w:pPr>
    </w:p>
    <w:p w14:paraId="325B1424" w14:textId="77777777" w:rsidR="003F4808" w:rsidRDefault="003F4808" w:rsidP="003F4808">
      <w:pPr>
        <w:rPr>
          <w:b/>
          <w:bCs/>
        </w:rPr>
      </w:pPr>
    </w:p>
    <w:p w14:paraId="63DFF2A1" w14:textId="5D3C030B" w:rsidR="003F4808" w:rsidRPr="003F4808" w:rsidRDefault="003F4808" w:rsidP="003F4808">
      <w:r w:rsidRPr="003F4808">
        <w:rPr>
          <w:b/>
          <w:bCs/>
        </w:rPr>
        <w:t xml:space="preserve"> </w:t>
      </w:r>
    </w:p>
    <w:p w14:paraId="4EDF89D7" w14:textId="34DAEFEE" w:rsidR="007452E7" w:rsidRPr="002B1668" w:rsidRDefault="007452E7" w:rsidP="007452E7">
      <w:pPr>
        <w:rPr>
          <w:b/>
          <w:bCs/>
          <w:i/>
        </w:rPr>
      </w:pPr>
      <w:proofErr w:type="spellStart"/>
      <w:r w:rsidRPr="002B1668">
        <w:rPr>
          <w:b/>
          <w:bCs/>
          <w:i/>
        </w:rPr>
        <w:t>Aikawa</w:t>
      </w:r>
      <w:proofErr w:type="spellEnd"/>
      <w:r w:rsidRPr="002B1668">
        <w:rPr>
          <w:b/>
          <w:bCs/>
          <w:i/>
        </w:rPr>
        <w:t xml:space="preserve"> T, Fujita H, </w:t>
      </w:r>
      <w:proofErr w:type="spellStart"/>
      <w:r w:rsidRPr="002B1668">
        <w:rPr>
          <w:b/>
          <w:bCs/>
          <w:i/>
        </w:rPr>
        <w:t>Kanazono</w:t>
      </w:r>
      <w:proofErr w:type="spellEnd"/>
      <w:r w:rsidRPr="002B1668">
        <w:rPr>
          <w:b/>
          <w:bCs/>
          <w:i/>
        </w:rPr>
        <w:t xml:space="preserve"> S </w:t>
      </w:r>
      <w:proofErr w:type="gramStart"/>
      <w:r w:rsidRPr="002B1668">
        <w:rPr>
          <w:b/>
          <w:bCs/>
          <w:i/>
        </w:rPr>
        <w:t>et al.</w:t>
      </w:r>
      <w:proofErr w:type="gramEnd"/>
      <w:r w:rsidRPr="002B1668">
        <w:rPr>
          <w:b/>
          <w:bCs/>
          <w:i/>
        </w:rPr>
        <w:t xml:space="preserve"> Long-term neurologic outcome of </w:t>
      </w:r>
      <w:proofErr w:type="spellStart"/>
      <w:r w:rsidRPr="002B1668">
        <w:rPr>
          <w:b/>
          <w:bCs/>
          <w:i/>
        </w:rPr>
        <w:t>hemilaminectomy</w:t>
      </w:r>
      <w:proofErr w:type="spellEnd"/>
      <w:r w:rsidRPr="002B1668">
        <w:rPr>
          <w:b/>
          <w:bCs/>
          <w:i/>
        </w:rPr>
        <w:t xml:space="preserve"> and disk fenestration for treatment of dogs with thoracolumbar intervertebral disk herniation: 831 cases (2000–2007). </w:t>
      </w:r>
      <w:r w:rsidRPr="002B1668">
        <w:rPr>
          <w:b/>
          <w:bCs/>
          <w:i/>
          <w:iCs/>
        </w:rPr>
        <w:t xml:space="preserve">J Am Vet Med </w:t>
      </w:r>
      <w:proofErr w:type="spellStart"/>
      <w:r w:rsidRPr="002B1668">
        <w:rPr>
          <w:b/>
          <w:bCs/>
          <w:i/>
          <w:iCs/>
        </w:rPr>
        <w:t>Assoc</w:t>
      </w:r>
      <w:proofErr w:type="spellEnd"/>
      <w:r w:rsidRPr="002B1668">
        <w:rPr>
          <w:b/>
          <w:bCs/>
          <w:i/>
          <w:iCs/>
        </w:rPr>
        <w:t xml:space="preserve"> </w:t>
      </w:r>
      <w:proofErr w:type="gramStart"/>
      <w:r w:rsidRPr="002B1668">
        <w:rPr>
          <w:b/>
          <w:bCs/>
          <w:i/>
        </w:rPr>
        <w:t>2012;241:1617</w:t>
      </w:r>
      <w:proofErr w:type="gramEnd"/>
      <w:r w:rsidRPr="002B1668">
        <w:rPr>
          <w:b/>
          <w:bCs/>
          <w:i/>
        </w:rPr>
        <w:t>–1626</w:t>
      </w:r>
    </w:p>
    <w:p w14:paraId="0605485F" w14:textId="60BB7732" w:rsidR="007452E7" w:rsidRDefault="00284716" w:rsidP="007452E7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Study design</w:t>
      </w:r>
    </w:p>
    <w:p w14:paraId="577FE686" w14:textId="5E3BB780" w:rsidR="00284716" w:rsidRDefault="0038701D" w:rsidP="00284716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 xml:space="preserve">Retrospective case series; </w:t>
      </w:r>
      <w:proofErr w:type="spellStart"/>
      <w:r>
        <w:rPr>
          <w:bCs/>
        </w:rPr>
        <w:t>Aikawa</w:t>
      </w:r>
      <w:proofErr w:type="spellEnd"/>
      <w:r>
        <w:rPr>
          <w:bCs/>
        </w:rPr>
        <w:t xml:space="preserve"> Veterinary Medical Center; 2000-2007</w:t>
      </w:r>
      <w:r w:rsidR="00144C8F">
        <w:rPr>
          <w:bCs/>
        </w:rPr>
        <w:t xml:space="preserve"> </w:t>
      </w:r>
    </w:p>
    <w:p w14:paraId="6D6959C6" w14:textId="06C6DA43" w:rsidR="00937D01" w:rsidRDefault="00937D01" w:rsidP="00284716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 xml:space="preserve">831 dogs with TL IVDH treated by </w:t>
      </w:r>
      <w:proofErr w:type="spellStart"/>
      <w:r>
        <w:rPr>
          <w:bCs/>
        </w:rPr>
        <w:t>hemilaminectomy</w:t>
      </w:r>
      <w:proofErr w:type="spellEnd"/>
      <w:r>
        <w:rPr>
          <w:bCs/>
        </w:rPr>
        <w:t xml:space="preserve"> and disk fenestration </w:t>
      </w:r>
    </w:p>
    <w:p w14:paraId="62E859B8" w14:textId="1BA97E6B" w:rsidR="00937D01" w:rsidRDefault="00937D01" w:rsidP="00937D01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Results</w:t>
      </w:r>
    </w:p>
    <w:p w14:paraId="65A18A8A" w14:textId="014CB5BD" w:rsidR="002A1CBE" w:rsidRDefault="002A1CBE" w:rsidP="00937D01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 xml:space="preserve">95.4% of dogs were </w:t>
      </w:r>
      <w:proofErr w:type="spellStart"/>
      <w:r>
        <w:rPr>
          <w:bCs/>
        </w:rPr>
        <w:t>chrondrodystrophic</w:t>
      </w:r>
      <w:proofErr w:type="spellEnd"/>
      <w:r>
        <w:rPr>
          <w:bCs/>
        </w:rPr>
        <w:t>, 4.6% other (mostly small breeds)</w:t>
      </w:r>
    </w:p>
    <w:p w14:paraId="5B78E7FF" w14:textId="53999CF7" w:rsidR="007F2E4C" w:rsidRPr="007F2E4C" w:rsidRDefault="007F2E4C" w:rsidP="007F2E4C">
      <w:pPr>
        <w:pStyle w:val="ListParagraph"/>
        <w:numPr>
          <w:ilvl w:val="1"/>
          <w:numId w:val="2"/>
        </w:numPr>
        <w:rPr>
          <w:bCs/>
        </w:rPr>
      </w:pPr>
      <w:r w:rsidRPr="007F2E4C">
        <w:rPr>
          <w:bCs/>
        </w:rPr>
        <w:t xml:space="preserve">5 dogs (0.6%) had grade 1, 274 (33.0%) had grade 2, 180 (21.7%) had grade 3, 84 (10.1%) had grade 4a, 77 (9.3%) had grade 4b, and 211 (25.4%) </w:t>
      </w:r>
      <w:r>
        <w:rPr>
          <w:bCs/>
        </w:rPr>
        <w:t>had grade 5 neurologic function</w:t>
      </w:r>
    </w:p>
    <w:p w14:paraId="15AFFDD5" w14:textId="6F3A3AA2" w:rsidR="00937D01" w:rsidRDefault="00FD4844" w:rsidP="00937D01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14.7% (</w:t>
      </w:r>
      <w:r w:rsidR="00937D01">
        <w:rPr>
          <w:bCs/>
        </w:rPr>
        <w:t>122</w:t>
      </w:r>
      <w:r>
        <w:rPr>
          <w:bCs/>
        </w:rPr>
        <w:t>)</w:t>
      </w:r>
      <w:r w:rsidR="00937D01">
        <w:rPr>
          <w:bCs/>
        </w:rPr>
        <w:t xml:space="preserve"> dogs had unsuccessful outcomes</w:t>
      </w:r>
    </w:p>
    <w:p w14:paraId="50637E86" w14:textId="41FE94DE" w:rsidR="00937D01" w:rsidRDefault="00EC4B95" w:rsidP="00937D01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85.3% (</w:t>
      </w:r>
      <w:r w:rsidR="00937D01">
        <w:rPr>
          <w:bCs/>
        </w:rPr>
        <w:t>709</w:t>
      </w:r>
      <w:r>
        <w:rPr>
          <w:bCs/>
        </w:rPr>
        <w:t>)</w:t>
      </w:r>
      <w:r w:rsidR="00937D01">
        <w:rPr>
          <w:bCs/>
        </w:rPr>
        <w:t xml:space="preserve"> had successful outcomes </w:t>
      </w:r>
    </w:p>
    <w:p w14:paraId="0AD076C4" w14:textId="7A68EA62" w:rsidR="00916CDC" w:rsidRDefault="00916CDC" w:rsidP="00916CDC">
      <w:pPr>
        <w:pStyle w:val="ListParagraph"/>
        <w:numPr>
          <w:ilvl w:val="2"/>
          <w:numId w:val="2"/>
        </w:numPr>
        <w:rPr>
          <w:bCs/>
        </w:rPr>
      </w:pPr>
      <w:r>
        <w:rPr>
          <w:bCs/>
        </w:rPr>
        <w:t>13% had urinary incontinence and 6.8% fecal incontinence; rate significantly lower in low-grade dogs compared to grade 4a or higher</w:t>
      </w:r>
    </w:p>
    <w:p w14:paraId="4898A09D" w14:textId="554F1889" w:rsidR="00937D01" w:rsidRDefault="00937D01" w:rsidP="00937D01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 xml:space="preserve">Deep pain intact (620 dogs) – 97.7% ambulatory post-op, 7 of these dogs were consider </w:t>
      </w:r>
      <w:proofErr w:type="gramStart"/>
      <w:r>
        <w:rPr>
          <w:bCs/>
        </w:rPr>
        <w:t>to have</w:t>
      </w:r>
      <w:proofErr w:type="gramEnd"/>
      <w:r>
        <w:rPr>
          <w:bCs/>
        </w:rPr>
        <w:t xml:space="preserve"> an unsuccessful outcome has the severity of their ataxia did not improve </w:t>
      </w:r>
    </w:p>
    <w:p w14:paraId="6A905FDA" w14:textId="3FBA0FC1" w:rsidR="00EC03EE" w:rsidRDefault="00EC03EE" w:rsidP="00EC03EE">
      <w:pPr>
        <w:pStyle w:val="ListParagraph"/>
        <w:numPr>
          <w:ilvl w:val="2"/>
          <w:numId w:val="2"/>
        </w:numPr>
        <w:rPr>
          <w:bCs/>
        </w:rPr>
      </w:pPr>
      <w:r>
        <w:rPr>
          <w:bCs/>
        </w:rPr>
        <w:t xml:space="preserve">No difference between grade 1 through grade 4b dogs, except for earlier recovery in grade 1 and 2 dogs </w:t>
      </w:r>
    </w:p>
    <w:p w14:paraId="11CF9AF3" w14:textId="77777777" w:rsidR="00A6355C" w:rsidRDefault="00937D01" w:rsidP="00A6355C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Loss of deep pain (211) – 52.</w:t>
      </w:r>
      <w:r w:rsidR="00EC03EE">
        <w:rPr>
          <w:bCs/>
        </w:rPr>
        <w:t>1% ambulatory post-op</w:t>
      </w:r>
    </w:p>
    <w:p w14:paraId="43EA943E" w14:textId="3EF82B26" w:rsidR="00864AAB" w:rsidRDefault="00864AAB" w:rsidP="00864AAB">
      <w:pPr>
        <w:pStyle w:val="ListParagraph"/>
        <w:numPr>
          <w:ilvl w:val="2"/>
          <w:numId w:val="2"/>
        </w:numPr>
        <w:rPr>
          <w:bCs/>
        </w:rPr>
      </w:pPr>
      <w:r>
        <w:rPr>
          <w:bCs/>
        </w:rPr>
        <w:t xml:space="preserve">75 dogs had </w:t>
      </w:r>
      <w:r w:rsidR="000A7CD9">
        <w:rPr>
          <w:bCs/>
        </w:rPr>
        <w:t>persistent</w:t>
      </w:r>
      <w:r>
        <w:rPr>
          <w:bCs/>
        </w:rPr>
        <w:t xml:space="preserve"> loss of deep pain post-op; 20 of which became ambulatory (6 able to walk coordinated</w:t>
      </w:r>
      <w:bookmarkStart w:id="0" w:name="_GoBack"/>
      <w:bookmarkEnd w:id="0"/>
      <w:r>
        <w:rPr>
          <w:bCs/>
        </w:rPr>
        <w:t>; 14 developed spinal walking and required assistance to urinate)</w:t>
      </w:r>
    </w:p>
    <w:p w14:paraId="4D915E6C" w14:textId="6478282E" w:rsidR="002803B1" w:rsidRPr="00A6355C" w:rsidRDefault="00A6355C" w:rsidP="00A6355C">
      <w:pPr>
        <w:pStyle w:val="ListParagraph"/>
        <w:numPr>
          <w:ilvl w:val="1"/>
          <w:numId w:val="2"/>
        </w:numPr>
        <w:rPr>
          <w:bCs/>
        </w:rPr>
      </w:pPr>
      <w:r w:rsidRPr="00A6355C">
        <w:rPr>
          <w:bCs/>
        </w:rPr>
        <w:t>D</w:t>
      </w:r>
      <w:r w:rsidR="002803B1" w:rsidRPr="00A6355C">
        <w:rPr>
          <w:bCs/>
        </w:rPr>
        <w:t xml:space="preserve">ogs with paraplegia pre-op had a higher frequency of incontinence compared with ambulatory dogs </w:t>
      </w:r>
    </w:p>
    <w:p w14:paraId="72575A43" w14:textId="43FC0099" w:rsidR="00937D01" w:rsidRDefault="00937D01" w:rsidP="00937D01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Conclusions</w:t>
      </w:r>
    </w:p>
    <w:p w14:paraId="1C2EA1A5" w14:textId="3E2EBF30" w:rsidR="00937D01" w:rsidRDefault="00937D01" w:rsidP="00937D01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Dogs with TL IVDH that retain deep pain in at least one pe</w:t>
      </w:r>
      <w:r w:rsidR="000A7CD9">
        <w:rPr>
          <w:bCs/>
        </w:rPr>
        <w:t xml:space="preserve">lvic limb or tail pre-op have an excellent </w:t>
      </w:r>
      <w:r>
        <w:rPr>
          <w:bCs/>
        </w:rPr>
        <w:t xml:space="preserve">prognosis </w:t>
      </w:r>
    </w:p>
    <w:p w14:paraId="6BCFEA60" w14:textId="225F5438" w:rsidR="000A7CD9" w:rsidRPr="007452E7" w:rsidRDefault="000A7CD9" w:rsidP="00937D01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 xml:space="preserve">Dog that lack deep pain </w:t>
      </w:r>
      <w:proofErr w:type="gramStart"/>
      <w:r>
        <w:rPr>
          <w:bCs/>
        </w:rPr>
        <w:t>have</w:t>
      </w:r>
      <w:proofErr w:type="gramEnd"/>
      <w:r>
        <w:rPr>
          <w:bCs/>
        </w:rPr>
        <w:t xml:space="preserve"> a worse prognosis, and are more likely to have delayed time to ambulation and higher risk of incontinence</w:t>
      </w:r>
    </w:p>
    <w:p w14:paraId="41131877" w14:textId="77777777" w:rsidR="0014082C" w:rsidRPr="007452E7" w:rsidRDefault="00BD5CF5"/>
    <w:p w14:paraId="2E1E169C" w14:textId="77777777" w:rsidR="00604F9B" w:rsidRPr="007452E7" w:rsidRDefault="00604F9B"/>
    <w:p w14:paraId="4E334C6F" w14:textId="77777777" w:rsidR="007452E7" w:rsidRPr="007452E7" w:rsidRDefault="007452E7"/>
    <w:p w14:paraId="21082966" w14:textId="77777777" w:rsidR="007452E7" w:rsidRPr="007452E7" w:rsidRDefault="007452E7"/>
    <w:p w14:paraId="5128F72F" w14:textId="77777777" w:rsidR="007452E7" w:rsidRDefault="007452E7"/>
    <w:p w14:paraId="2B9FAAB4" w14:textId="77777777" w:rsidR="007452E7" w:rsidRDefault="007452E7"/>
    <w:p w14:paraId="29FEE4D6" w14:textId="77777777" w:rsidR="00326E21" w:rsidRPr="00604F9B" w:rsidRDefault="00326E21" w:rsidP="00604F9B"/>
    <w:p w14:paraId="2E7DA2DB" w14:textId="77777777" w:rsidR="00604F9B" w:rsidRDefault="00604F9B"/>
    <w:sectPr w:rsidR="00604F9B" w:rsidSect="004D0B5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36C9"/>
    <w:multiLevelType w:val="hybridMultilevel"/>
    <w:tmpl w:val="FF7E42C2"/>
    <w:lvl w:ilvl="0" w:tplc="BCF24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C09A0"/>
    <w:multiLevelType w:val="hybridMultilevel"/>
    <w:tmpl w:val="F750664E"/>
    <w:lvl w:ilvl="0" w:tplc="BCF24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97E20"/>
    <w:multiLevelType w:val="hybridMultilevel"/>
    <w:tmpl w:val="D6B21D52"/>
    <w:lvl w:ilvl="0" w:tplc="BCF24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2214F"/>
    <w:multiLevelType w:val="hybridMultilevel"/>
    <w:tmpl w:val="1B7EFFCA"/>
    <w:lvl w:ilvl="0" w:tplc="BCF24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A199E"/>
    <w:multiLevelType w:val="hybridMultilevel"/>
    <w:tmpl w:val="5C4AED84"/>
    <w:lvl w:ilvl="0" w:tplc="BCF24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652B3"/>
    <w:multiLevelType w:val="hybridMultilevel"/>
    <w:tmpl w:val="C332CAF4"/>
    <w:lvl w:ilvl="0" w:tplc="BCF24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43D66"/>
    <w:multiLevelType w:val="hybridMultilevel"/>
    <w:tmpl w:val="3D5087FC"/>
    <w:lvl w:ilvl="0" w:tplc="51C8CA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A50899"/>
    <w:multiLevelType w:val="hybridMultilevel"/>
    <w:tmpl w:val="8736B0D6"/>
    <w:lvl w:ilvl="0" w:tplc="BCF24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60842"/>
    <w:multiLevelType w:val="hybridMultilevel"/>
    <w:tmpl w:val="D8724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25271F"/>
    <w:multiLevelType w:val="hybridMultilevel"/>
    <w:tmpl w:val="101ECD24"/>
    <w:lvl w:ilvl="0" w:tplc="BCF24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E859A7"/>
    <w:multiLevelType w:val="hybridMultilevel"/>
    <w:tmpl w:val="6786DCF6"/>
    <w:lvl w:ilvl="0" w:tplc="BCF24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14"/>
    <w:rsid w:val="0002240E"/>
    <w:rsid w:val="000254EE"/>
    <w:rsid w:val="000401A0"/>
    <w:rsid w:val="00085AC8"/>
    <w:rsid w:val="00096961"/>
    <w:rsid w:val="000A1B43"/>
    <w:rsid w:val="000A7CD9"/>
    <w:rsid w:val="000B3C9C"/>
    <w:rsid w:val="000D0E34"/>
    <w:rsid w:val="000E6A67"/>
    <w:rsid w:val="000F0D59"/>
    <w:rsid w:val="00126509"/>
    <w:rsid w:val="00133BD1"/>
    <w:rsid w:val="00144C8F"/>
    <w:rsid w:val="00145B9D"/>
    <w:rsid w:val="001B3EBF"/>
    <w:rsid w:val="001B7EAD"/>
    <w:rsid w:val="001D3539"/>
    <w:rsid w:val="002175D4"/>
    <w:rsid w:val="0022400A"/>
    <w:rsid w:val="002468EE"/>
    <w:rsid w:val="00260134"/>
    <w:rsid w:val="002803B1"/>
    <w:rsid w:val="00284716"/>
    <w:rsid w:val="002A1CBE"/>
    <w:rsid w:val="002B1668"/>
    <w:rsid w:val="003221FD"/>
    <w:rsid w:val="00326E21"/>
    <w:rsid w:val="00350DD8"/>
    <w:rsid w:val="00375756"/>
    <w:rsid w:val="0038701D"/>
    <w:rsid w:val="003D5838"/>
    <w:rsid w:val="003E54F5"/>
    <w:rsid w:val="003F4808"/>
    <w:rsid w:val="00430592"/>
    <w:rsid w:val="00455E58"/>
    <w:rsid w:val="00481192"/>
    <w:rsid w:val="00493695"/>
    <w:rsid w:val="004D08D4"/>
    <w:rsid w:val="005E6937"/>
    <w:rsid w:val="00604F9B"/>
    <w:rsid w:val="00605F24"/>
    <w:rsid w:val="00630CF0"/>
    <w:rsid w:val="00633125"/>
    <w:rsid w:val="006336B2"/>
    <w:rsid w:val="0064182F"/>
    <w:rsid w:val="00662405"/>
    <w:rsid w:val="006F553F"/>
    <w:rsid w:val="007452E7"/>
    <w:rsid w:val="00746398"/>
    <w:rsid w:val="007527DB"/>
    <w:rsid w:val="00791405"/>
    <w:rsid w:val="00797FAE"/>
    <w:rsid w:val="007E5C41"/>
    <w:rsid w:val="007F2AEB"/>
    <w:rsid w:val="007F2E4C"/>
    <w:rsid w:val="00815758"/>
    <w:rsid w:val="00851914"/>
    <w:rsid w:val="00864AAB"/>
    <w:rsid w:val="00871D16"/>
    <w:rsid w:val="00882B5D"/>
    <w:rsid w:val="008C388A"/>
    <w:rsid w:val="00916CDC"/>
    <w:rsid w:val="00934155"/>
    <w:rsid w:val="00937D01"/>
    <w:rsid w:val="00997A17"/>
    <w:rsid w:val="009B6B47"/>
    <w:rsid w:val="009F02A0"/>
    <w:rsid w:val="00A612B7"/>
    <w:rsid w:val="00A6355C"/>
    <w:rsid w:val="00AC1019"/>
    <w:rsid w:val="00AE1B7D"/>
    <w:rsid w:val="00B01BE8"/>
    <w:rsid w:val="00B744F0"/>
    <w:rsid w:val="00B9389C"/>
    <w:rsid w:val="00BB2BB2"/>
    <w:rsid w:val="00BC28A6"/>
    <w:rsid w:val="00BD5CF5"/>
    <w:rsid w:val="00C03010"/>
    <w:rsid w:val="00C745E3"/>
    <w:rsid w:val="00C86FBB"/>
    <w:rsid w:val="00CF5410"/>
    <w:rsid w:val="00D17D1D"/>
    <w:rsid w:val="00D17FE4"/>
    <w:rsid w:val="00D3171D"/>
    <w:rsid w:val="00DC12A0"/>
    <w:rsid w:val="00DC78B4"/>
    <w:rsid w:val="00E66BF5"/>
    <w:rsid w:val="00EB5655"/>
    <w:rsid w:val="00EC03EE"/>
    <w:rsid w:val="00EC4B95"/>
    <w:rsid w:val="00ED4913"/>
    <w:rsid w:val="00F1751B"/>
    <w:rsid w:val="00F648BD"/>
    <w:rsid w:val="00F80E9D"/>
    <w:rsid w:val="00FC78A6"/>
    <w:rsid w:val="00FD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55B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10</Pages>
  <Words>1787</Words>
  <Characters>10187</Characters>
  <Application>Microsoft Macintosh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32</cp:revision>
  <dcterms:created xsi:type="dcterms:W3CDTF">2018-06-14T14:59:00Z</dcterms:created>
  <dcterms:modified xsi:type="dcterms:W3CDTF">2018-06-14T20:52:00Z</dcterms:modified>
</cp:coreProperties>
</file>