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CA883" w14:textId="77777777" w:rsidR="0014082C" w:rsidRPr="002A60D0" w:rsidRDefault="00F63A5A">
      <w:pPr>
        <w:rPr>
          <w:b/>
        </w:rPr>
      </w:pPr>
      <w:r w:rsidRPr="002A60D0">
        <w:rPr>
          <w:b/>
        </w:rPr>
        <w:t>Board Review 8/17/17</w:t>
      </w:r>
    </w:p>
    <w:p w14:paraId="79199D6D" w14:textId="77777777" w:rsidR="00F63A5A" w:rsidRPr="002A60D0" w:rsidRDefault="00F63A5A">
      <w:pPr>
        <w:rPr>
          <w:b/>
        </w:rPr>
      </w:pPr>
      <w:r w:rsidRPr="002A60D0">
        <w:rPr>
          <w:b/>
        </w:rPr>
        <w:t>HAI/MDR/MRSA</w:t>
      </w:r>
    </w:p>
    <w:p w14:paraId="66B957E8" w14:textId="77777777" w:rsidR="00F63A5A" w:rsidRPr="002A60D0" w:rsidRDefault="00F63A5A"/>
    <w:p w14:paraId="6F6E3C1D" w14:textId="77777777" w:rsidR="00F63A5A" w:rsidRPr="002A60D0" w:rsidRDefault="00F63A5A" w:rsidP="00F63A5A">
      <w:pPr>
        <w:widowControl w:val="0"/>
        <w:autoSpaceDE w:val="0"/>
        <w:autoSpaceDN w:val="0"/>
        <w:adjustRightInd w:val="0"/>
        <w:spacing w:after="240" w:line="260" w:lineRule="atLeast"/>
        <w:rPr>
          <w:rFonts w:cs="Times"/>
          <w:i/>
        </w:rPr>
      </w:pPr>
      <w:proofErr w:type="spellStart"/>
      <w:r w:rsidRPr="002A60D0">
        <w:rPr>
          <w:rFonts w:cs="Times"/>
          <w:i/>
        </w:rPr>
        <w:t>Ogeer-Gyles</w:t>
      </w:r>
      <w:proofErr w:type="spellEnd"/>
      <w:r w:rsidRPr="002A60D0">
        <w:rPr>
          <w:rFonts w:cs="Times"/>
          <w:i/>
        </w:rPr>
        <w:t xml:space="preserve"> JS, Mathews KA, </w:t>
      </w:r>
      <w:proofErr w:type="spellStart"/>
      <w:r w:rsidRPr="002A60D0">
        <w:rPr>
          <w:rFonts w:cs="Times"/>
          <w:i/>
        </w:rPr>
        <w:t>Boerlin</w:t>
      </w:r>
      <w:proofErr w:type="spellEnd"/>
      <w:r w:rsidRPr="002A60D0">
        <w:rPr>
          <w:rFonts w:cs="Times"/>
          <w:i/>
        </w:rPr>
        <w:t xml:space="preserve"> P. Nosocomial infections and antimicrobial resistance in critical care medicine. </w:t>
      </w:r>
      <w:r w:rsidRPr="002A60D0">
        <w:rPr>
          <w:rFonts w:cs="Times"/>
          <w:i/>
        </w:rPr>
        <w:t>Journal of Veterinary Emergen</w:t>
      </w:r>
      <w:r w:rsidRPr="002A60D0">
        <w:rPr>
          <w:rFonts w:cs="Times"/>
          <w:i/>
        </w:rPr>
        <w:t>cy and Critical Care 16(1) 2006.</w:t>
      </w:r>
    </w:p>
    <w:p w14:paraId="0013B2E8" w14:textId="6E31273C" w:rsidR="00B2251C" w:rsidRDefault="00B2251C" w:rsidP="00B225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>
        <w:rPr>
          <w:rFonts w:cs="Times"/>
        </w:rPr>
        <w:t>Bacteria</w:t>
      </w:r>
      <w:r w:rsidRPr="002A60D0">
        <w:rPr>
          <w:rFonts w:cs="Times"/>
        </w:rPr>
        <w:t xml:space="preserve"> in a hospital environment</w:t>
      </w:r>
      <w:r>
        <w:rPr>
          <w:rFonts w:cs="Times"/>
        </w:rPr>
        <w:t xml:space="preserve"> are more resistant</w:t>
      </w:r>
      <w:r w:rsidRPr="002A60D0">
        <w:rPr>
          <w:rFonts w:cs="Times"/>
        </w:rPr>
        <w:t xml:space="preserve"> than those in the community given their exposure to antimicrobial drugs</w:t>
      </w:r>
    </w:p>
    <w:p w14:paraId="72BDAEAC" w14:textId="77777777" w:rsidR="00B2251C" w:rsidRPr="002A60D0" w:rsidRDefault="00B2251C" w:rsidP="00B225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Rates of MDR organisms are increasing as antimicrobial use increases</w:t>
      </w:r>
      <w:r>
        <w:rPr>
          <w:rFonts w:cs="Times"/>
        </w:rPr>
        <w:t xml:space="preserve"> </w:t>
      </w:r>
    </w:p>
    <w:p w14:paraId="71E2E7DB" w14:textId="77777777" w:rsidR="00B2251C" w:rsidRPr="009B6825" w:rsidRDefault="00B2251C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Critically ill patients on antimicrobial drug therapy are at greatest risk for infection with MDR bacteria</w:t>
      </w:r>
    </w:p>
    <w:p w14:paraId="28E5A1A3" w14:textId="77777777" w:rsidR="00B2251C" w:rsidRDefault="00B2251C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Septic hospitalized humans who initially receive incorrect antimicrobials have increased morbidity and mortality</w:t>
      </w:r>
    </w:p>
    <w:p w14:paraId="4F5E610A" w14:textId="1E418B16" w:rsidR="00B2251C" w:rsidRDefault="00B2251C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proofErr w:type="spellStart"/>
      <w:r w:rsidRPr="002A60D0">
        <w:rPr>
          <w:rFonts w:cs="Times"/>
        </w:rPr>
        <w:t>Eg</w:t>
      </w:r>
      <w:proofErr w:type="spellEnd"/>
      <w:r w:rsidRPr="002A60D0">
        <w:rPr>
          <w:rFonts w:cs="Times"/>
        </w:rPr>
        <w:t xml:space="preserve">. Dogs treated with </w:t>
      </w:r>
      <w:proofErr w:type="spellStart"/>
      <w:r w:rsidRPr="002A60D0">
        <w:rPr>
          <w:rFonts w:cs="Times"/>
        </w:rPr>
        <w:t>enro</w:t>
      </w:r>
      <w:r>
        <w:rPr>
          <w:rFonts w:cs="Times"/>
        </w:rPr>
        <w:t>floxacin</w:t>
      </w:r>
      <w:proofErr w:type="spellEnd"/>
      <w:r>
        <w:rPr>
          <w:rFonts w:cs="Times"/>
        </w:rPr>
        <w:t xml:space="preserve"> for 21 days shed large</w:t>
      </w:r>
      <w:r w:rsidRPr="002A60D0">
        <w:rPr>
          <w:rFonts w:cs="Times"/>
        </w:rPr>
        <w:t xml:space="preserve"> numbers of MDR E. Coli in their feces; providing a source for MDR infections in other patients</w:t>
      </w:r>
    </w:p>
    <w:p w14:paraId="3479C2C2" w14:textId="1500CE85" w:rsidR="00B2251C" w:rsidRPr="002A60D0" w:rsidRDefault="00B2251C" w:rsidP="00B225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Human hospitals in USA surveillance via National</w:t>
      </w:r>
      <w:r>
        <w:rPr>
          <w:rFonts w:cs="Times"/>
        </w:rPr>
        <w:t xml:space="preserve"> </w:t>
      </w:r>
      <w:r w:rsidRPr="002A60D0">
        <w:rPr>
          <w:rFonts w:cs="Times"/>
        </w:rPr>
        <w:t xml:space="preserve">Nosocomial Infections </w:t>
      </w:r>
      <w:r w:rsidRPr="002A60D0">
        <w:rPr>
          <w:rFonts w:cs="Times"/>
        </w:rPr>
        <w:t>Surveillance</w:t>
      </w:r>
      <w:r w:rsidRPr="002A60D0">
        <w:rPr>
          <w:rFonts w:cs="Times"/>
        </w:rPr>
        <w:t xml:space="preserve"> (NNIS)</w:t>
      </w:r>
    </w:p>
    <w:p w14:paraId="0D4107C5" w14:textId="77777777" w:rsidR="00B2251C" w:rsidRPr="002A60D0" w:rsidRDefault="00B2251C" w:rsidP="00B225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Concerning MDR bacteria in human medicine</w:t>
      </w:r>
      <w:r>
        <w:rPr>
          <w:rFonts w:cs="Times"/>
        </w:rPr>
        <w:t>:</w:t>
      </w:r>
    </w:p>
    <w:p w14:paraId="12D3C4DF" w14:textId="77777777" w:rsidR="00B2251C" w:rsidRPr="002A60D0" w:rsidRDefault="00B2251C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Methicillin-resistant </w:t>
      </w:r>
      <w:proofErr w:type="spellStart"/>
      <w:r w:rsidRPr="002A60D0">
        <w:rPr>
          <w:rFonts w:cs="Times"/>
        </w:rPr>
        <w:t>Stapylococcus</w:t>
      </w:r>
      <w:proofErr w:type="spellEnd"/>
      <w:r w:rsidRPr="002A60D0">
        <w:rPr>
          <w:rFonts w:cs="Times"/>
        </w:rPr>
        <w:t xml:space="preserve"> aureus (MRSA)</w:t>
      </w:r>
    </w:p>
    <w:p w14:paraId="61344A3E" w14:textId="77777777" w:rsidR="00B2251C" w:rsidRPr="002A60D0" w:rsidRDefault="00B2251C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Vancomycin-resistant Enterococcus (VRE)</w:t>
      </w:r>
    </w:p>
    <w:p w14:paraId="078B7CD7" w14:textId="7625E8E0" w:rsidR="00B2251C" w:rsidRPr="00B2251C" w:rsidRDefault="00B2251C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Extended-spectru</w:t>
      </w:r>
      <w:r>
        <w:rPr>
          <w:rFonts w:cs="Times"/>
        </w:rPr>
        <w:t>m</w:t>
      </w:r>
      <w:r w:rsidRPr="002A60D0">
        <w:rPr>
          <w:rFonts w:cs="Times"/>
        </w:rPr>
        <w:t xml:space="preserve"> B-lactamase producing Gram </w:t>
      </w:r>
      <w:proofErr w:type="spellStart"/>
      <w:r w:rsidRPr="002A60D0">
        <w:rPr>
          <w:rFonts w:cs="Times"/>
        </w:rPr>
        <w:t>neg</w:t>
      </w:r>
      <w:proofErr w:type="spellEnd"/>
      <w:r w:rsidRPr="002A60D0">
        <w:rPr>
          <w:rFonts w:cs="Times"/>
        </w:rPr>
        <w:t xml:space="preserve"> bacilli</w:t>
      </w:r>
    </w:p>
    <w:p w14:paraId="479B8FF6" w14:textId="3A2C30B5" w:rsidR="0017568F" w:rsidRPr="002A60D0" w:rsidRDefault="00B2251C" w:rsidP="0017568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>
        <w:rPr>
          <w:rFonts w:cs="Times"/>
        </w:rPr>
        <w:t>Less focus on this concern in vet med</w:t>
      </w:r>
    </w:p>
    <w:p w14:paraId="35EEAA6F" w14:textId="77777777" w:rsidR="0017568F" w:rsidRPr="002A60D0" w:rsidRDefault="0017568F" w:rsidP="0017568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Absence of long term care facilities/ nursing homes</w:t>
      </w:r>
    </w:p>
    <w:p w14:paraId="200D248A" w14:textId="77777777" w:rsidR="0017568F" w:rsidRPr="002A60D0" w:rsidRDefault="0017568F" w:rsidP="0017568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Shorter periods of hospital stay</w:t>
      </w:r>
    </w:p>
    <w:p w14:paraId="333F8F29" w14:textId="77777777" w:rsidR="0017568F" w:rsidRPr="002A60D0" w:rsidRDefault="0017568F" w:rsidP="0017568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Lower prevalence of immunosuppressive disease</w:t>
      </w:r>
    </w:p>
    <w:p w14:paraId="58657738" w14:textId="30633F43" w:rsidR="0017568F" w:rsidRPr="0017568F" w:rsidRDefault="0017568F" w:rsidP="0017568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Lower doses of immunosuppressive drugs</w:t>
      </w:r>
    </w:p>
    <w:p w14:paraId="092D2EC9" w14:textId="05C83969" w:rsidR="005D31FD" w:rsidRPr="000939FB" w:rsidRDefault="000939FB" w:rsidP="005D31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b/>
        </w:rPr>
      </w:pPr>
      <w:r>
        <w:rPr>
          <w:rFonts w:cs="Times"/>
          <w:b/>
        </w:rPr>
        <w:t xml:space="preserve">Mechanisms of </w:t>
      </w:r>
      <w:r w:rsidR="0074370C" w:rsidRPr="000939FB">
        <w:rPr>
          <w:rFonts w:cs="Times"/>
          <w:b/>
        </w:rPr>
        <w:t>Antimicrobial Drug Resistance</w:t>
      </w:r>
      <w:r w:rsidR="000F3EFE" w:rsidRPr="000939FB">
        <w:rPr>
          <w:rFonts w:cs="Times"/>
          <w:b/>
        </w:rPr>
        <w:t xml:space="preserve"> (Table 1)</w:t>
      </w:r>
    </w:p>
    <w:p w14:paraId="76B1D9FE" w14:textId="53B25A95" w:rsidR="009E2EF0" w:rsidRPr="002A60D0" w:rsidRDefault="009E2EF0" w:rsidP="009E2EF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Develops either through spontaneous mutation, or horizontal gene transfer</w:t>
      </w:r>
      <w:r w:rsidR="009B6825">
        <w:rPr>
          <w:rFonts w:cs="Times"/>
        </w:rPr>
        <w:t>:</w:t>
      </w:r>
    </w:p>
    <w:p w14:paraId="3C252489" w14:textId="5607B219" w:rsidR="00F555C9" w:rsidRPr="002A60D0" w:rsidRDefault="00F555C9" w:rsidP="00F555C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Transformation -&gt; uptake of naked DNA from the environment, usually from lysed donor bacterium</w:t>
      </w:r>
    </w:p>
    <w:p w14:paraId="77F75D41" w14:textId="47421606" w:rsidR="00F555C9" w:rsidRPr="002A60D0" w:rsidRDefault="00F555C9" w:rsidP="00F555C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Transduction -&gt; DNA transferred between bacteria by viruses (bacteriophages)</w:t>
      </w:r>
    </w:p>
    <w:p w14:paraId="1199759F" w14:textId="21E129A7" w:rsidR="00F555C9" w:rsidRPr="002A60D0" w:rsidRDefault="00F555C9" w:rsidP="00F555C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Conjugation -&gt; cell-to-cell contact and transfer of plasmids **most relevant mechanism for transfer of resistant genes</w:t>
      </w:r>
    </w:p>
    <w:p w14:paraId="3AAA5CA1" w14:textId="6E7DC95A" w:rsidR="009269A9" w:rsidRPr="002A60D0" w:rsidRDefault="009269A9" w:rsidP="009269A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Transposons or “jumping genes” = mobile DNA elements to allow gene movement within a bacterium</w:t>
      </w:r>
    </w:p>
    <w:p w14:paraId="2D068735" w14:textId="6AA27E60" w:rsidR="009269A9" w:rsidRPr="002A60D0" w:rsidRDefault="009269A9" w:rsidP="009269A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proofErr w:type="spellStart"/>
      <w:r w:rsidRPr="002A60D0">
        <w:rPr>
          <w:rFonts w:cs="Times"/>
        </w:rPr>
        <w:t>Integrons</w:t>
      </w:r>
      <w:proofErr w:type="spellEnd"/>
      <w:r w:rsidRPr="002A60D0">
        <w:rPr>
          <w:rFonts w:cs="Times"/>
        </w:rPr>
        <w:t>: genetic elements that encode mainly drug resistance, found in transposons in the chromosome, or on plasmids</w:t>
      </w:r>
    </w:p>
    <w:p w14:paraId="76D70C4D" w14:textId="1E64BBB7" w:rsidR="009269A9" w:rsidRPr="002A60D0" w:rsidRDefault="009269A9" w:rsidP="009269A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Biofilms:</w:t>
      </w:r>
    </w:p>
    <w:p w14:paraId="32FFE79A" w14:textId="1CE1A1F3" w:rsidR="009269A9" w:rsidRPr="002A60D0" w:rsidRDefault="00834DBB" w:rsidP="00834DBB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proofErr w:type="spellStart"/>
      <w:r w:rsidRPr="002A60D0">
        <w:rPr>
          <w:rFonts w:cs="Times"/>
        </w:rPr>
        <w:t>Microcolon</w:t>
      </w:r>
      <w:r w:rsidR="005B1765">
        <w:rPr>
          <w:rFonts w:cs="Times"/>
        </w:rPr>
        <w:t>y</w:t>
      </w:r>
      <w:proofErr w:type="spellEnd"/>
      <w:r w:rsidR="005B1765">
        <w:rPr>
          <w:rFonts w:cs="Times"/>
        </w:rPr>
        <w:t xml:space="preserve"> of bacteria</w:t>
      </w:r>
      <w:r w:rsidRPr="002A60D0">
        <w:rPr>
          <w:rFonts w:cs="Times"/>
        </w:rPr>
        <w:t xml:space="preserve"> (</w:t>
      </w:r>
      <w:proofErr w:type="spellStart"/>
      <w:r w:rsidRPr="002A60D0">
        <w:rPr>
          <w:rFonts w:cs="Times"/>
        </w:rPr>
        <w:t>eg</w:t>
      </w:r>
      <w:proofErr w:type="spellEnd"/>
      <w:r w:rsidRPr="002A60D0">
        <w:rPr>
          <w:rFonts w:cs="Times"/>
        </w:rPr>
        <w:t xml:space="preserve">. </w:t>
      </w:r>
      <w:proofErr w:type="spellStart"/>
      <w:r w:rsidRPr="002A60D0">
        <w:rPr>
          <w:rFonts w:cs="Times"/>
        </w:rPr>
        <w:t>Kelbsiella</w:t>
      </w:r>
      <w:proofErr w:type="spellEnd"/>
      <w:r w:rsidRPr="002A60D0">
        <w:rPr>
          <w:rFonts w:cs="Times"/>
        </w:rPr>
        <w:t xml:space="preserve"> pneumonia, pseudomonas </w:t>
      </w:r>
      <w:r w:rsidR="005B1765">
        <w:rPr>
          <w:rFonts w:cs="Times"/>
        </w:rPr>
        <w:t>aeruginosa) that grow</w:t>
      </w:r>
      <w:r w:rsidRPr="002A60D0">
        <w:rPr>
          <w:rFonts w:cs="Times"/>
        </w:rPr>
        <w:t xml:space="preserve"> in a matrix o</w:t>
      </w:r>
      <w:r w:rsidR="005B1765">
        <w:rPr>
          <w:rFonts w:cs="Times"/>
        </w:rPr>
        <w:t>f extracellular polysaccharide</w:t>
      </w:r>
    </w:p>
    <w:p w14:paraId="1D2091D5" w14:textId="76104284" w:rsidR="00834DBB" w:rsidRPr="002A60D0" w:rsidRDefault="00834DBB" w:rsidP="00834DBB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Film offers protection from antimicrobials via reduced rate of diffusion through the film or inability of antimicrobial to penetrate (</w:t>
      </w:r>
      <w:proofErr w:type="spellStart"/>
      <w:r w:rsidRPr="002A60D0">
        <w:rPr>
          <w:rFonts w:cs="Times"/>
        </w:rPr>
        <w:t>eg</w:t>
      </w:r>
      <w:proofErr w:type="spellEnd"/>
      <w:r w:rsidRPr="002A60D0">
        <w:rPr>
          <w:rFonts w:cs="Times"/>
        </w:rPr>
        <w:t xml:space="preserve">. Aminoglycosides are positively charged and cannot move through </w:t>
      </w:r>
      <w:r w:rsidRPr="002A60D0">
        <w:rPr>
          <w:rFonts w:cs="Times"/>
        </w:rPr>
        <w:lastRenderedPageBreak/>
        <w:t>negatively charged film)</w:t>
      </w:r>
    </w:p>
    <w:p w14:paraId="367AF3EF" w14:textId="454158CE" w:rsidR="00834DBB" w:rsidRPr="002A60D0" w:rsidRDefault="00834DBB" w:rsidP="00834DBB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Concern of biofilm formation of medical devices – </w:t>
      </w:r>
      <w:proofErr w:type="spellStart"/>
      <w:r w:rsidRPr="002A60D0">
        <w:rPr>
          <w:rFonts w:cs="Times"/>
        </w:rPr>
        <w:t>eg</w:t>
      </w:r>
      <w:proofErr w:type="spellEnd"/>
      <w:r w:rsidRPr="002A60D0">
        <w:rPr>
          <w:rFonts w:cs="Times"/>
        </w:rPr>
        <w:t>. Central venous catheters, urinary catheters, ET tubes</w:t>
      </w:r>
    </w:p>
    <w:p w14:paraId="616D33AA" w14:textId="5757DC9E" w:rsidR="00B2251C" w:rsidRPr="00B2251C" w:rsidRDefault="00B2251C" w:rsidP="007933A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b/>
        </w:rPr>
      </w:pPr>
      <w:r w:rsidRPr="00B2251C">
        <w:rPr>
          <w:rFonts w:cs="Times"/>
          <w:b/>
        </w:rPr>
        <w:t>Risk factors for development of nosocomial infections</w:t>
      </w:r>
    </w:p>
    <w:p w14:paraId="6C05CD40" w14:textId="6523BBCA" w:rsidR="007933A8" w:rsidRPr="00B2251C" w:rsidRDefault="007933A8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u w:val="single"/>
        </w:rPr>
      </w:pPr>
      <w:r w:rsidRPr="00B2251C">
        <w:rPr>
          <w:rFonts w:cs="Times"/>
          <w:u w:val="single"/>
        </w:rPr>
        <w:t>Patient r</w:t>
      </w:r>
      <w:r w:rsidR="00B2251C" w:rsidRPr="00B2251C">
        <w:rPr>
          <w:rFonts w:cs="Times"/>
          <w:u w:val="single"/>
        </w:rPr>
        <w:t xml:space="preserve">isk factors </w:t>
      </w:r>
    </w:p>
    <w:p w14:paraId="34152F28" w14:textId="2BBEE2C1" w:rsidR="007933A8" w:rsidRPr="002A60D0" w:rsidRDefault="007933A8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SIRS</w:t>
      </w:r>
    </w:p>
    <w:p w14:paraId="6BABEBC4" w14:textId="1F7330CC" w:rsidR="007933A8" w:rsidRPr="002A60D0" w:rsidRDefault="007933A8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Immunocompromised patients: immunosuppressive drugs, chemotherapy/ radiation therapy, geriatric, neonatal/ pediatric</w:t>
      </w:r>
    </w:p>
    <w:p w14:paraId="2123B297" w14:textId="65D75205" w:rsidR="007933A8" w:rsidRPr="002A60D0" w:rsidRDefault="007933A8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Poor nutritional status</w:t>
      </w:r>
    </w:p>
    <w:p w14:paraId="71871256" w14:textId="0162392F" w:rsidR="007933A8" w:rsidRPr="002A60D0" w:rsidRDefault="007933A8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Increased metabolic demands: sepsis, </w:t>
      </w:r>
      <w:r w:rsidR="00B2251C" w:rsidRPr="002A60D0">
        <w:rPr>
          <w:rFonts w:cs="Times"/>
        </w:rPr>
        <w:t>burns</w:t>
      </w:r>
      <w:r w:rsidRPr="002A60D0">
        <w:rPr>
          <w:rFonts w:cs="Times"/>
        </w:rPr>
        <w:t>, obesity, traumatic injuries, surgery</w:t>
      </w:r>
    </w:p>
    <w:p w14:paraId="550DDC0E" w14:textId="26E80FB9" w:rsidR="007933A8" w:rsidRPr="00B2251C" w:rsidRDefault="007933A8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u w:val="single"/>
        </w:rPr>
      </w:pPr>
      <w:r w:rsidRPr="00B2251C">
        <w:rPr>
          <w:rFonts w:cs="Times"/>
          <w:u w:val="single"/>
        </w:rPr>
        <w:t xml:space="preserve">Hospital </w:t>
      </w:r>
      <w:r w:rsidR="001A71DE" w:rsidRPr="00B2251C">
        <w:rPr>
          <w:rFonts w:cs="Times"/>
          <w:u w:val="single"/>
        </w:rPr>
        <w:t>risk</w:t>
      </w:r>
      <w:r w:rsidRPr="00B2251C">
        <w:rPr>
          <w:rFonts w:cs="Times"/>
          <w:u w:val="single"/>
        </w:rPr>
        <w:t xml:space="preserve"> factors</w:t>
      </w:r>
    </w:p>
    <w:p w14:paraId="3104F0D3" w14:textId="7EB8F0C8" w:rsidR="007933A8" w:rsidRPr="002A60D0" w:rsidRDefault="007933A8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Medical/ surgical </w:t>
      </w:r>
      <w:r w:rsidR="00B2251C">
        <w:rPr>
          <w:rFonts w:cs="Times"/>
        </w:rPr>
        <w:t>devic</w:t>
      </w:r>
      <w:r w:rsidRPr="002A60D0">
        <w:rPr>
          <w:rFonts w:cs="Times"/>
        </w:rPr>
        <w:t>e</w:t>
      </w:r>
    </w:p>
    <w:p w14:paraId="610B6F2A" w14:textId="15787FD6" w:rsidR="007933A8" w:rsidRPr="002A60D0" w:rsidRDefault="001A71DE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Frequent</w:t>
      </w:r>
      <w:r w:rsidR="007933A8" w:rsidRPr="002A60D0">
        <w:rPr>
          <w:rFonts w:cs="Times"/>
        </w:rPr>
        <w:t xml:space="preserve"> of nosocomial infections in humans is 2-10x higher when in ICU versus other areas of the hospital </w:t>
      </w:r>
    </w:p>
    <w:p w14:paraId="0EB48B48" w14:textId="77777777" w:rsidR="007933A8" w:rsidRPr="002A60D0" w:rsidRDefault="007933A8" w:rsidP="00B2251C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One half of patients entering the ICU have infections</w:t>
      </w:r>
    </w:p>
    <w:p w14:paraId="0EE549CE" w14:textId="15AE3805" w:rsidR="007933A8" w:rsidRDefault="007933A8" w:rsidP="00B2251C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Heavy antimicrobial use within the ICU</w:t>
      </w:r>
    </w:p>
    <w:p w14:paraId="6C60DCA3" w14:textId="60520F43" w:rsidR="00B2251C" w:rsidRPr="00B2251C" w:rsidRDefault="00B2251C" w:rsidP="00B2251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>
        <w:rPr>
          <w:rFonts w:cs="Times"/>
        </w:rPr>
        <w:t>Most common n</w:t>
      </w:r>
      <w:r w:rsidRPr="002A60D0">
        <w:rPr>
          <w:rFonts w:cs="Times"/>
        </w:rPr>
        <w:t>osocomial infections</w:t>
      </w:r>
      <w:r>
        <w:rPr>
          <w:rFonts w:cs="Times"/>
        </w:rPr>
        <w:t xml:space="preserve"> (primarily gram </w:t>
      </w:r>
      <w:proofErr w:type="spellStart"/>
      <w:r>
        <w:rPr>
          <w:rFonts w:cs="Times"/>
        </w:rPr>
        <w:t>neg</w:t>
      </w:r>
      <w:proofErr w:type="spellEnd"/>
      <w:r>
        <w:rPr>
          <w:rFonts w:cs="Times"/>
        </w:rPr>
        <w:t>)</w:t>
      </w:r>
      <w:r w:rsidRPr="002A60D0">
        <w:rPr>
          <w:rFonts w:cs="Times"/>
        </w:rPr>
        <w:t>: bloodstream, respiratory tract, urinary tract, surgical sites</w:t>
      </w:r>
    </w:p>
    <w:p w14:paraId="57A7DA5A" w14:textId="42E7ADC9" w:rsidR="00CB2403" w:rsidRPr="00B2251C" w:rsidRDefault="00CB2403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u w:val="single"/>
        </w:rPr>
      </w:pPr>
      <w:r w:rsidRPr="00B2251C">
        <w:rPr>
          <w:rFonts w:cs="Times"/>
          <w:u w:val="single"/>
        </w:rPr>
        <w:t>Blood stream infections</w:t>
      </w:r>
    </w:p>
    <w:p w14:paraId="4D02C4D2" w14:textId="3EE86F71" w:rsidR="00CB2403" w:rsidRPr="002A60D0" w:rsidRDefault="00B2251C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>
        <w:rPr>
          <w:rFonts w:cs="Times"/>
        </w:rPr>
        <w:t>Humans: mortality ass</w:t>
      </w:r>
      <w:r w:rsidR="00CB2403" w:rsidRPr="002A60D0">
        <w:rPr>
          <w:rFonts w:cs="Times"/>
        </w:rPr>
        <w:t>ociated with catheter-related bloodstream infections is as high as 10%</w:t>
      </w:r>
    </w:p>
    <w:p w14:paraId="7E1476AE" w14:textId="324D928B" w:rsidR="00C537A2" w:rsidRPr="002A60D0" w:rsidRDefault="00B2251C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>
        <w:rPr>
          <w:rFonts w:cs="Times"/>
        </w:rPr>
        <w:t>Extr</w:t>
      </w:r>
      <w:r w:rsidR="00C537A2" w:rsidRPr="002A60D0">
        <w:rPr>
          <w:rFonts w:cs="Times"/>
        </w:rPr>
        <w:t>a-luminal colonization typically from bacteria on patient’s skin or from the hands of the nurses</w:t>
      </w:r>
    </w:p>
    <w:p w14:paraId="56849E5D" w14:textId="38BC3120" w:rsidR="0016322E" w:rsidRPr="002A60D0" w:rsidRDefault="0016322E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Organisms cultures from IV catheters in dogs: S. aureus, Strep </w:t>
      </w:r>
      <w:proofErr w:type="spellStart"/>
      <w:r w:rsidRPr="002A60D0">
        <w:rPr>
          <w:rFonts w:cs="Times"/>
        </w:rPr>
        <w:t>spp</w:t>
      </w:r>
      <w:proofErr w:type="spellEnd"/>
      <w:r w:rsidRPr="002A60D0">
        <w:rPr>
          <w:rFonts w:cs="Times"/>
        </w:rPr>
        <w:t xml:space="preserve">, </w:t>
      </w:r>
      <w:proofErr w:type="spellStart"/>
      <w:r w:rsidRPr="002A60D0">
        <w:rPr>
          <w:rFonts w:cs="Times"/>
        </w:rPr>
        <w:t>Klebsiells</w:t>
      </w:r>
      <w:proofErr w:type="spellEnd"/>
      <w:r w:rsidRPr="002A60D0">
        <w:rPr>
          <w:rFonts w:cs="Times"/>
        </w:rPr>
        <w:t xml:space="preserve"> app, </w:t>
      </w:r>
      <w:proofErr w:type="spellStart"/>
      <w:r w:rsidRPr="002A60D0">
        <w:rPr>
          <w:rFonts w:cs="Times"/>
        </w:rPr>
        <w:t>Serratia</w:t>
      </w:r>
      <w:proofErr w:type="spellEnd"/>
      <w:r w:rsidRPr="002A60D0">
        <w:rPr>
          <w:rFonts w:cs="Times"/>
        </w:rPr>
        <w:t xml:space="preserve"> </w:t>
      </w:r>
      <w:proofErr w:type="spellStart"/>
      <w:r w:rsidRPr="002A60D0">
        <w:rPr>
          <w:rFonts w:cs="Times"/>
        </w:rPr>
        <w:t>spp</w:t>
      </w:r>
      <w:proofErr w:type="spellEnd"/>
      <w:r w:rsidRPr="002A60D0">
        <w:rPr>
          <w:rFonts w:cs="Times"/>
        </w:rPr>
        <w:t xml:space="preserve">, E. Coli, Acinetobacter spp., </w:t>
      </w:r>
      <w:proofErr w:type="spellStart"/>
      <w:r w:rsidRPr="002A60D0">
        <w:rPr>
          <w:rFonts w:cs="Times"/>
        </w:rPr>
        <w:t>Citrobacter</w:t>
      </w:r>
      <w:proofErr w:type="spellEnd"/>
      <w:r w:rsidRPr="002A60D0">
        <w:rPr>
          <w:rFonts w:cs="Times"/>
        </w:rPr>
        <w:t xml:space="preserve"> </w:t>
      </w:r>
      <w:proofErr w:type="spellStart"/>
      <w:r w:rsidRPr="002A60D0">
        <w:rPr>
          <w:rFonts w:cs="Times"/>
        </w:rPr>
        <w:t>frundii</w:t>
      </w:r>
      <w:proofErr w:type="spellEnd"/>
      <w:r w:rsidRPr="002A60D0">
        <w:rPr>
          <w:rFonts w:cs="Times"/>
        </w:rPr>
        <w:t>, Enterobacter spp.</w:t>
      </w:r>
    </w:p>
    <w:p w14:paraId="3D4AC655" w14:textId="4F9541C1" w:rsidR="00E471B0" w:rsidRPr="00B2251C" w:rsidRDefault="00E471B0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u w:val="single"/>
        </w:rPr>
      </w:pPr>
      <w:r w:rsidRPr="00B2251C">
        <w:rPr>
          <w:rFonts w:cs="Times"/>
          <w:u w:val="single"/>
        </w:rPr>
        <w:t>Pneumonia/ Ventilator Associated Pneumonia</w:t>
      </w:r>
    </w:p>
    <w:p w14:paraId="78A791E7" w14:textId="64FB9BDC" w:rsidR="00E471B0" w:rsidRPr="002A60D0" w:rsidRDefault="009E4FDE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Aspiration of microorganisms – impaired immunologic defenses, poor </w:t>
      </w:r>
      <w:proofErr w:type="spellStart"/>
      <w:r w:rsidRPr="002A60D0">
        <w:rPr>
          <w:rFonts w:cs="Times"/>
        </w:rPr>
        <w:t>mucociliary</w:t>
      </w:r>
      <w:proofErr w:type="spellEnd"/>
      <w:r w:rsidRPr="002A60D0">
        <w:rPr>
          <w:rFonts w:cs="Times"/>
        </w:rPr>
        <w:t xml:space="preserve"> clearance, abnormal</w:t>
      </w:r>
      <w:r w:rsidR="00B2251C">
        <w:rPr>
          <w:rFonts w:cs="Times"/>
        </w:rPr>
        <w:t xml:space="preserve"> </w:t>
      </w:r>
      <w:r w:rsidRPr="002A60D0">
        <w:rPr>
          <w:rFonts w:cs="Times"/>
        </w:rPr>
        <w:t>epithelial surfaces</w:t>
      </w:r>
    </w:p>
    <w:p w14:paraId="24126284" w14:textId="4DC4AE51" w:rsidR="009E4FDE" w:rsidRPr="002A60D0" w:rsidRDefault="009E4FDE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Humans – pneumonia 21x more likely to develops within 48 hours after a critically ill patient in </w:t>
      </w:r>
      <w:r w:rsidR="002C4A88" w:rsidRPr="002A60D0">
        <w:rPr>
          <w:rFonts w:cs="Times"/>
        </w:rPr>
        <w:t>intubated</w:t>
      </w:r>
    </w:p>
    <w:p w14:paraId="7E9455B8" w14:textId="0D603AB0" w:rsidR="002C4A88" w:rsidRPr="00B2251C" w:rsidRDefault="002C4A88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u w:val="single"/>
        </w:rPr>
      </w:pPr>
      <w:r w:rsidRPr="00B2251C">
        <w:rPr>
          <w:rFonts w:cs="Times"/>
          <w:u w:val="single"/>
        </w:rPr>
        <w:t>Urinary Tract Infections</w:t>
      </w:r>
    </w:p>
    <w:p w14:paraId="00D53AD9" w14:textId="7F34304C" w:rsidR="00A93B31" w:rsidRPr="002A60D0" w:rsidRDefault="00A93B31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Accounts for approximately 30-40% of all</w:t>
      </w:r>
      <w:r w:rsidR="00AB06D1" w:rsidRPr="002A60D0">
        <w:rPr>
          <w:rFonts w:cs="Times"/>
        </w:rPr>
        <w:t xml:space="preserve"> nosocomial infections in humans</w:t>
      </w:r>
    </w:p>
    <w:p w14:paraId="12F940B6" w14:textId="4AA7B2ED" w:rsidR="00AB06D1" w:rsidRPr="002A60D0" w:rsidRDefault="00AB06D1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Ascending infection from catheter lumen (contaminated urine in bag) or perianal area</w:t>
      </w:r>
    </w:p>
    <w:p w14:paraId="40339239" w14:textId="563427AE" w:rsidR="006001E4" w:rsidRPr="002A60D0" w:rsidRDefault="00B54800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Primarily</w:t>
      </w:r>
      <w:r w:rsidR="006001E4" w:rsidRPr="002A60D0">
        <w:rPr>
          <w:rFonts w:cs="Times"/>
        </w:rPr>
        <w:t xml:space="preserve"> GI flora - OVC – 10% of all positive urine cultures in ICU patients (dogs) are E. Coli</w:t>
      </w:r>
    </w:p>
    <w:p w14:paraId="1E851AD3" w14:textId="77777777" w:rsidR="001A7CF6" w:rsidRPr="00B2251C" w:rsidRDefault="001A7CF6" w:rsidP="00B2251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u w:val="single"/>
        </w:rPr>
      </w:pPr>
      <w:r w:rsidRPr="00B2251C">
        <w:rPr>
          <w:rFonts w:cs="Times"/>
          <w:u w:val="single"/>
        </w:rPr>
        <w:t>Surgical Site Infections</w:t>
      </w:r>
    </w:p>
    <w:p w14:paraId="3BB690A4" w14:textId="419615F4" w:rsidR="001A7CF6" w:rsidRPr="002A60D0" w:rsidRDefault="00B221ED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>
        <w:rPr>
          <w:rFonts w:cs="Times"/>
        </w:rPr>
        <w:t>15% of all nosocomi</w:t>
      </w:r>
      <w:r w:rsidR="001A7CF6" w:rsidRPr="002A60D0">
        <w:rPr>
          <w:rFonts w:cs="Times"/>
        </w:rPr>
        <w:t>al infections in humans</w:t>
      </w:r>
    </w:p>
    <w:p w14:paraId="11ABC9CA" w14:textId="06690D99" w:rsidR="000309CB" w:rsidRPr="002A60D0" w:rsidRDefault="000309CB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5.9% infection rate in veterinary patients</w:t>
      </w:r>
    </w:p>
    <w:p w14:paraId="59912606" w14:textId="49FAF5C9" w:rsidR="000309CB" w:rsidRPr="002A60D0" w:rsidRDefault="000309CB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Risk factors in veterinary patients (Nicholson et al. Vet </w:t>
      </w:r>
      <w:proofErr w:type="spellStart"/>
      <w:r w:rsidRPr="002A60D0">
        <w:rPr>
          <w:rFonts w:cs="Times"/>
        </w:rPr>
        <w:t>Surg</w:t>
      </w:r>
      <w:proofErr w:type="spellEnd"/>
      <w:r w:rsidRPr="002A60D0">
        <w:rPr>
          <w:rFonts w:cs="Times"/>
        </w:rPr>
        <w:t xml:space="preserve"> 2002): time of surgical site clipping, duration of surgery, duration of anesthesia (independen</w:t>
      </w:r>
      <w:r w:rsidR="00B221ED">
        <w:rPr>
          <w:rFonts w:cs="Times"/>
        </w:rPr>
        <w:t>t of surgical time), emergency v</w:t>
      </w:r>
      <w:r w:rsidRPr="002A60D0">
        <w:rPr>
          <w:rFonts w:cs="Times"/>
        </w:rPr>
        <w:t xml:space="preserve">ersus daytime surgery, use of </w:t>
      </w:r>
      <w:proofErr w:type="spellStart"/>
      <w:r w:rsidRPr="002A60D0">
        <w:rPr>
          <w:rFonts w:cs="Times"/>
        </w:rPr>
        <w:t>propofol</w:t>
      </w:r>
      <w:proofErr w:type="spellEnd"/>
      <w:r w:rsidRPr="002A60D0">
        <w:rPr>
          <w:rFonts w:cs="Times"/>
        </w:rPr>
        <w:t>, and inappropriate perioperative antimicrobial therapy</w:t>
      </w:r>
    </w:p>
    <w:p w14:paraId="073B5770" w14:textId="3D7BDB7A" w:rsidR="000309CB" w:rsidRPr="002A60D0" w:rsidRDefault="000309CB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Longer duration of stay associated with infection </w:t>
      </w:r>
    </w:p>
    <w:p w14:paraId="0A9627A7" w14:textId="539FBECC" w:rsidR="000309CB" w:rsidRPr="002A60D0" w:rsidRDefault="000309CB" w:rsidP="00B2251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Risk of infection 1.3x higher for each additional person in the operating room</w:t>
      </w:r>
    </w:p>
    <w:p w14:paraId="652B6A10" w14:textId="77777777" w:rsidR="00BF6DF3" w:rsidRPr="002A60D0" w:rsidRDefault="00BF6DF3" w:rsidP="00BF6DF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Prevention strategies for reducing antimicrobial resistance</w:t>
      </w:r>
    </w:p>
    <w:p w14:paraId="1D1342FE" w14:textId="4D90E41E" w:rsidR="00BF6DF3" w:rsidRPr="002A60D0" w:rsidRDefault="00BF6DF3" w:rsidP="00BF6DF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Limiting antimicrobial use</w:t>
      </w:r>
    </w:p>
    <w:p w14:paraId="501A5846" w14:textId="77777777" w:rsidR="00BF6DF3" w:rsidRPr="002A60D0" w:rsidRDefault="00BF6DF3" w:rsidP="00BF6DF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optimizing antimicrobial choice</w:t>
      </w:r>
    </w:p>
    <w:p w14:paraId="0551BB11" w14:textId="3CAEE98E" w:rsidR="00BF6DF3" w:rsidRPr="002A60D0" w:rsidRDefault="00BF6DF3" w:rsidP="00BF6DF3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adequate dosing and frequency</w:t>
      </w:r>
    </w:p>
    <w:p w14:paraId="2B82316D" w14:textId="25D7345E" w:rsidR="00BF6DF3" w:rsidRPr="002A60D0" w:rsidRDefault="00BF6DF3" w:rsidP="00BF6DF3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obtaining cultures</w:t>
      </w:r>
    </w:p>
    <w:p w14:paraId="1D42C6F4" w14:textId="4C00B6B1" w:rsidR="00BF6DF3" w:rsidRPr="002A60D0" w:rsidRDefault="00BF6DF3" w:rsidP="00BF6DF3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adequate duration</w:t>
      </w:r>
    </w:p>
    <w:p w14:paraId="4A8C39D9" w14:textId="77777777" w:rsidR="00BF6DF3" w:rsidRPr="002A60D0" w:rsidRDefault="00BF6DF3" w:rsidP="00BF6DF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strict hygiene and isolation procedures</w:t>
      </w:r>
    </w:p>
    <w:p w14:paraId="526D7526" w14:textId="6A3F6C6B" w:rsidR="00BF6DF3" w:rsidRPr="002A60D0" w:rsidRDefault="00BF6DF3" w:rsidP="00BF6DF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 xml:space="preserve">Implement broad spectrum therapy in patients with septic focus, but not in </w:t>
      </w:r>
      <w:r w:rsidR="00B221ED" w:rsidRPr="002A60D0">
        <w:rPr>
          <w:rFonts w:cs="Times"/>
        </w:rPr>
        <w:t>patients</w:t>
      </w:r>
      <w:r w:rsidRPr="002A60D0">
        <w:rPr>
          <w:rFonts w:cs="Times"/>
        </w:rPr>
        <w:t xml:space="preserve"> without septic focus (</w:t>
      </w:r>
      <w:proofErr w:type="spellStart"/>
      <w:r w:rsidRPr="002A60D0">
        <w:rPr>
          <w:rFonts w:cs="Times"/>
        </w:rPr>
        <w:t>eg</w:t>
      </w:r>
      <w:proofErr w:type="spellEnd"/>
      <w:r w:rsidRPr="002A60D0">
        <w:rPr>
          <w:rFonts w:cs="Times"/>
        </w:rPr>
        <w:t xml:space="preserve">. Immune-mediated or </w:t>
      </w:r>
      <w:proofErr w:type="spellStart"/>
      <w:r w:rsidRPr="002A60D0">
        <w:rPr>
          <w:rFonts w:cs="Times"/>
        </w:rPr>
        <w:t>neoplasic</w:t>
      </w:r>
      <w:proofErr w:type="spellEnd"/>
      <w:r w:rsidRPr="002A60D0">
        <w:rPr>
          <w:rFonts w:cs="Times"/>
        </w:rPr>
        <w:t xml:space="preserve"> associated fevers)</w:t>
      </w:r>
    </w:p>
    <w:p w14:paraId="05E4CF90" w14:textId="35FB873A" w:rsidR="00BF6DF3" w:rsidRPr="002A60D0" w:rsidRDefault="00BF6DF3" w:rsidP="00BF6DF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Obtain cultures before initiating antimicrobial therapy, short prophylaxis (&lt;5d), narrow spectrum</w:t>
      </w:r>
    </w:p>
    <w:p w14:paraId="4F109922" w14:textId="77777777" w:rsidR="00BF6DF3" w:rsidRPr="00B221ED" w:rsidRDefault="00BF6DF3" w:rsidP="00B221ED">
      <w:pPr>
        <w:widowControl w:val="0"/>
        <w:autoSpaceDE w:val="0"/>
        <w:autoSpaceDN w:val="0"/>
        <w:adjustRightInd w:val="0"/>
        <w:spacing w:after="240" w:line="260" w:lineRule="atLeast"/>
        <w:rPr>
          <w:rFonts w:cs="Times"/>
        </w:rPr>
      </w:pPr>
    </w:p>
    <w:p w14:paraId="4BD0A247" w14:textId="009429B4" w:rsidR="000F3EFE" w:rsidRPr="002A60D0" w:rsidRDefault="000F3EFE" w:rsidP="00BF6DF3">
      <w:pPr>
        <w:widowControl w:val="0"/>
        <w:autoSpaceDE w:val="0"/>
        <w:autoSpaceDN w:val="0"/>
        <w:adjustRightInd w:val="0"/>
        <w:spacing w:after="240" w:line="260" w:lineRule="atLeast"/>
        <w:ind w:left="360"/>
        <w:rPr>
          <w:rFonts w:cs="Times"/>
        </w:rPr>
      </w:pPr>
      <w:r w:rsidRPr="002A60D0">
        <w:rPr>
          <w:noProof/>
        </w:rPr>
        <w:drawing>
          <wp:anchor distT="0" distB="0" distL="114300" distR="114300" simplePos="0" relativeHeight="251658240" behindDoc="0" locked="0" layoutInCell="1" allowOverlap="1" wp14:anchorId="126361C5" wp14:editId="2ACA1566">
            <wp:simplePos x="0" y="0"/>
            <wp:positionH relativeFrom="margin">
              <wp:posOffset>-698500</wp:posOffset>
            </wp:positionH>
            <wp:positionV relativeFrom="margin">
              <wp:posOffset>0</wp:posOffset>
            </wp:positionV>
            <wp:extent cx="7285355" cy="5488940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8-17 at 10.30.07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355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40FC7" w14:textId="763D3287" w:rsidR="000A4316" w:rsidRPr="002A60D0" w:rsidRDefault="00CB2403" w:rsidP="00CB2403">
      <w:pPr>
        <w:widowControl w:val="0"/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  <w:noProof/>
        </w:rPr>
        <w:drawing>
          <wp:inline distT="0" distB="0" distL="0" distR="0" wp14:anchorId="24C85FED" wp14:editId="5554DCB6">
            <wp:extent cx="6752439" cy="3774440"/>
            <wp:effectExtent l="0" t="0" r="4445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8-17 at 11.10.43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938" cy="378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F5E4" w14:textId="0AF6CDA0" w:rsidR="00D37670" w:rsidRDefault="001A7CF6" w:rsidP="0025647E">
      <w:pPr>
        <w:rPr>
          <w:rFonts w:cs="Times"/>
          <w:i/>
        </w:rPr>
      </w:pPr>
      <w:r w:rsidRPr="002A60D0">
        <w:rPr>
          <w:noProof/>
        </w:rPr>
        <w:drawing>
          <wp:inline distT="0" distB="0" distL="0" distR="0" wp14:anchorId="0E5C9A73" wp14:editId="638DF438">
            <wp:extent cx="6887917" cy="429243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7-08-17 at 11.38.35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640" cy="429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07E" w:rsidRPr="002A60D0">
        <w:rPr>
          <w:rFonts w:cs="Times"/>
        </w:rPr>
        <w:br w:type="page"/>
      </w:r>
      <w:proofErr w:type="spellStart"/>
      <w:r w:rsidR="007B607E" w:rsidRPr="0025647E">
        <w:rPr>
          <w:rFonts w:cs="Times"/>
          <w:i/>
        </w:rPr>
        <w:t>Ruple-Czerniak</w:t>
      </w:r>
      <w:proofErr w:type="spellEnd"/>
      <w:r w:rsidR="007B607E" w:rsidRPr="0025647E">
        <w:rPr>
          <w:rFonts w:cs="Times"/>
          <w:i/>
        </w:rPr>
        <w:t xml:space="preserve"> A, </w:t>
      </w:r>
      <w:proofErr w:type="spellStart"/>
      <w:r w:rsidR="007B607E" w:rsidRPr="0025647E">
        <w:rPr>
          <w:rFonts w:cs="Times"/>
          <w:i/>
        </w:rPr>
        <w:t>Aceto</w:t>
      </w:r>
      <w:proofErr w:type="spellEnd"/>
      <w:r w:rsidR="007B607E" w:rsidRPr="0025647E">
        <w:rPr>
          <w:rFonts w:cs="Times"/>
          <w:i/>
        </w:rPr>
        <w:t xml:space="preserve"> HW, Bender JB et al. Using Syndromic Surveillance to Estimate Baseline Rates for Healthcare-Associated Infections in Critical Care Units of Small Animal Referral Hospitals. J Vet Intern Med. 2013; 27: 1392-1399.</w:t>
      </w:r>
    </w:p>
    <w:p w14:paraId="393B2388" w14:textId="77777777" w:rsidR="00D37670" w:rsidRPr="00D37670" w:rsidRDefault="00D37670" w:rsidP="0025647E">
      <w:pPr>
        <w:rPr>
          <w:rFonts w:cs="Times"/>
          <w:i/>
        </w:rPr>
      </w:pPr>
    </w:p>
    <w:p w14:paraId="7E910404" w14:textId="49484BC1" w:rsidR="002A60D0" w:rsidRPr="002A60D0" w:rsidRDefault="002A60D0" w:rsidP="002A60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60" w:lineRule="atLeast"/>
        <w:rPr>
          <w:rFonts w:cs="Times"/>
        </w:rPr>
      </w:pPr>
      <w:r w:rsidRPr="002A60D0">
        <w:rPr>
          <w:rFonts w:cs="Times"/>
        </w:rPr>
        <w:t>Baselines of hospital-acquired infections have not been documented in veterinary med</w:t>
      </w:r>
    </w:p>
    <w:p w14:paraId="5985E9E3" w14:textId="26A44A4C" w:rsidR="00611DD1" w:rsidRPr="002A60D0" w:rsidRDefault="00FF7420" w:rsidP="00611DD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 xml:space="preserve">Concept of syndromic </w:t>
      </w:r>
      <w:r w:rsidR="00D37670" w:rsidRPr="002A60D0">
        <w:rPr>
          <w:rFonts w:cs="Times"/>
        </w:rPr>
        <w:t>surveillance</w:t>
      </w:r>
      <w:r w:rsidRPr="002A60D0">
        <w:rPr>
          <w:rFonts w:cs="Times"/>
        </w:rPr>
        <w:t xml:space="preserve"> </w:t>
      </w:r>
      <w:r w:rsidR="003E183D" w:rsidRPr="002A60D0">
        <w:rPr>
          <w:rFonts w:cs="Times"/>
        </w:rPr>
        <w:t xml:space="preserve">– measurement of nonspecific </w:t>
      </w:r>
      <w:r w:rsidR="00D37670" w:rsidRPr="002A60D0">
        <w:rPr>
          <w:rFonts w:cs="Times"/>
        </w:rPr>
        <w:t>indicators</w:t>
      </w:r>
      <w:r w:rsidR="003E183D" w:rsidRPr="002A60D0">
        <w:rPr>
          <w:rFonts w:cs="Times"/>
        </w:rPr>
        <w:t xml:space="preserve"> of health or disease rather than measures of disease occurrence (i.e. lab tests)</w:t>
      </w:r>
    </w:p>
    <w:p w14:paraId="4F13F25D" w14:textId="3E312C31" w:rsidR="003E183D" w:rsidRPr="002A60D0" w:rsidRDefault="003E183D" w:rsidP="003E183D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Potentially le</w:t>
      </w:r>
      <w:r w:rsidR="00346AEA" w:rsidRPr="002A60D0">
        <w:rPr>
          <w:rFonts w:cs="Times"/>
        </w:rPr>
        <w:t xml:space="preserve">ss costly method of </w:t>
      </w:r>
      <w:r w:rsidR="00D37670" w:rsidRPr="002A60D0">
        <w:rPr>
          <w:rFonts w:cs="Times"/>
        </w:rPr>
        <w:t>surveillance</w:t>
      </w:r>
      <w:r w:rsidR="00346AEA" w:rsidRPr="002A60D0">
        <w:rPr>
          <w:rFonts w:cs="Times"/>
        </w:rPr>
        <w:t>; used as screening test</w:t>
      </w:r>
    </w:p>
    <w:p w14:paraId="1D89AE0F" w14:textId="21D3E052" w:rsidR="003E183D" w:rsidRPr="002A60D0" w:rsidRDefault="003E183D" w:rsidP="003E183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proofErr w:type="spellStart"/>
      <w:r w:rsidRPr="002A60D0">
        <w:rPr>
          <w:rFonts w:cs="Times"/>
        </w:rPr>
        <w:t>Multicentre</w:t>
      </w:r>
      <w:proofErr w:type="spellEnd"/>
      <w:r w:rsidRPr="002A60D0">
        <w:rPr>
          <w:rFonts w:cs="Times"/>
        </w:rPr>
        <w:t xml:space="preserve"> study to evaluate baseline rates of healthcare associated infections among critically ill cats and dogs</w:t>
      </w:r>
    </w:p>
    <w:p w14:paraId="45E73A29" w14:textId="19913EDE" w:rsidR="003E183D" w:rsidRPr="002A60D0" w:rsidRDefault="003E183D" w:rsidP="003E183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Methods</w:t>
      </w:r>
    </w:p>
    <w:p w14:paraId="1EA0CAD0" w14:textId="35C10CD3" w:rsidR="003E183D" w:rsidRPr="002A60D0" w:rsidRDefault="00D37670" w:rsidP="003E183D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>
        <w:rPr>
          <w:rFonts w:cs="Times"/>
        </w:rPr>
        <w:t>4 veterinary referral hospitals</w:t>
      </w:r>
      <w:r w:rsidR="003E183D" w:rsidRPr="002A60D0">
        <w:rPr>
          <w:rFonts w:cs="Times"/>
        </w:rPr>
        <w:t>; 12-week period in 2006</w:t>
      </w:r>
    </w:p>
    <w:p w14:paraId="7425920D" w14:textId="046C3AEB" w:rsidR="003E183D" w:rsidRPr="002A60D0" w:rsidRDefault="003E183D" w:rsidP="003E183D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Animals hospitalized for &gt;1 day in critical care unit</w:t>
      </w:r>
    </w:p>
    <w:p w14:paraId="72D81AC8" w14:textId="77777777" w:rsidR="004E3B82" w:rsidRPr="002A60D0" w:rsidRDefault="00B26425" w:rsidP="003E183D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Identified</w:t>
      </w:r>
      <w:r w:rsidR="004E3B82" w:rsidRPr="002A60D0">
        <w:rPr>
          <w:rFonts w:cs="Times"/>
        </w:rPr>
        <w:t>:</w:t>
      </w:r>
      <w:r w:rsidRPr="002A60D0">
        <w:rPr>
          <w:rFonts w:cs="Times"/>
        </w:rPr>
        <w:t xml:space="preserve"> </w:t>
      </w:r>
    </w:p>
    <w:p w14:paraId="7B1A76B2" w14:textId="77777777" w:rsidR="004E3B82" w:rsidRPr="002A60D0" w:rsidRDefault="004E3B82" w:rsidP="004E3B82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demographic information</w:t>
      </w:r>
    </w:p>
    <w:p w14:paraId="165A877A" w14:textId="77777777" w:rsidR="004E3B82" w:rsidRPr="002A60D0" w:rsidRDefault="00B26425" w:rsidP="004E3B82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 xml:space="preserve">procedures/ treatments performed in hospital (i.e. catheter placement, surgery, intubation, endoscopy, antibiotic use, antiulcer medication use, lab samples) </w:t>
      </w:r>
    </w:p>
    <w:p w14:paraId="21391394" w14:textId="4149B977" w:rsidR="00B26425" w:rsidRPr="002A60D0" w:rsidRDefault="00B26425" w:rsidP="004E3B82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 xml:space="preserve">occurrence </w:t>
      </w:r>
      <w:r w:rsidR="004E3B82" w:rsidRPr="002A60D0">
        <w:rPr>
          <w:rFonts w:cs="Times"/>
        </w:rPr>
        <w:t xml:space="preserve">of nosocomial </w:t>
      </w:r>
      <w:r w:rsidR="0054080B" w:rsidRPr="002A60D0">
        <w:rPr>
          <w:rFonts w:cs="Times"/>
        </w:rPr>
        <w:t>syndrome</w:t>
      </w:r>
      <w:r w:rsidR="004E3B82" w:rsidRPr="002A60D0">
        <w:rPr>
          <w:rFonts w:cs="Times"/>
        </w:rPr>
        <w:t xml:space="preserve"> unrelated to reason for hospital admission (IV catheter site inflammation, urinary tract inflammation, acute infectious respiratory tract disorders, acute GI disorders, surgery site inflammation/ infection, fever of undetermined origin, septicemia)</w:t>
      </w:r>
    </w:p>
    <w:p w14:paraId="3DB3AAF4" w14:textId="400AA937" w:rsidR="000B2AC3" w:rsidRPr="002A60D0" w:rsidRDefault="000B2AC3" w:rsidP="000B2AC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Results</w:t>
      </w:r>
    </w:p>
    <w:p w14:paraId="30B23792" w14:textId="237ECB41" w:rsidR="000B2AC3" w:rsidRPr="002A60D0" w:rsidRDefault="000B2AC3" w:rsidP="000B2AC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1535 dogs</w:t>
      </w:r>
      <w:r w:rsidR="008274C2" w:rsidRPr="002A60D0">
        <w:rPr>
          <w:rFonts w:cs="Times"/>
        </w:rPr>
        <w:t xml:space="preserve"> and 416 cats</w:t>
      </w:r>
      <w:r w:rsidR="00B17942" w:rsidRPr="002A60D0">
        <w:rPr>
          <w:rFonts w:cs="Times"/>
        </w:rPr>
        <w:t>; 41%</w:t>
      </w:r>
      <w:r w:rsidR="003C7874" w:rsidRPr="002A60D0">
        <w:rPr>
          <w:rFonts w:cs="Times"/>
        </w:rPr>
        <w:t>, 53%</w:t>
      </w:r>
      <w:r w:rsidR="00B17942" w:rsidRPr="002A60D0">
        <w:rPr>
          <w:rFonts w:cs="Times"/>
        </w:rPr>
        <w:t xml:space="preserve"> admitte</w:t>
      </w:r>
      <w:r w:rsidR="003C7874" w:rsidRPr="002A60D0">
        <w:rPr>
          <w:rFonts w:cs="Times"/>
        </w:rPr>
        <w:t xml:space="preserve">d </w:t>
      </w:r>
      <w:r w:rsidR="00B17942" w:rsidRPr="002A60D0">
        <w:rPr>
          <w:rFonts w:cs="Times"/>
        </w:rPr>
        <w:t>on emergency and 11%</w:t>
      </w:r>
      <w:r w:rsidR="003C7874" w:rsidRPr="002A60D0">
        <w:rPr>
          <w:rFonts w:cs="Times"/>
        </w:rPr>
        <w:t>, 14.9%</w:t>
      </w:r>
      <w:r w:rsidR="00B17942" w:rsidRPr="002A60D0">
        <w:rPr>
          <w:rFonts w:cs="Times"/>
        </w:rPr>
        <w:t xml:space="preserve"> overall mortality rate</w:t>
      </w:r>
    </w:p>
    <w:p w14:paraId="7A957C28" w14:textId="41C5201C" w:rsidR="00E9412E" w:rsidRPr="002A60D0" w:rsidRDefault="00D37670" w:rsidP="000B2AC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>
        <w:rPr>
          <w:rFonts w:cs="Times"/>
        </w:rPr>
        <w:t>Table 2 &amp; 3</w:t>
      </w:r>
    </w:p>
    <w:p w14:paraId="0C23D6B2" w14:textId="55F03105" w:rsidR="00E9412E" w:rsidRPr="002A60D0" w:rsidRDefault="00E9412E" w:rsidP="00E9412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Conclusions</w:t>
      </w:r>
    </w:p>
    <w:p w14:paraId="3BFED7ED" w14:textId="77777777" w:rsidR="00B37ED5" w:rsidRDefault="00B37ED5" w:rsidP="00E9412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>
        <w:rPr>
          <w:rFonts w:cs="Times"/>
        </w:rPr>
        <w:t>Positive association of risk</w:t>
      </w:r>
      <w:r w:rsidR="00E9412E" w:rsidRPr="002A60D0">
        <w:rPr>
          <w:rFonts w:cs="Times"/>
        </w:rPr>
        <w:t xml:space="preserve"> of nosocomial syndromes</w:t>
      </w:r>
      <w:r>
        <w:rPr>
          <w:rFonts w:cs="Times"/>
        </w:rPr>
        <w:t xml:space="preserve">: </w:t>
      </w:r>
    </w:p>
    <w:p w14:paraId="2CEB5FD9" w14:textId="77777777" w:rsidR="00B37ED5" w:rsidRDefault="00E9412E" w:rsidP="00B37ED5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increased duration of hospital</w:t>
      </w:r>
      <w:r w:rsidR="00B37ED5">
        <w:rPr>
          <w:rFonts w:cs="Times"/>
        </w:rPr>
        <w:t>ization</w:t>
      </w:r>
    </w:p>
    <w:p w14:paraId="47DD5F68" w14:textId="77777777" w:rsidR="00B37ED5" w:rsidRDefault="00B37ED5" w:rsidP="00B37ED5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>
        <w:rPr>
          <w:rFonts w:cs="Times"/>
        </w:rPr>
        <w:t>undergoing surgery</w:t>
      </w:r>
    </w:p>
    <w:p w14:paraId="35CFA5A7" w14:textId="12A1EF40" w:rsidR="00E9412E" w:rsidRPr="002A60D0" w:rsidRDefault="00E9412E" w:rsidP="00B37ED5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placement of a urinary catheter</w:t>
      </w:r>
    </w:p>
    <w:p w14:paraId="445BD1A2" w14:textId="77777777" w:rsidR="00B37ED5" w:rsidRDefault="00B37ED5" w:rsidP="00B37ED5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>
        <w:rPr>
          <w:rFonts w:cs="Times"/>
        </w:rPr>
        <w:t xml:space="preserve">use of antiulcer </w:t>
      </w:r>
      <w:proofErr w:type="spellStart"/>
      <w:r>
        <w:rPr>
          <w:rFonts w:cs="Times"/>
        </w:rPr>
        <w:t>medications</w:t>
      </w:r>
    </w:p>
    <w:p w14:paraId="6234E579" w14:textId="30BA22D3" w:rsidR="00E9412E" w:rsidRPr="002A60D0" w:rsidRDefault="00B37ED5" w:rsidP="00B37ED5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proofErr w:type="spellEnd"/>
      <w:r w:rsidRPr="002A60D0">
        <w:rPr>
          <w:rFonts w:cs="Times"/>
        </w:rPr>
        <w:t>receiving</w:t>
      </w:r>
      <w:r w:rsidR="00E9412E" w:rsidRPr="002A60D0">
        <w:rPr>
          <w:rFonts w:cs="Times"/>
        </w:rPr>
        <w:t xml:space="preserve"> antimicrobial drugs (outside of perioperative use)</w:t>
      </w:r>
    </w:p>
    <w:p w14:paraId="3FFED25A" w14:textId="0DC3D585" w:rsidR="00E9412E" w:rsidRPr="002A60D0" w:rsidRDefault="00B37ED5" w:rsidP="00B37ED5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>
        <w:rPr>
          <w:rFonts w:cs="Times"/>
        </w:rPr>
        <w:t>*</w:t>
      </w:r>
      <w:r w:rsidR="00E9412E" w:rsidRPr="002A60D0">
        <w:rPr>
          <w:rFonts w:cs="Times"/>
        </w:rPr>
        <w:t xml:space="preserve">Data collected retrospectively and therefore unsure if </w:t>
      </w:r>
      <w:r w:rsidRPr="002A60D0">
        <w:rPr>
          <w:rFonts w:cs="Times"/>
        </w:rPr>
        <w:t>occurrences</w:t>
      </w:r>
      <w:r w:rsidR="00E9412E" w:rsidRPr="002A60D0">
        <w:rPr>
          <w:rFonts w:cs="Times"/>
        </w:rPr>
        <w:t xml:space="preserve"> may have been reaction to nosocomial syndrome</w:t>
      </w:r>
    </w:p>
    <w:p w14:paraId="70A7E245" w14:textId="73A06786" w:rsidR="00B147C4" w:rsidRPr="002A60D0" w:rsidRDefault="00B147C4" w:rsidP="00B147C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Rate of nosocomial infections higher in dogs than cats</w:t>
      </w:r>
    </w:p>
    <w:p w14:paraId="38001DC5" w14:textId="74FDC53C" w:rsidR="00346AEA" w:rsidRPr="002A60D0" w:rsidRDefault="00346AEA" w:rsidP="00B147C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>Easy and cost-effective way to collect information regarding nosocomial infections</w:t>
      </w:r>
    </w:p>
    <w:p w14:paraId="7782EE52" w14:textId="46847BF8" w:rsidR="00346AEA" w:rsidRPr="002A60D0" w:rsidRDefault="00346AEA" w:rsidP="00B147C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</w:rPr>
        <w:t xml:space="preserve">High variability among institutions suggesting that a portion of the events are preventable </w:t>
      </w:r>
    </w:p>
    <w:p w14:paraId="3D30A845" w14:textId="6D76E5A4" w:rsidR="007B607E" w:rsidRPr="002A60D0" w:rsidRDefault="00E9412E" w:rsidP="00FE5B95">
      <w:pPr>
        <w:widowControl w:val="0"/>
        <w:autoSpaceDE w:val="0"/>
        <w:autoSpaceDN w:val="0"/>
        <w:adjustRightInd w:val="0"/>
        <w:spacing w:after="240" w:line="280" w:lineRule="atLeast"/>
        <w:rPr>
          <w:rFonts w:cs="Times"/>
        </w:rPr>
      </w:pPr>
      <w:r w:rsidRPr="002A60D0">
        <w:rPr>
          <w:rFonts w:cs="Times"/>
          <w:noProof/>
        </w:rPr>
        <w:drawing>
          <wp:inline distT="0" distB="0" distL="0" distR="0" wp14:anchorId="0554C7EE" wp14:editId="5A41BA41">
            <wp:extent cx="6223635" cy="5457649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7-08-17 at 12.53.4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255" cy="546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560B" w14:textId="77777777" w:rsidR="00FE5B95" w:rsidRPr="002A60D0" w:rsidRDefault="00FE5B95"/>
    <w:p w14:paraId="3E894989" w14:textId="77777777" w:rsidR="00D37670" w:rsidRDefault="00E9412E">
      <w:r w:rsidRPr="002A60D0">
        <w:rPr>
          <w:noProof/>
        </w:rPr>
        <w:drawing>
          <wp:inline distT="0" distB="0" distL="0" distR="0" wp14:anchorId="2D9738C2" wp14:editId="22ADF263">
            <wp:extent cx="5080635" cy="23231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7-08-17 at 12.54.10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091" cy="23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5FB2" w14:textId="33D6D321" w:rsidR="000A57CB" w:rsidRDefault="000A57CB">
      <w:pPr>
        <w:rPr>
          <w:i/>
        </w:rPr>
      </w:pPr>
      <w:r w:rsidRPr="00D37670">
        <w:rPr>
          <w:i/>
        </w:rPr>
        <w:t>Black DM, Rankin SC, King LG. Antimicrobial therapy and aerobic bacteriologic culture patterns in canine intensive care unit patients: 74 dogs</w:t>
      </w:r>
      <w:r w:rsidR="007644EE" w:rsidRPr="00D37670">
        <w:rPr>
          <w:i/>
        </w:rPr>
        <w:t xml:space="preserve">. J Vet </w:t>
      </w:r>
      <w:proofErr w:type="spellStart"/>
      <w:r w:rsidR="007644EE" w:rsidRPr="00D37670">
        <w:rPr>
          <w:i/>
        </w:rPr>
        <w:t>Emerg</w:t>
      </w:r>
      <w:proofErr w:type="spellEnd"/>
      <w:r w:rsidR="007644EE" w:rsidRPr="00D37670">
        <w:rPr>
          <w:i/>
        </w:rPr>
        <w:t xml:space="preserve"> </w:t>
      </w:r>
      <w:proofErr w:type="spellStart"/>
      <w:r w:rsidR="007644EE" w:rsidRPr="00D37670">
        <w:rPr>
          <w:i/>
        </w:rPr>
        <w:t>Crit</w:t>
      </w:r>
      <w:proofErr w:type="spellEnd"/>
      <w:r w:rsidR="007644EE" w:rsidRPr="00D37670">
        <w:rPr>
          <w:i/>
        </w:rPr>
        <w:t xml:space="preserve"> Care 2009; 19(5): 489-495</w:t>
      </w:r>
    </w:p>
    <w:p w14:paraId="536E61F8" w14:textId="77777777" w:rsidR="00D37670" w:rsidRPr="00D37670" w:rsidRDefault="00D37670">
      <w:pPr>
        <w:rPr>
          <w:i/>
        </w:rPr>
      </w:pPr>
    </w:p>
    <w:p w14:paraId="13D52AD4" w14:textId="02DE553A" w:rsidR="007644EE" w:rsidRPr="002A60D0" w:rsidRDefault="007644EE" w:rsidP="007644EE">
      <w:pPr>
        <w:pStyle w:val="ListParagraph"/>
        <w:numPr>
          <w:ilvl w:val="0"/>
          <w:numId w:val="4"/>
        </w:numPr>
      </w:pPr>
      <w:r w:rsidRPr="002A60D0">
        <w:t xml:space="preserve">Retrospective </w:t>
      </w:r>
      <w:r w:rsidR="00D72693" w:rsidRPr="002A60D0">
        <w:t>study of 74 canine ICU patients</w:t>
      </w:r>
      <w:r w:rsidRPr="002A60D0">
        <w:t xml:space="preserve"> over 6 months in 2006</w:t>
      </w:r>
    </w:p>
    <w:p w14:paraId="748E29E6" w14:textId="0CEA62FB" w:rsidR="009106B3" w:rsidRPr="002A60D0" w:rsidRDefault="009106B3" w:rsidP="007644EE">
      <w:pPr>
        <w:pStyle w:val="ListParagraph"/>
        <w:numPr>
          <w:ilvl w:val="0"/>
          <w:numId w:val="4"/>
        </w:numPr>
      </w:pPr>
      <w:r w:rsidRPr="002A60D0">
        <w:t>Only collected information from patients with culture results (eliminating &gt;80% of ICU population)</w:t>
      </w:r>
    </w:p>
    <w:p w14:paraId="3B7AD1B2" w14:textId="2434F7E2" w:rsidR="007644EE" w:rsidRPr="002A60D0" w:rsidRDefault="007644EE" w:rsidP="007644EE">
      <w:pPr>
        <w:pStyle w:val="ListParagraph"/>
        <w:numPr>
          <w:ilvl w:val="0"/>
          <w:numId w:val="4"/>
        </w:numPr>
      </w:pPr>
      <w:r w:rsidRPr="002A60D0">
        <w:t>Collected data regarding patient antimicrobial use, MIC results and clinical data</w:t>
      </w:r>
    </w:p>
    <w:p w14:paraId="71CB6D82" w14:textId="204F3050" w:rsidR="007644EE" w:rsidRPr="002A60D0" w:rsidRDefault="004E3277" w:rsidP="007644EE">
      <w:pPr>
        <w:pStyle w:val="ListParagraph"/>
        <w:numPr>
          <w:ilvl w:val="0"/>
          <w:numId w:val="4"/>
        </w:numPr>
      </w:pPr>
      <w:r w:rsidRPr="002A60D0">
        <w:t>44%</w:t>
      </w:r>
      <w:r w:rsidR="007644EE" w:rsidRPr="002A60D0">
        <w:t xml:space="preserve"> of cultures were positive </w:t>
      </w:r>
    </w:p>
    <w:p w14:paraId="1F16630F" w14:textId="48DA5752" w:rsidR="007644EE" w:rsidRPr="002A60D0" w:rsidRDefault="007644EE" w:rsidP="007644EE">
      <w:pPr>
        <w:pStyle w:val="ListParagraph"/>
        <w:numPr>
          <w:ilvl w:val="1"/>
          <w:numId w:val="4"/>
        </w:numPr>
      </w:pPr>
      <w:r w:rsidRPr="002A60D0">
        <w:t>E. Coli 23%</w:t>
      </w:r>
    </w:p>
    <w:p w14:paraId="75D00846" w14:textId="7DABF1F3" w:rsidR="007644EE" w:rsidRPr="002A60D0" w:rsidRDefault="007644EE" w:rsidP="007644EE">
      <w:pPr>
        <w:pStyle w:val="ListParagraph"/>
        <w:numPr>
          <w:ilvl w:val="1"/>
          <w:numId w:val="4"/>
        </w:numPr>
      </w:pPr>
      <w:proofErr w:type="spellStart"/>
      <w:r w:rsidRPr="002A60D0">
        <w:t>Stapylococcus</w:t>
      </w:r>
      <w:proofErr w:type="spellEnd"/>
      <w:r w:rsidRPr="002A60D0">
        <w:t xml:space="preserve"> intermedius 10%</w:t>
      </w:r>
    </w:p>
    <w:p w14:paraId="7B54C239" w14:textId="21C9F207" w:rsidR="007644EE" w:rsidRPr="002A60D0" w:rsidRDefault="007644EE" w:rsidP="007644EE">
      <w:pPr>
        <w:pStyle w:val="ListParagraph"/>
        <w:numPr>
          <w:ilvl w:val="1"/>
          <w:numId w:val="4"/>
        </w:numPr>
      </w:pPr>
      <w:r w:rsidRPr="002A60D0">
        <w:t xml:space="preserve">Acinetobacter </w:t>
      </w:r>
      <w:proofErr w:type="spellStart"/>
      <w:r w:rsidRPr="002A60D0">
        <w:t>baumann</w:t>
      </w:r>
      <w:r w:rsidR="00043A2F">
        <w:t>i</w:t>
      </w:r>
      <w:r w:rsidRPr="002A60D0">
        <w:t>i</w:t>
      </w:r>
      <w:proofErr w:type="spellEnd"/>
      <w:r w:rsidRPr="002A60D0">
        <w:t xml:space="preserve"> 7%</w:t>
      </w:r>
    </w:p>
    <w:p w14:paraId="486DF12F" w14:textId="408ECC81" w:rsidR="007644EE" w:rsidRPr="002A60D0" w:rsidRDefault="007644EE" w:rsidP="007644EE">
      <w:pPr>
        <w:pStyle w:val="ListParagraph"/>
        <w:numPr>
          <w:ilvl w:val="0"/>
          <w:numId w:val="4"/>
        </w:numPr>
      </w:pPr>
      <w:r w:rsidRPr="002A60D0">
        <w:t xml:space="preserve">MDR pattern in 27% of isolates and was significantly more likely after 48 hours of hospitalization </w:t>
      </w:r>
    </w:p>
    <w:p w14:paraId="767B4487" w14:textId="34413240" w:rsidR="00644745" w:rsidRPr="002A60D0" w:rsidRDefault="00644745" w:rsidP="00644745">
      <w:pPr>
        <w:pStyle w:val="ListParagraph"/>
        <w:numPr>
          <w:ilvl w:val="1"/>
          <w:numId w:val="4"/>
        </w:numPr>
      </w:pPr>
      <w:r w:rsidRPr="002A60D0">
        <w:t>More than half the C/S submitted after 48 hours were MDR</w:t>
      </w:r>
    </w:p>
    <w:p w14:paraId="32C1303B" w14:textId="28F8BA24" w:rsidR="009106B3" w:rsidRPr="002A60D0" w:rsidRDefault="009106B3" w:rsidP="00644745">
      <w:pPr>
        <w:pStyle w:val="ListParagraph"/>
        <w:numPr>
          <w:ilvl w:val="1"/>
          <w:numId w:val="4"/>
        </w:numPr>
      </w:pPr>
      <w:r w:rsidRPr="002A60D0">
        <w:t xml:space="preserve">Speculate that patients with suspected gram </w:t>
      </w:r>
      <w:proofErr w:type="spellStart"/>
      <w:r w:rsidRPr="002A60D0">
        <w:t>neg</w:t>
      </w:r>
      <w:proofErr w:type="spellEnd"/>
      <w:r w:rsidRPr="002A60D0">
        <w:t xml:space="preserve"> sepsis &gt;48 h</w:t>
      </w:r>
      <w:r w:rsidR="00043A2F">
        <w:t>ours in-hospital empiric choices</w:t>
      </w:r>
      <w:r w:rsidRPr="002A60D0">
        <w:t xml:space="preserve"> would include </w:t>
      </w:r>
      <w:proofErr w:type="spellStart"/>
      <w:r w:rsidRPr="002A60D0">
        <w:t>gentimicin</w:t>
      </w:r>
      <w:proofErr w:type="spellEnd"/>
      <w:r w:rsidRPr="002A60D0">
        <w:t xml:space="preserve">, amikacin, imipenem (unless methicillin-resistant Staph, then TMS or doxycycline) </w:t>
      </w:r>
    </w:p>
    <w:p w14:paraId="04C4721D" w14:textId="5D222AC4" w:rsidR="00941422" w:rsidRPr="002A60D0" w:rsidRDefault="004E3277" w:rsidP="007644EE">
      <w:pPr>
        <w:pStyle w:val="ListParagraph"/>
        <w:numPr>
          <w:ilvl w:val="0"/>
          <w:numId w:val="4"/>
        </w:numPr>
      </w:pPr>
      <w:r w:rsidRPr="002A60D0">
        <w:t>Empiric antibiotics used in 57% of dogs before culture submission</w:t>
      </w:r>
      <w:r w:rsidR="00941422" w:rsidRPr="002A60D0">
        <w:t xml:space="preserve">: </w:t>
      </w:r>
      <w:proofErr w:type="spellStart"/>
      <w:r w:rsidRPr="002A60D0">
        <w:t>enrofloxacin</w:t>
      </w:r>
      <w:proofErr w:type="spellEnd"/>
      <w:r w:rsidRPr="002A60D0">
        <w:t xml:space="preserve"> (55%), amoxicillin (48%), amoxicillin/clavulanic acid (19%)</w:t>
      </w:r>
    </w:p>
    <w:p w14:paraId="1F3A1FDE" w14:textId="76FC064A" w:rsidR="004E3277" w:rsidRPr="002A60D0" w:rsidRDefault="00A31957" w:rsidP="004E3277">
      <w:pPr>
        <w:pStyle w:val="ListParagraph"/>
        <w:numPr>
          <w:ilvl w:val="1"/>
          <w:numId w:val="4"/>
        </w:numPr>
      </w:pPr>
      <w:r w:rsidRPr="002A60D0">
        <w:t>Empiric choice was correct 30</w:t>
      </w:r>
      <w:r w:rsidR="004E3277" w:rsidRPr="002A60D0">
        <w:t>% of time</w:t>
      </w:r>
    </w:p>
    <w:p w14:paraId="1AFCAB02" w14:textId="44396BF3" w:rsidR="005C4FB2" w:rsidRPr="002A60D0" w:rsidRDefault="005C4FB2" w:rsidP="004E3277">
      <w:pPr>
        <w:pStyle w:val="ListParagraph"/>
        <w:numPr>
          <w:ilvl w:val="1"/>
          <w:numId w:val="4"/>
        </w:numPr>
      </w:pPr>
      <w:r w:rsidRPr="002A60D0">
        <w:t>49% of patients with negative cultures received antimicrobials prior to culture results</w:t>
      </w:r>
      <w:r w:rsidR="009F1AF1" w:rsidRPr="002A60D0">
        <w:t xml:space="preserve"> – only 35% were managed moving forwards without antimicrobials</w:t>
      </w:r>
    </w:p>
    <w:p w14:paraId="70415FAD" w14:textId="77777777" w:rsidR="004E3277" w:rsidRPr="002A60D0" w:rsidRDefault="004E3277" w:rsidP="004E3277">
      <w:pPr>
        <w:pStyle w:val="ListParagraph"/>
        <w:numPr>
          <w:ilvl w:val="0"/>
          <w:numId w:val="4"/>
        </w:numPr>
      </w:pPr>
      <w:r w:rsidRPr="002A60D0">
        <w:t xml:space="preserve">Empiric antibiotics used in 94% of dogs while pending culture results: </w:t>
      </w:r>
      <w:proofErr w:type="gramStart"/>
      <w:r w:rsidRPr="002A60D0">
        <w:t>ampicillin(</w:t>
      </w:r>
      <w:proofErr w:type="gramEnd"/>
      <w:r w:rsidRPr="002A60D0">
        <w:t xml:space="preserve">78%), </w:t>
      </w:r>
      <w:proofErr w:type="spellStart"/>
      <w:r w:rsidRPr="002A60D0">
        <w:t>enrofloxacin</w:t>
      </w:r>
      <w:proofErr w:type="spellEnd"/>
      <w:r w:rsidRPr="002A60D0">
        <w:t xml:space="preserve"> (73%), amikacin (13%) </w:t>
      </w:r>
    </w:p>
    <w:p w14:paraId="02CF8B3B" w14:textId="1700626A" w:rsidR="004E3277" w:rsidRPr="002A60D0" w:rsidRDefault="004E3277" w:rsidP="004E3277">
      <w:pPr>
        <w:pStyle w:val="ListParagraph"/>
        <w:numPr>
          <w:ilvl w:val="1"/>
          <w:numId w:val="4"/>
        </w:numPr>
      </w:pPr>
      <w:r w:rsidRPr="002A60D0">
        <w:t xml:space="preserve">appropriate 75% of time </w:t>
      </w:r>
    </w:p>
    <w:p w14:paraId="04CC4C03" w14:textId="74FA31DB" w:rsidR="004E3277" w:rsidRPr="002A60D0" w:rsidRDefault="004E3277" w:rsidP="004E3277">
      <w:pPr>
        <w:pStyle w:val="ListParagraph"/>
        <w:numPr>
          <w:ilvl w:val="0"/>
          <w:numId w:val="4"/>
        </w:numPr>
      </w:pPr>
      <w:r w:rsidRPr="002A60D0">
        <w:t xml:space="preserve">Post-MIC antimicrobials were correct 89% </w:t>
      </w:r>
      <w:r w:rsidR="00880C74" w:rsidRPr="002A60D0">
        <w:t xml:space="preserve">(17/19) </w:t>
      </w:r>
      <w:r w:rsidRPr="002A60D0">
        <w:t xml:space="preserve">of time </w:t>
      </w:r>
    </w:p>
    <w:p w14:paraId="2C8CB7DA" w14:textId="21D8375C" w:rsidR="004E3277" w:rsidRPr="002A60D0" w:rsidRDefault="004E3277" w:rsidP="004E3277">
      <w:pPr>
        <w:pStyle w:val="ListParagraph"/>
        <w:numPr>
          <w:ilvl w:val="0"/>
          <w:numId w:val="4"/>
        </w:numPr>
      </w:pPr>
      <w:r w:rsidRPr="002A60D0">
        <w:t>37% of dogs continued to receive antimicrobials despite negative cultures</w:t>
      </w:r>
    </w:p>
    <w:p w14:paraId="5EFA06DA" w14:textId="77777777" w:rsidR="00FE1EB9" w:rsidRDefault="00FE1EB9" w:rsidP="00694CF9"/>
    <w:p w14:paraId="38E5B5F5" w14:textId="77777777" w:rsidR="00FE1EB9" w:rsidRDefault="00FE1EB9" w:rsidP="00694CF9"/>
    <w:p w14:paraId="0DE9D103" w14:textId="5B517987" w:rsidR="00C15423" w:rsidRDefault="00C15423" w:rsidP="00694CF9">
      <w:pPr>
        <w:rPr>
          <w:i/>
        </w:rPr>
      </w:pPr>
      <w:r>
        <w:rPr>
          <w:i/>
        </w:rPr>
        <w:t xml:space="preserve">Hamilton E, Kruger JM, </w:t>
      </w:r>
      <w:proofErr w:type="spellStart"/>
      <w:r>
        <w:rPr>
          <w:i/>
        </w:rPr>
        <w:t>Schall</w:t>
      </w:r>
      <w:proofErr w:type="spellEnd"/>
      <w:r>
        <w:rPr>
          <w:i/>
        </w:rPr>
        <w:t xml:space="preserve"> W et al. Acquisition and persistence of antimicrobial-resistant bacteria isolated from dogs and cats admitted to a veterinary teaching </w:t>
      </w:r>
      <w:proofErr w:type="gramStart"/>
      <w:r>
        <w:rPr>
          <w:i/>
        </w:rPr>
        <w:t>hospital .J</w:t>
      </w:r>
      <w:proofErr w:type="gramEnd"/>
      <w:r>
        <w:rPr>
          <w:i/>
        </w:rPr>
        <w:t xml:space="preserve"> Am Vet Med </w:t>
      </w:r>
      <w:proofErr w:type="spellStart"/>
      <w:r>
        <w:rPr>
          <w:i/>
        </w:rPr>
        <w:t>Assoc</w:t>
      </w:r>
      <w:proofErr w:type="spellEnd"/>
      <w:r>
        <w:rPr>
          <w:i/>
        </w:rPr>
        <w:t xml:space="preserve"> 2013; 243: 990-1000</w:t>
      </w:r>
    </w:p>
    <w:p w14:paraId="5D4816C2" w14:textId="77777777" w:rsidR="003A59AF" w:rsidRDefault="003A59AF" w:rsidP="00694CF9">
      <w:pPr>
        <w:rPr>
          <w:i/>
        </w:rPr>
      </w:pPr>
    </w:p>
    <w:p w14:paraId="5FB01438" w14:textId="500105E9" w:rsidR="00C15423" w:rsidRDefault="00C15423" w:rsidP="00C15423">
      <w:pPr>
        <w:pStyle w:val="ListParagraph"/>
        <w:numPr>
          <w:ilvl w:val="0"/>
          <w:numId w:val="6"/>
        </w:numPr>
      </w:pPr>
      <w:r>
        <w:t>Prospective longitudinal study of 662 dogs and 92 cats with ICU stay &gt;48 hours</w:t>
      </w:r>
    </w:p>
    <w:p w14:paraId="1A5BD4D7" w14:textId="3DD78E4E" w:rsidR="00C15423" w:rsidRDefault="00C15423" w:rsidP="00C15423">
      <w:pPr>
        <w:pStyle w:val="ListParagraph"/>
        <w:numPr>
          <w:ilvl w:val="0"/>
          <w:numId w:val="6"/>
        </w:numPr>
      </w:pPr>
      <w:r>
        <w:t>Rectal and nasal swabs collected at admission and discharge</w:t>
      </w:r>
    </w:p>
    <w:p w14:paraId="524C9243" w14:textId="39270BB2" w:rsidR="00C15423" w:rsidRDefault="00C15423" w:rsidP="00C15423">
      <w:pPr>
        <w:pStyle w:val="ListParagraph"/>
        <w:numPr>
          <w:ilvl w:val="0"/>
          <w:numId w:val="6"/>
        </w:numPr>
      </w:pPr>
      <w:r>
        <w:t xml:space="preserve">Enterococci, </w:t>
      </w:r>
      <w:proofErr w:type="spellStart"/>
      <w:r>
        <w:t>staphlylococci</w:t>
      </w:r>
      <w:proofErr w:type="spellEnd"/>
      <w:r>
        <w:t xml:space="preserve"> and E. coli tested via </w:t>
      </w:r>
      <w:proofErr w:type="spellStart"/>
      <w:r>
        <w:t>microbroth</w:t>
      </w:r>
      <w:proofErr w:type="spellEnd"/>
      <w:r>
        <w:t xml:space="preserve"> dilution</w:t>
      </w:r>
    </w:p>
    <w:p w14:paraId="117B1025" w14:textId="29F8849B" w:rsidR="00C15423" w:rsidRDefault="00C15423" w:rsidP="00C15423">
      <w:pPr>
        <w:pStyle w:val="ListParagraph"/>
        <w:numPr>
          <w:ilvl w:val="0"/>
          <w:numId w:val="6"/>
        </w:numPr>
      </w:pPr>
      <w:r>
        <w:t xml:space="preserve">Trends in antimicrobial resistance were tacked over the </w:t>
      </w:r>
      <w:proofErr w:type="gramStart"/>
      <w:r>
        <w:t>3 year</w:t>
      </w:r>
      <w:proofErr w:type="gramEnd"/>
      <w:r>
        <w:t xml:space="preserve"> study period</w:t>
      </w:r>
    </w:p>
    <w:p w14:paraId="3E03F916" w14:textId="3E13DCB0" w:rsidR="00C15423" w:rsidRDefault="00C15423" w:rsidP="00C15423">
      <w:pPr>
        <w:pStyle w:val="ListParagraph"/>
        <w:numPr>
          <w:ilvl w:val="0"/>
          <w:numId w:val="6"/>
        </w:numPr>
      </w:pPr>
      <w:r>
        <w:t>Results</w:t>
      </w:r>
    </w:p>
    <w:p w14:paraId="6149D4E9" w14:textId="23E565A0" w:rsidR="00C15423" w:rsidRDefault="00C15423" w:rsidP="00C15423">
      <w:pPr>
        <w:pStyle w:val="ListParagraph"/>
        <w:numPr>
          <w:ilvl w:val="1"/>
          <w:numId w:val="6"/>
        </w:numPr>
      </w:pPr>
      <w:r>
        <w:t>Proportion of staphyl</w:t>
      </w:r>
      <w:r w:rsidR="0045669C">
        <w:t>ococci with resistance increased by 225%</w:t>
      </w:r>
      <w:r>
        <w:t xml:space="preserve">; E. coli with resistance decreased; enterococcus was variable </w:t>
      </w:r>
    </w:p>
    <w:p w14:paraId="3977A579" w14:textId="545D268D" w:rsidR="00C15423" w:rsidRDefault="00C15423" w:rsidP="00C15423">
      <w:pPr>
        <w:pStyle w:val="ListParagraph"/>
        <w:numPr>
          <w:ilvl w:val="1"/>
          <w:numId w:val="6"/>
        </w:numPr>
      </w:pPr>
      <w:r>
        <w:t>MDR E Coli acquired by 8% of dogs and MRSA acquired by 1.4%</w:t>
      </w:r>
    </w:p>
    <w:p w14:paraId="1B061B97" w14:textId="149CDFFE" w:rsidR="00C15423" w:rsidRDefault="00C15423" w:rsidP="00C15423">
      <w:pPr>
        <w:pStyle w:val="ListParagraph"/>
        <w:numPr>
          <w:ilvl w:val="1"/>
          <w:numId w:val="6"/>
        </w:numPr>
      </w:pPr>
      <w:r>
        <w:t>Hospitalization for &gt;3 days was associated with development of MDR organisms</w:t>
      </w:r>
    </w:p>
    <w:p w14:paraId="18945063" w14:textId="7F9B2748" w:rsidR="00752D8C" w:rsidRPr="00C15423" w:rsidRDefault="00752D8C" w:rsidP="00C15423">
      <w:pPr>
        <w:pStyle w:val="ListParagraph"/>
        <w:numPr>
          <w:ilvl w:val="1"/>
          <w:numId w:val="6"/>
        </w:numPr>
      </w:pPr>
      <w:r>
        <w:t>Antimicrobial administration did not affect acquisition of MDR organism</w:t>
      </w:r>
    </w:p>
    <w:p w14:paraId="5E040FBE" w14:textId="77777777" w:rsidR="00C15423" w:rsidRDefault="00C15423" w:rsidP="00694CF9">
      <w:pPr>
        <w:rPr>
          <w:i/>
        </w:rPr>
      </w:pPr>
    </w:p>
    <w:p w14:paraId="42B7AC94" w14:textId="7EB8A65D" w:rsidR="00694CF9" w:rsidRDefault="0060634D" w:rsidP="00694CF9">
      <w:pPr>
        <w:rPr>
          <w:i/>
        </w:rPr>
      </w:pPr>
      <w:proofErr w:type="spellStart"/>
      <w:r w:rsidRPr="00FE1EB9">
        <w:rPr>
          <w:i/>
        </w:rPr>
        <w:t>Traa</w:t>
      </w:r>
      <w:proofErr w:type="spellEnd"/>
      <w:r w:rsidRPr="00FE1EB9">
        <w:rPr>
          <w:i/>
        </w:rPr>
        <w:t xml:space="preserve"> MX, </w:t>
      </w:r>
      <w:proofErr w:type="spellStart"/>
      <w:r w:rsidRPr="00FE1EB9">
        <w:rPr>
          <w:i/>
        </w:rPr>
        <w:t>Barboza</w:t>
      </w:r>
      <w:proofErr w:type="spellEnd"/>
      <w:r w:rsidRPr="00FE1EB9">
        <w:rPr>
          <w:i/>
        </w:rPr>
        <w:t xml:space="preserve"> LB, </w:t>
      </w:r>
      <w:proofErr w:type="spellStart"/>
      <w:r w:rsidRPr="00FE1EB9">
        <w:rPr>
          <w:i/>
        </w:rPr>
        <w:t>Doron</w:t>
      </w:r>
      <w:proofErr w:type="spellEnd"/>
      <w:r w:rsidRPr="00FE1EB9">
        <w:rPr>
          <w:i/>
        </w:rPr>
        <w:t xml:space="preserve"> S et al. </w:t>
      </w:r>
      <w:proofErr w:type="spellStart"/>
      <w:r w:rsidRPr="00FE1EB9">
        <w:rPr>
          <w:i/>
        </w:rPr>
        <w:t>Horizantal</w:t>
      </w:r>
      <w:proofErr w:type="spellEnd"/>
      <w:r w:rsidRPr="00FE1EB9">
        <w:rPr>
          <w:i/>
        </w:rPr>
        <w:t xml:space="preserve"> infection control strategy decreased methicillin-resistant Staphylococcus aureus infection and eliminates bacteremia in a surgical ICU without active surveillance. Critical Care Medicine 2014. </w:t>
      </w:r>
    </w:p>
    <w:p w14:paraId="5F824CE5" w14:textId="77777777" w:rsidR="00FE1EB9" w:rsidRPr="00FE1EB9" w:rsidRDefault="00FE1EB9" w:rsidP="00694CF9">
      <w:pPr>
        <w:rPr>
          <w:i/>
        </w:rPr>
      </w:pPr>
    </w:p>
    <w:p w14:paraId="0CD34D0D" w14:textId="163F9F38" w:rsidR="0060634D" w:rsidRPr="002A60D0" w:rsidRDefault="0060634D" w:rsidP="0060634D">
      <w:pPr>
        <w:pStyle w:val="ListParagraph"/>
        <w:numPr>
          <w:ilvl w:val="0"/>
          <w:numId w:val="5"/>
        </w:numPr>
      </w:pPr>
      <w:r w:rsidRPr="002A60D0">
        <w:t>Historically human medicine has been focuses on active surveillance and a “search and destroy” model to handling hospital acquired infections</w:t>
      </w:r>
      <w:r w:rsidR="00FD60C8" w:rsidRPr="002A60D0">
        <w:t xml:space="preserve"> (</w:t>
      </w:r>
      <w:proofErr w:type="spellStart"/>
      <w:r w:rsidR="00FD60C8" w:rsidRPr="002A60D0">
        <w:t>eg</w:t>
      </w:r>
      <w:proofErr w:type="spellEnd"/>
      <w:r w:rsidR="00FD60C8" w:rsidRPr="002A60D0">
        <w:t>. Weekly nasal swabs)</w:t>
      </w:r>
      <w:r w:rsidR="005C17A9" w:rsidRPr="002A60D0">
        <w:t xml:space="preserve">; </w:t>
      </w:r>
      <w:proofErr w:type="gramStart"/>
      <w:r w:rsidR="005C17A9" w:rsidRPr="002A60D0">
        <w:t>however</w:t>
      </w:r>
      <w:proofErr w:type="gramEnd"/>
      <w:r w:rsidR="005C17A9" w:rsidRPr="002A60D0">
        <w:t xml:space="preserve"> this is an expensive and heavy workload model</w:t>
      </w:r>
    </w:p>
    <w:p w14:paraId="5AEC5780" w14:textId="378C3102" w:rsidR="0060634D" w:rsidRPr="002A60D0" w:rsidRDefault="0060634D" w:rsidP="0060634D">
      <w:pPr>
        <w:pStyle w:val="ListParagraph"/>
        <w:numPr>
          <w:ilvl w:val="0"/>
          <w:numId w:val="5"/>
        </w:numPr>
      </w:pPr>
      <w:r w:rsidRPr="002A60D0">
        <w:t>6,697 patients; Retrospective observation study at Tufts Medical Centre</w:t>
      </w:r>
    </w:p>
    <w:p w14:paraId="1840DC45" w14:textId="6EBCAB05" w:rsidR="0060634D" w:rsidRPr="002A60D0" w:rsidRDefault="0060634D" w:rsidP="0060634D">
      <w:pPr>
        <w:pStyle w:val="ListParagraph"/>
        <w:numPr>
          <w:ilvl w:val="0"/>
          <w:numId w:val="5"/>
        </w:numPr>
      </w:pPr>
      <w:r w:rsidRPr="002A60D0">
        <w:t>Infection prevention strategies</w:t>
      </w:r>
    </w:p>
    <w:p w14:paraId="0B4EF293" w14:textId="259CD7F4" w:rsidR="0060634D" w:rsidRPr="002A60D0" w:rsidRDefault="0060634D" w:rsidP="0060634D">
      <w:pPr>
        <w:pStyle w:val="ListParagraph"/>
        <w:numPr>
          <w:ilvl w:val="1"/>
          <w:numId w:val="5"/>
        </w:numPr>
      </w:pPr>
      <w:r w:rsidRPr="002A60D0">
        <w:t>Hand hygiene program with refresher education campaign</w:t>
      </w:r>
      <w:r w:rsidR="00160440" w:rsidRPr="002A60D0">
        <w:t xml:space="preserve"> (handwashing or </w:t>
      </w:r>
      <w:proofErr w:type="spellStart"/>
      <w:r w:rsidR="00160440" w:rsidRPr="002A60D0">
        <w:t>handrub</w:t>
      </w:r>
      <w:proofErr w:type="spellEnd"/>
      <w:r w:rsidR="00160440" w:rsidRPr="002A60D0">
        <w:t xml:space="preserve"> before every patient interaction)</w:t>
      </w:r>
    </w:p>
    <w:p w14:paraId="32D26DA6" w14:textId="020BFF57" w:rsidR="0060634D" w:rsidRPr="002A60D0" w:rsidRDefault="0060634D" w:rsidP="0060634D">
      <w:pPr>
        <w:pStyle w:val="ListParagraph"/>
        <w:numPr>
          <w:ilvl w:val="1"/>
          <w:numId w:val="5"/>
        </w:numPr>
      </w:pPr>
      <w:r w:rsidRPr="002A60D0">
        <w:t>Chlorhexidine oral hygiene program</w:t>
      </w:r>
      <w:r w:rsidR="005C17A9" w:rsidRPr="002A60D0">
        <w:t xml:space="preserve"> (6x daily for mechanically ventilated patients)</w:t>
      </w:r>
    </w:p>
    <w:p w14:paraId="15F2ED87" w14:textId="082B30DC" w:rsidR="0060634D" w:rsidRPr="002A60D0" w:rsidRDefault="0060634D" w:rsidP="0060634D">
      <w:pPr>
        <w:pStyle w:val="ListParagraph"/>
        <w:numPr>
          <w:ilvl w:val="1"/>
          <w:numId w:val="5"/>
        </w:numPr>
      </w:pPr>
      <w:r w:rsidRPr="002A60D0">
        <w:t>Chlorhexidine bathing</w:t>
      </w:r>
      <w:r w:rsidR="00160440" w:rsidRPr="002A60D0">
        <w:t xml:space="preserve"> (sponge-bathing 1-3x daily)</w:t>
      </w:r>
    </w:p>
    <w:p w14:paraId="4AC81A86" w14:textId="7E5E569E" w:rsidR="003979C5" w:rsidRPr="002A60D0" w:rsidRDefault="003979C5" w:rsidP="003979C5">
      <w:pPr>
        <w:pStyle w:val="ListParagraph"/>
        <w:numPr>
          <w:ilvl w:val="2"/>
          <w:numId w:val="5"/>
        </w:numPr>
      </w:pPr>
      <w:r w:rsidRPr="002A60D0">
        <w:t>Has been showed to decrease MDR acquisition by 23% and MRSA acquisition by 32% (</w:t>
      </w:r>
      <w:proofErr w:type="spellStart"/>
      <w:r w:rsidRPr="002A60D0">
        <w:t>Climo</w:t>
      </w:r>
      <w:proofErr w:type="spellEnd"/>
      <w:r w:rsidRPr="002A60D0">
        <w:t xml:space="preserve"> </w:t>
      </w:r>
      <w:proofErr w:type="spellStart"/>
      <w:r w:rsidRPr="002A60D0">
        <w:t>Crit</w:t>
      </w:r>
      <w:proofErr w:type="spellEnd"/>
      <w:r w:rsidRPr="002A60D0">
        <w:t xml:space="preserve"> Care Med 2009)</w:t>
      </w:r>
    </w:p>
    <w:p w14:paraId="4017D6E3" w14:textId="0D1560B1" w:rsidR="0060634D" w:rsidRPr="002A60D0" w:rsidRDefault="0060634D" w:rsidP="0060634D">
      <w:pPr>
        <w:pStyle w:val="ListParagraph"/>
        <w:numPr>
          <w:ilvl w:val="1"/>
          <w:numId w:val="5"/>
        </w:numPr>
      </w:pPr>
      <w:r w:rsidRPr="002A60D0">
        <w:t>Catheter-associated bloodstream infection program</w:t>
      </w:r>
      <w:r w:rsidR="00160440" w:rsidRPr="002A60D0">
        <w:t xml:space="preserve"> (sterile technique, antimicrobial-coated catheters, chlorhexidine-</w:t>
      </w:r>
      <w:proofErr w:type="spellStart"/>
      <w:r w:rsidR="00160440" w:rsidRPr="002A60D0">
        <w:t>impregnanted</w:t>
      </w:r>
      <w:proofErr w:type="spellEnd"/>
      <w:r w:rsidR="00160440" w:rsidRPr="002A60D0">
        <w:t xml:space="preserve"> central-catheter dressings)</w:t>
      </w:r>
    </w:p>
    <w:p w14:paraId="050A768C" w14:textId="038AC62D" w:rsidR="0060634D" w:rsidRPr="002A60D0" w:rsidRDefault="0060634D" w:rsidP="0060634D">
      <w:pPr>
        <w:pStyle w:val="ListParagraph"/>
        <w:numPr>
          <w:ilvl w:val="1"/>
          <w:numId w:val="5"/>
        </w:numPr>
      </w:pPr>
      <w:r w:rsidRPr="002A60D0">
        <w:t>Daily goal sheets</w:t>
      </w:r>
    </w:p>
    <w:p w14:paraId="2EF18BBE" w14:textId="7DE17121" w:rsidR="0060634D" w:rsidRPr="002A60D0" w:rsidRDefault="0060634D" w:rsidP="0060634D">
      <w:pPr>
        <w:pStyle w:val="ListParagraph"/>
        <w:numPr>
          <w:ilvl w:val="0"/>
          <w:numId w:val="5"/>
        </w:numPr>
      </w:pPr>
      <w:r w:rsidRPr="002A60D0">
        <w:t>MRSA infection rates decreased an average of 21% per year, which the biggest decline after the introduction of the catheter-associated bloodstream</w:t>
      </w:r>
      <w:bookmarkStart w:id="0" w:name="_GoBack"/>
      <w:bookmarkEnd w:id="0"/>
      <w:r w:rsidRPr="002A60D0">
        <w:t xml:space="preserve"> infection program</w:t>
      </w:r>
    </w:p>
    <w:p w14:paraId="4CBDF573" w14:textId="0D1DF236" w:rsidR="0060634D" w:rsidRPr="002A60D0" w:rsidRDefault="002A60D0" w:rsidP="0060634D">
      <w:pPr>
        <w:pStyle w:val="ListParagraph"/>
        <w:numPr>
          <w:ilvl w:val="0"/>
          <w:numId w:val="5"/>
        </w:numPr>
      </w:pPr>
      <w:r w:rsidRPr="002A60D0">
        <w:t>Aggressive</w:t>
      </w:r>
      <w:r w:rsidR="0060634D" w:rsidRPr="002A60D0">
        <w:t xml:space="preserve"> infection control is effective for eliminating MRSA in the ICU</w:t>
      </w:r>
      <w:r w:rsidR="005C17A9" w:rsidRPr="002A60D0">
        <w:t xml:space="preserve"> without the need for active </w:t>
      </w:r>
      <w:r w:rsidR="005007BB" w:rsidRPr="002A60D0">
        <w:t>surveillance</w:t>
      </w:r>
    </w:p>
    <w:p w14:paraId="52CFDF93" w14:textId="16D030A5" w:rsidR="005007BB" w:rsidRPr="002A60D0" w:rsidRDefault="005007BB" w:rsidP="005007BB">
      <w:pPr>
        <w:jc w:val="center"/>
      </w:pPr>
      <w:r w:rsidRPr="002A60D0">
        <w:rPr>
          <w:noProof/>
        </w:rPr>
        <w:drawing>
          <wp:inline distT="0" distB="0" distL="0" distR="0" wp14:anchorId="4BE6D972" wp14:editId="730F7D2E">
            <wp:extent cx="3517943" cy="3317240"/>
            <wp:effectExtent l="0" t="0" r="12700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7-08-17 at 2.08.1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689" cy="332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7BB" w:rsidRPr="002A60D0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55F5E"/>
    <w:multiLevelType w:val="hybridMultilevel"/>
    <w:tmpl w:val="D3840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C4123"/>
    <w:multiLevelType w:val="hybridMultilevel"/>
    <w:tmpl w:val="14681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33E1B"/>
    <w:multiLevelType w:val="hybridMultilevel"/>
    <w:tmpl w:val="98DCC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E02FA"/>
    <w:multiLevelType w:val="hybridMultilevel"/>
    <w:tmpl w:val="228CA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376E2"/>
    <w:multiLevelType w:val="hybridMultilevel"/>
    <w:tmpl w:val="12AC9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F0AF6"/>
    <w:multiLevelType w:val="hybridMultilevel"/>
    <w:tmpl w:val="36A0F5B6"/>
    <w:lvl w:ilvl="0" w:tplc="01B853CC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5A"/>
    <w:rsid w:val="000309CB"/>
    <w:rsid w:val="0004027D"/>
    <w:rsid w:val="00043A2F"/>
    <w:rsid w:val="000939FB"/>
    <w:rsid w:val="000A4316"/>
    <w:rsid w:val="000A57CB"/>
    <w:rsid w:val="000B2AC3"/>
    <w:rsid w:val="000B4FB1"/>
    <w:rsid w:val="000F3EFE"/>
    <w:rsid w:val="00133BD1"/>
    <w:rsid w:val="00160440"/>
    <w:rsid w:val="0016322E"/>
    <w:rsid w:val="0017568F"/>
    <w:rsid w:val="001A71DE"/>
    <w:rsid w:val="001A7CF6"/>
    <w:rsid w:val="0022400A"/>
    <w:rsid w:val="0025647E"/>
    <w:rsid w:val="002A60D0"/>
    <w:rsid w:val="002C4A88"/>
    <w:rsid w:val="00346AEA"/>
    <w:rsid w:val="00375BA6"/>
    <w:rsid w:val="003979C5"/>
    <w:rsid w:val="003A59AF"/>
    <w:rsid w:val="003C7874"/>
    <w:rsid w:val="003E183D"/>
    <w:rsid w:val="003E787D"/>
    <w:rsid w:val="00454E3F"/>
    <w:rsid w:val="0045669C"/>
    <w:rsid w:val="004E3277"/>
    <w:rsid w:val="004E3B82"/>
    <w:rsid w:val="004F3AA8"/>
    <w:rsid w:val="005007BB"/>
    <w:rsid w:val="0054080B"/>
    <w:rsid w:val="00550A49"/>
    <w:rsid w:val="005B1765"/>
    <w:rsid w:val="005C17A9"/>
    <w:rsid w:val="005C4FB2"/>
    <w:rsid w:val="005D31FD"/>
    <w:rsid w:val="006001E4"/>
    <w:rsid w:val="0060634D"/>
    <w:rsid w:val="00611DD1"/>
    <w:rsid w:val="00644745"/>
    <w:rsid w:val="00694CF9"/>
    <w:rsid w:val="0074370C"/>
    <w:rsid w:val="00752D8C"/>
    <w:rsid w:val="007644EE"/>
    <w:rsid w:val="007750E5"/>
    <w:rsid w:val="007933A8"/>
    <w:rsid w:val="007B607E"/>
    <w:rsid w:val="008274C2"/>
    <w:rsid w:val="00834DBB"/>
    <w:rsid w:val="00880C74"/>
    <w:rsid w:val="008F1A00"/>
    <w:rsid w:val="009106B3"/>
    <w:rsid w:val="009269A9"/>
    <w:rsid w:val="00941422"/>
    <w:rsid w:val="009B6825"/>
    <w:rsid w:val="009E2EF0"/>
    <w:rsid w:val="009E4FDE"/>
    <w:rsid w:val="009F1AF1"/>
    <w:rsid w:val="00A31957"/>
    <w:rsid w:val="00A76107"/>
    <w:rsid w:val="00A93B31"/>
    <w:rsid w:val="00AB06D1"/>
    <w:rsid w:val="00B147C4"/>
    <w:rsid w:val="00B17942"/>
    <w:rsid w:val="00B221ED"/>
    <w:rsid w:val="00B2251C"/>
    <w:rsid w:val="00B26425"/>
    <w:rsid w:val="00B37ED5"/>
    <w:rsid w:val="00B54800"/>
    <w:rsid w:val="00BD26F3"/>
    <w:rsid w:val="00BF6DF3"/>
    <w:rsid w:val="00C15423"/>
    <w:rsid w:val="00C537A2"/>
    <w:rsid w:val="00CB2403"/>
    <w:rsid w:val="00D317BA"/>
    <w:rsid w:val="00D37670"/>
    <w:rsid w:val="00D41BC8"/>
    <w:rsid w:val="00D72693"/>
    <w:rsid w:val="00DA0358"/>
    <w:rsid w:val="00DF6A75"/>
    <w:rsid w:val="00E471B0"/>
    <w:rsid w:val="00E9412E"/>
    <w:rsid w:val="00F555C9"/>
    <w:rsid w:val="00F63A5A"/>
    <w:rsid w:val="00F97D62"/>
    <w:rsid w:val="00FC7C94"/>
    <w:rsid w:val="00FD60C8"/>
    <w:rsid w:val="00FE1EB9"/>
    <w:rsid w:val="00FE5B95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AB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1595</Words>
  <Characters>9097</Characters>
  <Application>Microsoft Macintosh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4</cp:revision>
  <dcterms:created xsi:type="dcterms:W3CDTF">2017-08-17T19:46:00Z</dcterms:created>
  <dcterms:modified xsi:type="dcterms:W3CDTF">2017-08-17T19:47:00Z</dcterms:modified>
</cp:coreProperties>
</file>