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36FE3" w14:textId="77777777" w:rsidR="00421E19" w:rsidRDefault="00421E19" w:rsidP="00CC583D">
      <w:r w:rsidRPr="00421E19">
        <w:drawing>
          <wp:inline distT="0" distB="0" distL="0" distR="0" wp14:anchorId="0FC42EE0" wp14:editId="74470AF5">
            <wp:extent cx="5943600" cy="1449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828B0" w14:textId="77777777" w:rsidR="0048581A" w:rsidRDefault="00CC583D" w:rsidP="00CC583D">
      <w:r>
        <w:t>BACKGROUND:</w:t>
      </w:r>
    </w:p>
    <w:p w14:paraId="7C8DBDE0" w14:textId="77777777" w:rsidR="00CC583D" w:rsidRDefault="00CC583D" w:rsidP="00CC583D">
      <w:pPr>
        <w:pStyle w:val="ListParagraph"/>
        <w:numPr>
          <w:ilvl w:val="0"/>
          <w:numId w:val="2"/>
        </w:numPr>
      </w:pPr>
      <w:r>
        <w:t xml:space="preserve">Alpha-amylase is </w:t>
      </w:r>
      <w:r w:rsidR="00FF110F">
        <w:t>found</w:t>
      </w:r>
      <w:r w:rsidR="006D53A6">
        <w:t xml:space="preserve"> in salivary and pancreatic secretions, and is not normally found in respiratory secretions/lungs</w:t>
      </w:r>
      <w:r w:rsidR="00BA07CB">
        <w:t xml:space="preserve"> (does not cross blood alveolar barrier) </w:t>
      </w:r>
    </w:p>
    <w:p w14:paraId="64BA47B0" w14:textId="77777777" w:rsidR="006D53A6" w:rsidRDefault="006D53A6" w:rsidP="00CC583D">
      <w:pPr>
        <w:pStyle w:val="ListParagraph"/>
        <w:numPr>
          <w:ilvl w:val="0"/>
          <w:numId w:val="2"/>
        </w:numPr>
      </w:pPr>
      <w:r>
        <w:t>If found in secretions it is from micro or macro aspiration</w:t>
      </w:r>
    </w:p>
    <w:p w14:paraId="595D1AF4" w14:textId="77777777" w:rsidR="006D53A6" w:rsidRDefault="006D53A6" w:rsidP="006D53A6"/>
    <w:p w14:paraId="63DFF1AF" w14:textId="77777777" w:rsidR="006D53A6" w:rsidRDefault="006D53A6" w:rsidP="006D53A6">
      <w:r>
        <w:t>METHODS:</w:t>
      </w:r>
    </w:p>
    <w:p w14:paraId="2147A7C2" w14:textId="77777777" w:rsidR="006D53A6" w:rsidRDefault="006D53A6" w:rsidP="006D53A6">
      <w:pPr>
        <w:pStyle w:val="ListParagraph"/>
        <w:numPr>
          <w:ilvl w:val="0"/>
          <w:numId w:val="2"/>
        </w:numPr>
      </w:pPr>
      <w:r>
        <w:t>Patients with suspected VAP</w:t>
      </w:r>
    </w:p>
    <w:p w14:paraId="54FB8781" w14:textId="77777777" w:rsidR="006D53A6" w:rsidRDefault="006D53A6" w:rsidP="006D53A6">
      <w:pPr>
        <w:pStyle w:val="ListParagraph"/>
        <w:numPr>
          <w:ilvl w:val="1"/>
          <w:numId w:val="2"/>
        </w:numPr>
      </w:pPr>
      <w:r>
        <w:t xml:space="preserve">&gt;48hr intubated, new or worsening radiographic infiltrations AND at least 2 of hyperthermia, low or high WBC count, low paO2 or P/F, purulent respiratory </w:t>
      </w:r>
      <w:r w:rsidR="00FF110F">
        <w:t>secretions</w:t>
      </w:r>
    </w:p>
    <w:p w14:paraId="508A4B62" w14:textId="77777777" w:rsidR="006D53A6" w:rsidRDefault="006D53A6" w:rsidP="006D53A6">
      <w:pPr>
        <w:pStyle w:val="ListParagraph"/>
        <w:numPr>
          <w:ilvl w:val="0"/>
          <w:numId w:val="2"/>
        </w:numPr>
      </w:pPr>
      <w:r>
        <w:t>Mini BAL; blind instillation of saline and aspiration</w:t>
      </w:r>
    </w:p>
    <w:p w14:paraId="647AE18A" w14:textId="77777777" w:rsidR="006D53A6" w:rsidRDefault="006D53A6" w:rsidP="006D53A6">
      <w:pPr>
        <w:pStyle w:val="ListParagraph"/>
        <w:numPr>
          <w:ilvl w:val="0"/>
          <w:numId w:val="2"/>
        </w:numPr>
      </w:pPr>
      <w:r>
        <w:t xml:space="preserve">Alpha </w:t>
      </w:r>
      <w:r w:rsidR="00FF110F">
        <w:t>amylase</w:t>
      </w:r>
      <w:r>
        <w:t xml:space="preserve"> and glucose levels, cytology, cultures </w:t>
      </w:r>
    </w:p>
    <w:p w14:paraId="592B5D66" w14:textId="77777777" w:rsidR="006D53A6" w:rsidRDefault="006D53A6" w:rsidP="006D53A6">
      <w:pPr>
        <w:pStyle w:val="ListParagraph"/>
        <w:numPr>
          <w:ilvl w:val="0"/>
          <w:numId w:val="2"/>
        </w:numPr>
      </w:pPr>
      <w:r>
        <w:t>Also looked at serum pro</w:t>
      </w:r>
      <w:r w:rsidR="00FF110F">
        <w:t xml:space="preserve"> </w:t>
      </w:r>
      <w:r>
        <w:t xml:space="preserve">calcitonin </w:t>
      </w:r>
    </w:p>
    <w:p w14:paraId="6FAAEBF7" w14:textId="77777777" w:rsidR="006D53A6" w:rsidRDefault="006D53A6" w:rsidP="006D53A6"/>
    <w:p w14:paraId="0B2B61BD" w14:textId="77777777" w:rsidR="00A06445" w:rsidRDefault="006D53A6" w:rsidP="006D53A6">
      <w:r>
        <w:t>RESULTS:</w:t>
      </w:r>
    </w:p>
    <w:p w14:paraId="1A513EA5" w14:textId="77777777" w:rsidR="006D53A6" w:rsidRDefault="006D53A6" w:rsidP="006D53A6">
      <w:pPr>
        <w:pStyle w:val="ListParagraph"/>
        <w:numPr>
          <w:ilvl w:val="0"/>
          <w:numId w:val="2"/>
        </w:numPr>
      </w:pPr>
      <w:r>
        <w:t>64.9% of those with suspicion were culture positive</w:t>
      </w:r>
    </w:p>
    <w:p w14:paraId="39DCEF26" w14:textId="77777777" w:rsidR="00A06445" w:rsidRDefault="00A06445" w:rsidP="006D53A6">
      <w:pPr>
        <w:pStyle w:val="ListParagraph"/>
        <w:numPr>
          <w:ilvl w:val="0"/>
          <w:numId w:val="2"/>
        </w:numPr>
      </w:pPr>
      <w:r>
        <w:t xml:space="preserve">Mini BAL alpha-amylase levels significantly </w:t>
      </w:r>
      <w:r w:rsidR="00FF110F">
        <w:t>higher</w:t>
      </w:r>
      <w:r>
        <w:t xml:space="preserve"> in those with VAP</w:t>
      </w:r>
    </w:p>
    <w:p w14:paraId="6BCF48EA" w14:textId="77777777" w:rsidR="00A06445" w:rsidRDefault="00A06445" w:rsidP="006D53A6">
      <w:pPr>
        <w:pStyle w:val="ListParagraph"/>
        <w:numPr>
          <w:ilvl w:val="0"/>
          <w:numId w:val="2"/>
        </w:numPr>
      </w:pPr>
      <w:r>
        <w:t>Alpha amylase &gt; 163 U/L 73% sensitivity, 68.6% specificity</w:t>
      </w:r>
    </w:p>
    <w:p w14:paraId="0A2D171F" w14:textId="77777777" w:rsidR="00A06445" w:rsidRDefault="00A06445" w:rsidP="006D53A6">
      <w:pPr>
        <w:pStyle w:val="ListParagraph"/>
        <w:numPr>
          <w:ilvl w:val="0"/>
          <w:numId w:val="2"/>
        </w:numPr>
      </w:pPr>
      <w:r>
        <w:t>Cut off 130 greater sensitivity (84%)</w:t>
      </w:r>
    </w:p>
    <w:p w14:paraId="7EDCB921" w14:textId="77777777" w:rsidR="00AC50FE" w:rsidRDefault="00AC50FE" w:rsidP="006D53A6">
      <w:pPr>
        <w:pStyle w:val="ListParagraph"/>
        <w:numPr>
          <w:ilvl w:val="0"/>
          <w:numId w:val="2"/>
        </w:numPr>
      </w:pPr>
      <w:r>
        <w:t xml:space="preserve">Alpha-amylase was higher in those with pre/post intubation aspiration risk factors </w:t>
      </w:r>
    </w:p>
    <w:p w14:paraId="74B72205" w14:textId="77777777" w:rsidR="00871A7F" w:rsidRDefault="00871A7F" w:rsidP="006D53A6">
      <w:pPr>
        <w:pStyle w:val="ListParagraph"/>
        <w:numPr>
          <w:ilvl w:val="0"/>
          <w:numId w:val="2"/>
        </w:numPr>
      </w:pPr>
      <w:r>
        <w:t xml:space="preserve">Serum </w:t>
      </w:r>
      <w:r w:rsidR="003D04B6">
        <w:t>pro</w:t>
      </w:r>
      <w:r w:rsidR="00FF110F">
        <w:t xml:space="preserve"> </w:t>
      </w:r>
      <w:r w:rsidR="003D04B6">
        <w:t>calcitonin</w:t>
      </w:r>
      <w:r>
        <w:t xml:space="preserve"> was not useful</w:t>
      </w:r>
    </w:p>
    <w:p w14:paraId="30A0FD8C" w14:textId="77777777" w:rsidR="00FF110F" w:rsidRDefault="00FF110F" w:rsidP="00FF110F"/>
    <w:p w14:paraId="2B2BB4B5" w14:textId="77777777" w:rsidR="003D04B6" w:rsidRDefault="003D04B6" w:rsidP="003D04B6">
      <w:r w:rsidRPr="003D04B6">
        <w:drawing>
          <wp:inline distT="0" distB="0" distL="0" distR="0" wp14:anchorId="647C530F" wp14:editId="108B629C">
            <wp:extent cx="5943600" cy="16884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46C05D38" w14:textId="77777777" w:rsidR="003D04B6" w:rsidRDefault="00834969" w:rsidP="00834969">
      <w:pPr>
        <w:pStyle w:val="ListParagraph"/>
        <w:numPr>
          <w:ilvl w:val="0"/>
          <w:numId w:val="2"/>
        </w:numPr>
      </w:pPr>
      <w:r>
        <w:t>If ICU MDR frequency &gt;10% empiric treatment is beta-lactam + fluoroquinolone or aminoglycoside</w:t>
      </w:r>
    </w:p>
    <w:p w14:paraId="5CC50289" w14:textId="77777777" w:rsidR="00834969" w:rsidRDefault="00834969" w:rsidP="00834969">
      <w:pPr>
        <w:pStyle w:val="ListParagraph"/>
        <w:numPr>
          <w:ilvl w:val="0"/>
          <w:numId w:val="2"/>
        </w:numPr>
      </w:pPr>
      <w:r>
        <w:t>Aminoglycosides may fail due to increasing MIC or MDRs, and due to failure to effectively perfuse lung (hydrophilic)</w:t>
      </w:r>
    </w:p>
    <w:p w14:paraId="0CFF2FC5" w14:textId="77777777" w:rsidR="00834969" w:rsidRDefault="00834969" w:rsidP="00834969">
      <w:pPr>
        <w:pStyle w:val="ListParagraph"/>
        <w:numPr>
          <w:ilvl w:val="0"/>
          <w:numId w:val="2"/>
        </w:numPr>
      </w:pPr>
      <w:r>
        <w:lastRenderedPageBreak/>
        <w:t xml:space="preserve">Nebulized may be useful in </w:t>
      </w:r>
      <w:r w:rsidR="004D6801">
        <w:t>adjunct</w:t>
      </w:r>
      <w:r>
        <w:t xml:space="preserve"> with IV </w:t>
      </w:r>
    </w:p>
    <w:p w14:paraId="34D83E8E" w14:textId="77777777" w:rsidR="004D6801" w:rsidRDefault="004D6801" w:rsidP="004D6801">
      <w:r>
        <w:t xml:space="preserve">METHODS: </w:t>
      </w:r>
    </w:p>
    <w:p w14:paraId="66E4AAF2" w14:textId="77777777" w:rsidR="004D6801" w:rsidRDefault="004D6801" w:rsidP="004D6801">
      <w:pPr>
        <w:pStyle w:val="ListParagraph"/>
        <w:numPr>
          <w:ilvl w:val="0"/>
          <w:numId w:val="2"/>
        </w:numPr>
      </w:pPr>
      <w:r>
        <w:t>VAP or HAP patients with MDR gram negative bacilli, susceptible to amikacin but needing dual antibiotic therapy</w:t>
      </w:r>
    </w:p>
    <w:p w14:paraId="6D7EEC30" w14:textId="77777777" w:rsidR="008F00BB" w:rsidRDefault="008F00BB" w:rsidP="004D6801">
      <w:pPr>
        <w:pStyle w:val="ListParagraph"/>
        <w:numPr>
          <w:ilvl w:val="0"/>
          <w:numId w:val="2"/>
        </w:numPr>
      </w:pPr>
      <w:r>
        <w:t xml:space="preserve">Either received SID amikacin IV or BID amikacin via nebulizer (after </w:t>
      </w:r>
      <w:r w:rsidR="00FF110F">
        <w:t>bronchodilation</w:t>
      </w:r>
      <w:bookmarkStart w:id="0" w:name="_GoBack"/>
      <w:bookmarkEnd w:id="0"/>
      <w:r>
        <w:t>)</w:t>
      </w:r>
    </w:p>
    <w:p w14:paraId="3937EB51" w14:textId="77777777" w:rsidR="008F00BB" w:rsidRDefault="008F00BB" w:rsidP="004D6801">
      <w:pPr>
        <w:pStyle w:val="ListParagraph"/>
        <w:numPr>
          <w:ilvl w:val="0"/>
          <w:numId w:val="2"/>
        </w:numPr>
      </w:pPr>
      <w:r>
        <w:t>All received IV B lactam</w:t>
      </w:r>
    </w:p>
    <w:p w14:paraId="314B6243" w14:textId="77777777" w:rsidR="00D8791C" w:rsidRDefault="00D8791C" w:rsidP="004D6801">
      <w:pPr>
        <w:pStyle w:val="ListParagraph"/>
        <w:numPr>
          <w:ilvl w:val="0"/>
          <w:numId w:val="2"/>
        </w:numPr>
      </w:pPr>
      <w:r>
        <w:t xml:space="preserve">Efficacy based on ‘clinical cure’ – normal temp, improved </w:t>
      </w:r>
      <w:proofErr w:type="spellStart"/>
      <w:r>
        <w:t>xrays</w:t>
      </w:r>
      <w:proofErr w:type="spellEnd"/>
      <w:r>
        <w:t>, P/F &gt; 250, WBC &lt;10k</w:t>
      </w:r>
    </w:p>
    <w:p w14:paraId="34056408" w14:textId="77777777" w:rsidR="00C9012F" w:rsidRDefault="00C9012F" w:rsidP="00C9012F"/>
    <w:p w14:paraId="4DDB4984" w14:textId="77777777" w:rsidR="00C9012F" w:rsidRDefault="00C9012F" w:rsidP="00C9012F">
      <w:r>
        <w:t xml:space="preserve">RESULTS: </w:t>
      </w:r>
    </w:p>
    <w:p w14:paraId="70A03926" w14:textId="77777777" w:rsidR="00C9012F" w:rsidRDefault="00C9012F" w:rsidP="00C9012F">
      <w:pPr>
        <w:pStyle w:val="ListParagraph"/>
        <w:numPr>
          <w:ilvl w:val="0"/>
          <w:numId w:val="2"/>
        </w:numPr>
      </w:pPr>
      <w:r>
        <w:t>Significant increase in clinical cure in nebulized group</w:t>
      </w:r>
    </w:p>
    <w:p w14:paraId="4DBD4BBC" w14:textId="77777777" w:rsidR="00C9012F" w:rsidRDefault="00C9012F" w:rsidP="00C9012F">
      <w:pPr>
        <w:pStyle w:val="ListParagraph"/>
        <w:numPr>
          <w:ilvl w:val="0"/>
          <w:numId w:val="2"/>
        </w:numPr>
      </w:pPr>
      <w:r>
        <w:t>Decreased ICU stay, more rapid clinical cure, shorter MV</w:t>
      </w:r>
    </w:p>
    <w:p w14:paraId="720F388C" w14:textId="77777777" w:rsidR="00FE01C6" w:rsidRDefault="00FE01C6" w:rsidP="00C9012F">
      <w:pPr>
        <w:pStyle w:val="ListParagraph"/>
        <w:numPr>
          <w:ilvl w:val="0"/>
          <w:numId w:val="2"/>
        </w:numPr>
      </w:pPr>
      <w:r>
        <w:t xml:space="preserve">Lower </w:t>
      </w:r>
      <w:proofErr w:type="spellStart"/>
      <w:r>
        <w:t>creat</w:t>
      </w:r>
      <w:proofErr w:type="spellEnd"/>
      <w:r>
        <w:t>, lower incidence of AKI</w:t>
      </w:r>
    </w:p>
    <w:p w14:paraId="4CF9371D" w14:textId="77777777" w:rsidR="00C9012F" w:rsidRDefault="00C9012F" w:rsidP="00C9012F">
      <w:pPr>
        <w:pStyle w:val="ListParagraph"/>
        <w:numPr>
          <w:ilvl w:val="0"/>
          <w:numId w:val="2"/>
        </w:numPr>
      </w:pPr>
      <w:r>
        <w:t xml:space="preserve">Same mortality </w:t>
      </w:r>
    </w:p>
    <w:sectPr w:rsidR="00C9012F" w:rsidSect="0067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A0D55"/>
    <w:multiLevelType w:val="hybridMultilevel"/>
    <w:tmpl w:val="34E22B12"/>
    <w:lvl w:ilvl="0" w:tplc="0CBCCF6C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813FF"/>
    <w:multiLevelType w:val="hybridMultilevel"/>
    <w:tmpl w:val="2FF8A15E"/>
    <w:lvl w:ilvl="0" w:tplc="0CBCCF6C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3D"/>
    <w:rsid w:val="000A7A3A"/>
    <w:rsid w:val="003D04B6"/>
    <w:rsid w:val="00421E19"/>
    <w:rsid w:val="004D6801"/>
    <w:rsid w:val="006775E2"/>
    <w:rsid w:val="006D53A6"/>
    <w:rsid w:val="00834969"/>
    <w:rsid w:val="00871A7F"/>
    <w:rsid w:val="008F00BB"/>
    <w:rsid w:val="00A06445"/>
    <w:rsid w:val="00AC50FE"/>
    <w:rsid w:val="00BA07CB"/>
    <w:rsid w:val="00C9012F"/>
    <w:rsid w:val="00CC583D"/>
    <w:rsid w:val="00D8791C"/>
    <w:rsid w:val="00FE01C6"/>
    <w:rsid w:val="00FF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ACC3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251</Words>
  <Characters>1435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1</cp:revision>
  <dcterms:created xsi:type="dcterms:W3CDTF">2018-01-19T16:10:00Z</dcterms:created>
  <dcterms:modified xsi:type="dcterms:W3CDTF">2018-01-28T19:47:00Z</dcterms:modified>
</cp:coreProperties>
</file>