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30912" w14:textId="77777777" w:rsidR="004B7EF2" w:rsidRPr="00061CE7" w:rsidRDefault="00343436">
      <w:pPr>
        <w:rPr>
          <w:rFonts w:asciiTheme="minorHAnsi" w:hAnsiTheme="minorHAnsi" w:cstheme="minorHAnsi"/>
          <w:b/>
          <w:sz w:val="28"/>
        </w:rPr>
      </w:pPr>
      <w:r w:rsidRPr="00061CE7">
        <w:rPr>
          <w:rFonts w:asciiTheme="minorHAnsi" w:hAnsiTheme="minorHAnsi" w:cstheme="minorHAnsi"/>
          <w:b/>
          <w:sz w:val="28"/>
        </w:rPr>
        <w:t>Abdominal and Thoracic Trauma</w:t>
      </w:r>
    </w:p>
    <w:p w14:paraId="4A4FE695" w14:textId="77777777" w:rsidR="00343436" w:rsidRPr="00061CE7" w:rsidRDefault="00343436">
      <w:pPr>
        <w:rPr>
          <w:rFonts w:asciiTheme="minorHAnsi" w:hAnsiTheme="minorHAnsi" w:cstheme="minorHAnsi"/>
          <w:b/>
        </w:rPr>
      </w:pPr>
    </w:p>
    <w:p w14:paraId="764DC34F" w14:textId="77777777" w:rsidR="00343436" w:rsidRPr="00061CE7" w:rsidRDefault="00343436">
      <w:pPr>
        <w:rPr>
          <w:rFonts w:asciiTheme="minorHAnsi" w:hAnsiTheme="minorHAnsi" w:cstheme="minorHAnsi"/>
          <w:b/>
        </w:rPr>
      </w:pPr>
      <w:r w:rsidRPr="00061CE7">
        <w:rPr>
          <w:rFonts w:asciiTheme="minorHAnsi" w:hAnsiTheme="minorHAnsi" w:cstheme="minorHAnsi"/>
          <w:b/>
        </w:rPr>
        <w:t>Types of trauma:</w:t>
      </w:r>
    </w:p>
    <w:p w14:paraId="65AAEBDB" w14:textId="77777777" w:rsidR="00A06FB4" w:rsidRPr="003750FE" w:rsidRDefault="00A06FB4" w:rsidP="00A06FB4">
      <w:pPr>
        <w:pStyle w:val="ListParagraph"/>
        <w:numPr>
          <w:ilvl w:val="0"/>
          <w:numId w:val="1"/>
        </w:numPr>
        <w:jc w:val="both"/>
        <w:rPr>
          <w:rFonts w:cstheme="minorHAnsi"/>
          <w:u w:val="single"/>
        </w:rPr>
      </w:pPr>
      <w:r w:rsidRPr="003750FE">
        <w:rPr>
          <w:rFonts w:cstheme="minorHAnsi"/>
          <w:u w:val="single"/>
        </w:rPr>
        <w:t>Penetrating</w:t>
      </w:r>
    </w:p>
    <w:p w14:paraId="5217F090" w14:textId="15C6EE13" w:rsidR="00A06FB4" w:rsidRDefault="00A06FB4" w:rsidP="00A06FB4">
      <w:pPr>
        <w:pStyle w:val="ListParagraph"/>
        <w:numPr>
          <w:ilvl w:val="1"/>
          <w:numId w:val="1"/>
        </w:numPr>
        <w:jc w:val="both"/>
        <w:rPr>
          <w:rFonts w:cstheme="minorHAnsi"/>
        </w:rPr>
      </w:pPr>
      <w:r>
        <w:rPr>
          <w:rFonts w:cstheme="minorHAnsi"/>
        </w:rPr>
        <w:t>Most common type of trauma 50.2% (20,250 trauma cases, 83% dogs, 17% cats, Hall et al, 2017, VetCot registry)</w:t>
      </w:r>
    </w:p>
    <w:p w14:paraId="0BA8000F" w14:textId="3CBA33C7" w:rsidR="00A06FB4" w:rsidRPr="00A06FB4" w:rsidRDefault="00A06FB4" w:rsidP="00A06FB4">
      <w:pPr>
        <w:pStyle w:val="ListParagraph"/>
        <w:numPr>
          <w:ilvl w:val="2"/>
          <w:numId w:val="1"/>
        </w:numPr>
        <w:jc w:val="both"/>
        <w:rPr>
          <w:rFonts w:cstheme="minorHAnsi"/>
        </w:rPr>
      </w:pPr>
      <w:r>
        <w:rPr>
          <w:rFonts w:cstheme="minorHAnsi"/>
        </w:rPr>
        <w:t>Bite wounds 69%, most common</w:t>
      </w:r>
    </w:p>
    <w:p w14:paraId="69271C74" w14:textId="77777777" w:rsidR="00A06FB4" w:rsidRPr="00061CE7" w:rsidRDefault="00A06FB4" w:rsidP="00A06FB4">
      <w:pPr>
        <w:pStyle w:val="ListParagraph"/>
        <w:numPr>
          <w:ilvl w:val="1"/>
          <w:numId w:val="1"/>
        </w:numPr>
        <w:jc w:val="both"/>
        <w:rPr>
          <w:rFonts w:cstheme="minorHAnsi"/>
        </w:rPr>
      </w:pPr>
      <w:r w:rsidRPr="00061CE7">
        <w:rPr>
          <w:rFonts w:cstheme="minorHAnsi"/>
        </w:rPr>
        <w:t>Bite wounds (185 dogs, 11 cats, Shamir et al 2002)</w:t>
      </w:r>
    </w:p>
    <w:p w14:paraId="1C7B7D90" w14:textId="77777777" w:rsidR="00A06FB4" w:rsidRPr="00061CE7" w:rsidRDefault="00A06FB4" w:rsidP="00A06FB4">
      <w:pPr>
        <w:pStyle w:val="ListParagraph"/>
        <w:numPr>
          <w:ilvl w:val="2"/>
          <w:numId w:val="1"/>
        </w:numPr>
        <w:jc w:val="both"/>
        <w:rPr>
          <w:rFonts w:cstheme="minorHAnsi"/>
        </w:rPr>
      </w:pPr>
      <w:r w:rsidRPr="00061CE7">
        <w:rPr>
          <w:rFonts w:cstheme="minorHAnsi"/>
        </w:rPr>
        <w:t>Males, &lt;10kg dogs most common to have multiple injuries</w:t>
      </w:r>
    </w:p>
    <w:p w14:paraId="488CB49C" w14:textId="77777777" w:rsidR="00A06FB4" w:rsidRPr="00061CE7" w:rsidRDefault="00A06FB4" w:rsidP="00A06FB4">
      <w:pPr>
        <w:pStyle w:val="ListParagraph"/>
        <w:numPr>
          <w:ilvl w:val="2"/>
          <w:numId w:val="1"/>
        </w:numPr>
        <w:jc w:val="both"/>
        <w:rPr>
          <w:rFonts w:cstheme="minorHAnsi"/>
        </w:rPr>
      </w:pPr>
      <w:r w:rsidRPr="00061CE7">
        <w:rPr>
          <w:rFonts w:cstheme="minorHAnsi"/>
        </w:rPr>
        <w:t>35% thoracic trauma (31% penetrating trauma)</w:t>
      </w:r>
    </w:p>
    <w:p w14:paraId="58F9A075" w14:textId="77777777" w:rsidR="00A06FB4" w:rsidRPr="00061CE7" w:rsidRDefault="00A06FB4" w:rsidP="00A06FB4">
      <w:pPr>
        <w:pStyle w:val="ListParagraph"/>
        <w:numPr>
          <w:ilvl w:val="2"/>
          <w:numId w:val="1"/>
        </w:numPr>
        <w:jc w:val="both"/>
        <w:rPr>
          <w:rFonts w:cstheme="minorHAnsi"/>
        </w:rPr>
      </w:pPr>
      <w:r w:rsidRPr="00061CE7">
        <w:rPr>
          <w:rFonts w:cstheme="minorHAnsi"/>
        </w:rPr>
        <w:t>24% abdominal trauma (79% penetrating trauma, 65% organ injury)</w:t>
      </w:r>
    </w:p>
    <w:p w14:paraId="7B8D95E5" w14:textId="77777777" w:rsidR="00A06FB4" w:rsidRDefault="00A06FB4" w:rsidP="00A06FB4">
      <w:pPr>
        <w:pStyle w:val="ListParagraph"/>
        <w:numPr>
          <w:ilvl w:val="2"/>
          <w:numId w:val="1"/>
        </w:numPr>
        <w:jc w:val="both"/>
        <w:rPr>
          <w:rFonts w:cstheme="minorHAnsi"/>
        </w:rPr>
      </w:pPr>
      <w:r w:rsidRPr="00061CE7">
        <w:rPr>
          <w:rFonts w:cstheme="minorHAnsi"/>
        </w:rPr>
        <w:t>7% mortality</w:t>
      </w:r>
    </w:p>
    <w:p w14:paraId="01BC79E4" w14:textId="77777777" w:rsidR="00A06FB4" w:rsidRDefault="00A06FB4" w:rsidP="00A06FB4">
      <w:pPr>
        <w:pStyle w:val="ListParagraph"/>
        <w:numPr>
          <w:ilvl w:val="2"/>
          <w:numId w:val="1"/>
        </w:numPr>
        <w:jc w:val="both"/>
        <w:rPr>
          <w:rFonts w:cstheme="minorHAnsi"/>
        </w:rPr>
      </w:pPr>
      <w:r>
        <w:rPr>
          <w:rFonts w:cstheme="minorHAnsi"/>
        </w:rPr>
        <w:t>Coyote attacks (145 dogs, Frauenthal et al 2017)</w:t>
      </w:r>
    </w:p>
    <w:p w14:paraId="369CD182" w14:textId="77777777" w:rsidR="00A06FB4" w:rsidRDefault="00A06FB4" w:rsidP="00A06FB4">
      <w:pPr>
        <w:pStyle w:val="ListParagraph"/>
        <w:numPr>
          <w:ilvl w:val="3"/>
          <w:numId w:val="1"/>
        </w:numPr>
        <w:jc w:val="both"/>
        <w:rPr>
          <w:rFonts w:cstheme="minorHAnsi"/>
        </w:rPr>
      </w:pPr>
      <w:r>
        <w:rPr>
          <w:rFonts w:cstheme="minorHAnsi"/>
        </w:rPr>
        <w:t>16% mortality</w:t>
      </w:r>
      <w:r>
        <w:rPr>
          <w:rFonts w:cstheme="minorHAnsi"/>
        </w:rPr>
        <w:tab/>
      </w:r>
    </w:p>
    <w:p w14:paraId="391E2C1D" w14:textId="77777777" w:rsidR="00A06FB4" w:rsidRDefault="00A06FB4" w:rsidP="00A06FB4">
      <w:pPr>
        <w:pStyle w:val="ListParagraph"/>
        <w:numPr>
          <w:ilvl w:val="3"/>
          <w:numId w:val="1"/>
        </w:numPr>
        <w:jc w:val="both"/>
        <w:rPr>
          <w:rFonts w:cstheme="minorHAnsi"/>
        </w:rPr>
      </w:pPr>
      <w:r>
        <w:rPr>
          <w:rFonts w:cstheme="minorHAnsi"/>
        </w:rPr>
        <w:t xml:space="preserve">Rib fractures 25%, and </w:t>
      </w:r>
      <w:r w:rsidRPr="00B2783A">
        <w:rPr>
          <w:rFonts w:cstheme="minorHAnsi"/>
        </w:rPr>
        <w:t xml:space="preserve">are associated with mortality </w:t>
      </w:r>
    </w:p>
    <w:p w14:paraId="558F34BE" w14:textId="77777777" w:rsidR="00A06FB4" w:rsidRDefault="00A06FB4" w:rsidP="00A06FB4">
      <w:pPr>
        <w:pStyle w:val="ListParagraph"/>
        <w:numPr>
          <w:ilvl w:val="3"/>
          <w:numId w:val="1"/>
        </w:numPr>
        <w:jc w:val="both"/>
        <w:rPr>
          <w:rFonts w:cstheme="minorHAnsi"/>
        </w:rPr>
      </w:pPr>
      <w:r>
        <w:rPr>
          <w:rFonts w:cstheme="minorHAnsi"/>
        </w:rPr>
        <w:t>Pulmonary contusions 20%</w:t>
      </w:r>
    </w:p>
    <w:p w14:paraId="71E73F8D" w14:textId="77777777" w:rsidR="00A06FB4" w:rsidRDefault="00A06FB4" w:rsidP="00A06FB4">
      <w:pPr>
        <w:pStyle w:val="ListParagraph"/>
        <w:numPr>
          <w:ilvl w:val="3"/>
          <w:numId w:val="1"/>
        </w:numPr>
        <w:jc w:val="both"/>
        <w:rPr>
          <w:rFonts w:cstheme="minorHAnsi"/>
        </w:rPr>
      </w:pPr>
      <w:r>
        <w:rPr>
          <w:rFonts w:cstheme="minorHAnsi"/>
        </w:rPr>
        <w:t>Tracheal tear 12%</w:t>
      </w:r>
    </w:p>
    <w:p w14:paraId="4F7DFEF4" w14:textId="77777777" w:rsidR="00A06FB4" w:rsidRDefault="00A06FB4" w:rsidP="00A06FB4">
      <w:pPr>
        <w:pStyle w:val="ListParagraph"/>
        <w:numPr>
          <w:ilvl w:val="3"/>
          <w:numId w:val="1"/>
        </w:numPr>
        <w:jc w:val="both"/>
        <w:rPr>
          <w:rFonts w:cstheme="minorHAnsi"/>
        </w:rPr>
      </w:pPr>
      <w:r>
        <w:rPr>
          <w:rFonts w:cstheme="minorHAnsi"/>
        </w:rPr>
        <w:t>Pneumothorax 10%</w:t>
      </w:r>
    </w:p>
    <w:p w14:paraId="2FAAC4DD" w14:textId="77777777" w:rsidR="00A06FB4" w:rsidRDefault="00A06FB4" w:rsidP="00A06FB4">
      <w:pPr>
        <w:pStyle w:val="ListParagraph"/>
        <w:numPr>
          <w:ilvl w:val="3"/>
          <w:numId w:val="1"/>
        </w:numPr>
        <w:jc w:val="both"/>
        <w:rPr>
          <w:rFonts w:cstheme="minorHAnsi"/>
        </w:rPr>
      </w:pPr>
      <w:r>
        <w:rPr>
          <w:rFonts w:cstheme="minorHAnsi"/>
        </w:rPr>
        <w:t>Abdominal wall hernia 6%</w:t>
      </w:r>
    </w:p>
    <w:p w14:paraId="454F0D2E" w14:textId="77777777" w:rsidR="00A06FB4" w:rsidRPr="00B2783A" w:rsidRDefault="00A06FB4" w:rsidP="00A06FB4">
      <w:pPr>
        <w:pStyle w:val="ListParagraph"/>
        <w:numPr>
          <w:ilvl w:val="3"/>
          <w:numId w:val="1"/>
        </w:numPr>
        <w:jc w:val="both"/>
        <w:rPr>
          <w:rFonts w:cstheme="minorHAnsi"/>
        </w:rPr>
      </w:pPr>
      <w:r>
        <w:rPr>
          <w:rFonts w:cstheme="minorHAnsi"/>
        </w:rPr>
        <w:t>Abdominal penetrating wounds 5%</w:t>
      </w:r>
    </w:p>
    <w:p w14:paraId="04B96EB6" w14:textId="77777777" w:rsidR="00A06FB4" w:rsidRPr="00061CE7" w:rsidRDefault="00A06FB4" w:rsidP="00A06FB4">
      <w:pPr>
        <w:pStyle w:val="ListParagraph"/>
        <w:numPr>
          <w:ilvl w:val="1"/>
          <w:numId w:val="1"/>
        </w:numPr>
        <w:jc w:val="both"/>
        <w:rPr>
          <w:rFonts w:cstheme="minorHAnsi"/>
        </w:rPr>
      </w:pPr>
      <w:r w:rsidRPr="00061CE7">
        <w:rPr>
          <w:rFonts w:cstheme="minorHAnsi"/>
        </w:rPr>
        <w:t>Gunshot wounds (29 dogs, Baker et al, 2013)</w:t>
      </w:r>
    </w:p>
    <w:p w14:paraId="58D8FD27" w14:textId="77777777" w:rsidR="00A06FB4" w:rsidRPr="00061CE7" w:rsidRDefault="00A06FB4" w:rsidP="00A06FB4">
      <w:pPr>
        <w:pStyle w:val="ListParagraph"/>
        <w:numPr>
          <w:ilvl w:val="2"/>
          <w:numId w:val="1"/>
        </w:numPr>
        <w:jc w:val="both"/>
        <w:rPr>
          <w:rFonts w:cstheme="minorHAnsi"/>
        </w:rPr>
      </w:pPr>
      <w:r w:rsidRPr="00061CE7">
        <w:rPr>
          <w:rFonts w:cstheme="minorHAnsi"/>
        </w:rPr>
        <w:t>38% survival, of dogs that made it to a vet facility</w:t>
      </w:r>
    </w:p>
    <w:p w14:paraId="1774B47C" w14:textId="77777777" w:rsidR="00A06FB4" w:rsidRPr="00061CE7" w:rsidRDefault="00A06FB4" w:rsidP="00A06FB4">
      <w:pPr>
        <w:pStyle w:val="ListParagraph"/>
        <w:numPr>
          <w:ilvl w:val="2"/>
          <w:numId w:val="1"/>
        </w:numPr>
        <w:jc w:val="both"/>
        <w:rPr>
          <w:rFonts w:cstheme="minorHAnsi"/>
        </w:rPr>
      </w:pPr>
      <w:r w:rsidRPr="00061CE7">
        <w:rPr>
          <w:rFonts w:cstheme="minorHAnsi"/>
        </w:rPr>
        <w:t>Thorax is the most common site of injury (50%)</w:t>
      </w:r>
    </w:p>
    <w:p w14:paraId="733CC16D" w14:textId="77777777" w:rsidR="00A06FB4" w:rsidRPr="00061CE7" w:rsidRDefault="00A06FB4" w:rsidP="00A06FB4">
      <w:pPr>
        <w:pStyle w:val="ListParagraph"/>
        <w:numPr>
          <w:ilvl w:val="3"/>
          <w:numId w:val="1"/>
        </w:numPr>
        <w:jc w:val="both"/>
        <w:rPr>
          <w:rFonts w:cstheme="minorHAnsi"/>
        </w:rPr>
      </w:pPr>
      <w:r w:rsidRPr="00061CE7">
        <w:rPr>
          <w:rFonts w:cstheme="minorHAnsi"/>
        </w:rPr>
        <w:t>Tension pneumothorax most common</w:t>
      </w:r>
    </w:p>
    <w:p w14:paraId="7CD55E44" w14:textId="77777777" w:rsidR="00A06FB4" w:rsidRPr="00061CE7" w:rsidRDefault="00A06FB4" w:rsidP="00A06FB4">
      <w:pPr>
        <w:pStyle w:val="ListParagraph"/>
        <w:numPr>
          <w:ilvl w:val="2"/>
          <w:numId w:val="1"/>
        </w:numPr>
        <w:jc w:val="both"/>
        <w:rPr>
          <w:rFonts w:cstheme="minorHAnsi"/>
        </w:rPr>
      </w:pPr>
      <w:r w:rsidRPr="00061CE7">
        <w:rPr>
          <w:rFonts w:cstheme="minorHAnsi"/>
        </w:rPr>
        <w:t>None received IV fluids before getting to a vet, “permissive hypotension”?</w:t>
      </w:r>
    </w:p>
    <w:p w14:paraId="208E57A8" w14:textId="77777777" w:rsidR="00A06FB4" w:rsidRPr="00061CE7" w:rsidRDefault="00A06FB4" w:rsidP="00A06FB4">
      <w:pPr>
        <w:pStyle w:val="ListParagraph"/>
        <w:numPr>
          <w:ilvl w:val="1"/>
          <w:numId w:val="1"/>
        </w:numPr>
        <w:jc w:val="both"/>
        <w:rPr>
          <w:rFonts w:cstheme="minorHAnsi"/>
        </w:rPr>
      </w:pPr>
      <w:r w:rsidRPr="00061CE7">
        <w:rPr>
          <w:rFonts w:cstheme="minorHAnsi"/>
        </w:rPr>
        <w:t>Impalement/Stabbing</w:t>
      </w:r>
    </w:p>
    <w:p w14:paraId="13B0188F" w14:textId="3EC2CBF9" w:rsidR="00A06FB4" w:rsidRPr="00A06FB4" w:rsidRDefault="00A06FB4" w:rsidP="00A06FB4">
      <w:pPr>
        <w:pStyle w:val="ListParagraph"/>
        <w:numPr>
          <w:ilvl w:val="1"/>
          <w:numId w:val="1"/>
        </w:numPr>
        <w:jc w:val="both"/>
        <w:rPr>
          <w:rFonts w:cstheme="minorHAnsi"/>
        </w:rPr>
      </w:pPr>
      <w:r w:rsidRPr="00061CE7">
        <w:rPr>
          <w:rFonts w:cstheme="minorHAnsi"/>
        </w:rPr>
        <w:t>Evisceration</w:t>
      </w:r>
    </w:p>
    <w:p w14:paraId="10A78E5F" w14:textId="73CBF6B4" w:rsidR="00A06FB4" w:rsidRPr="00A06FB4" w:rsidRDefault="00343436" w:rsidP="00A06FB4">
      <w:pPr>
        <w:pStyle w:val="ListParagraph"/>
        <w:numPr>
          <w:ilvl w:val="0"/>
          <w:numId w:val="1"/>
        </w:numPr>
        <w:rPr>
          <w:rFonts w:cstheme="minorHAnsi"/>
          <w:u w:val="single"/>
        </w:rPr>
      </w:pPr>
      <w:r w:rsidRPr="003750FE">
        <w:rPr>
          <w:rFonts w:cstheme="minorHAnsi"/>
          <w:u w:val="single"/>
        </w:rPr>
        <w:t>Blunt</w:t>
      </w:r>
      <w:r w:rsidR="008036CA" w:rsidRPr="003750FE">
        <w:rPr>
          <w:rFonts w:cstheme="minorHAnsi"/>
          <w:u w:val="single"/>
        </w:rPr>
        <w:t>:</w:t>
      </w:r>
    </w:p>
    <w:p w14:paraId="00C87E7A" w14:textId="6C4B3789" w:rsidR="00A06FB4" w:rsidRDefault="00A06FB4" w:rsidP="00A06FB4">
      <w:pPr>
        <w:pStyle w:val="ListParagraph"/>
        <w:numPr>
          <w:ilvl w:val="1"/>
          <w:numId w:val="1"/>
        </w:numPr>
        <w:jc w:val="both"/>
        <w:rPr>
          <w:rFonts w:cstheme="minorHAnsi"/>
        </w:rPr>
      </w:pPr>
      <w:r>
        <w:rPr>
          <w:rFonts w:cstheme="minorHAnsi"/>
        </w:rPr>
        <w:t>2</w:t>
      </w:r>
      <w:r w:rsidRPr="00A06FB4">
        <w:rPr>
          <w:rFonts w:cstheme="minorHAnsi"/>
          <w:vertAlign w:val="superscript"/>
        </w:rPr>
        <w:t>nd</w:t>
      </w:r>
      <w:r>
        <w:rPr>
          <w:rFonts w:cstheme="minorHAnsi"/>
        </w:rPr>
        <w:t xml:space="preserve"> m</w:t>
      </w:r>
      <w:r>
        <w:rPr>
          <w:rFonts w:cstheme="minorHAnsi"/>
        </w:rPr>
        <w:t>ost common type of traum</w:t>
      </w:r>
      <w:r>
        <w:rPr>
          <w:rFonts w:cstheme="minorHAnsi"/>
        </w:rPr>
        <w:t>a 47</w:t>
      </w:r>
      <w:r>
        <w:rPr>
          <w:rFonts w:cstheme="minorHAnsi"/>
        </w:rPr>
        <w:t>% (20,250 trauma cases, 83% dogs, 17% cats, Hall et al, 2017, VetCot registry)</w:t>
      </w:r>
    </w:p>
    <w:p w14:paraId="0616932C" w14:textId="147D79D2" w:rsidR="00A06FB4" w:rsidRPr="00A06FB4" w:rsidRDefault="00A06FB4" w:rsidP="00A06FB4">
      <w:pPr>
        <w:pStyle w:val="ListParagraph"/>
        <w:numPr>
          <w:ilvl w:val="2"/>
          <w:numId w:val="1"/>
        </w:numPr>
        <w:jc w:val="both"/>
        <w:rPr>
          <w:rFonts w:cstheme="minorHAnsi"/>
        </w:rPr>
      </w:pPr>
      <w:r>
        <w:rPr>
          <w:rFonts w:cstheme="minorHAnsi"/>
        </w:rPr>
        <w:t>HBC 41%</w:t>
      </w:r>
    </w:p>
    <w:p w14:paraId="699FC3E0" w14:textId="77777777" w:rsidR="008036CA" w:rsidRPr="00061CE7" w:rsidRDefault="008036CA" w:rsidP="003750FE">
      <w:pPr>
        <w:pStyle w:val="ListParagraph"/>
        <w:numPr>
          <w:ilvl w:val="1"/>
          <w:numId w:val="1"/>
        </w:numPr>
        <w:jc w:val="both"/>
        <w:rPr>
          <w:rFonts w:cstheme="minorHAnsi"/>
        </w:rPr>
      </w:pPr>
      <w:r w:rsidRPr="00061CE7">
        <w:rPr>
          <w:rFonts w:cstheme="minorHAnsi"/>
        </w:rPr>
        <w:t xml:space="preserve">Blunt trauma, </w:t>
      </w:r>
      <w:r w:rsidR="00514C3C" w:rsidRPr="00061CE7">
        <w:rPr>
          <w:rFonts w:cstheme="minorHAnsi"/>
        </w:rPr>
        <w:t>235 dogs (</w:t>
      </w:r>
      <w:r w:rsidRPr="00061CE7">
        <w:rPr>
          <w:rFonts w:cstheme="minorHAnsi"/>
        </w:rPr>
        <w:t>UPenn, Simpson et al 2009</w:t>
      </w:r>
      <w:r w:rsidR="00D9140D" w:rsidRPr="00061CE7">
        <w:rPr>
          <w:rFonts w:cstheme="minorHAnsi"/>
        </w:rPr>
        <w:t>)</w:t>
      </w:r>
    </w:p>
    <w:p w14:paraId="312A5B51" w14:textId="77777777" w:rsidR="008036CA" w:rsidRPr="00061CE7" w:rsidRDefault="008036CA" w:rsidP="003750FE">
      <w:pPr>
        <w:pStyle w:val="ListParagraph"/>
        <w:numPr>
          <w:ilvl w:val="2"/>
          <w:numId w:val="1"/>
        </w:numPr>
        <w:jc w:val="both"/>
        <w:rPr>
          <w:rFonts w:cstheme="minorHAnsi"/>
        </w:rPr>
      </w:pPr>
      <w:r w:rsidRPr="00061CE7">
        <w:rPr>
          <w:rFonts w:cstheme="minorHAnsi"/>
        </w:rPr>
        <w:t>Motor vehicle accidents 91%</w:t>
      </w:r>
    </w:p>
    <w:p w14:paraId="40FDFE54" w14:textId="77777777" w:rsidR="008036CA" w:rsidRPr="00061CE7" w:rsidRDefault="008036CA" w:rsidP="003750FE">
      <w:pPr>
        <w:pStyle w:val="ListParagraph"/>
        <w:numPr>
          <w:ilvl w:val="2"/>
          <w:numId w:val="1"/>
        </w:numPr>
        <w:jc w:val="both"/>
        <w:rPr>
          <w:rFonts w:cstheme="minorHAnsi"/>
        </w:rPr>
      </w:pPr>
      <w:r w:rsidRPr="00061CE7">
        <w:rPr>
          <w:rFonts w:cstheme="minorHAnsi"/>
        </w:rPr>
        <w:t>72% thoracic trauma</w:t>
      </w:r>
    </w:p>
    <w:p w14:paraId="6B12B66D" w14:textId="77777777" w:rsidR="008036CA" w:rsidRPr="00061CE7" w:rsidRDefault="008036CA" w:rsidP="003750FE">
      <w:pPr>
        <w:pStyle w:val="ListParagraph"/>
        <w:numPr>
          <w:ilvl w:val="3"/>
          <w:numId w:val="1"/>
        </w:numPr>
        <w:jc w:val="both"/>
        <w:rPr>
          <w:rFonts w:cstheme="minorHAnsi"/>
        </w:rPr>
      </w:pPr>
      <w:r w:rsidRPr="00061CE7">
        <w:rPr>
          <w:rFonts w:cstheme="minorHAnsi"/>
        </w:rPr>
        <w:t>Pulmonary contusions 58%</w:t>
      </w:r>
    </w:p>
    <w:p w14:paraId="47ED729A" w14:textId="77777777" w:rsidR="008036CA" w:rsidRPr="00061CE7" w:rsidRDefault="008036CA" w:rsidP="003750FE">
      <w:pPr>
        <w:pStyle w:val="ListParagraph"/>
        <w:numPr>
          <w:ilvl w:val="3"/>
          <w:numId w:val="1"/>
        </w:numPr>
        <w:jc w:val="both"/>
        <w:rPr>
          <w:rFonts w:cstheme="minorHAnsi"/>
        </w:rPr>
      </w:pPr>
      <w:r w:rsidRPr="00061CE7">
        <w:rPr>
          <w:rFonts w:cstheme="minorHAnsi"/>
        </w:rPr>
        <w:t>Pneumothorax 47%</w:t>
      </w:r>
    </w:p>
    <w:p w14:paraId="7B525349" w14:textId="77777777" w:rsidR="008036CA" w:rsidRPr="00061CE7" w:rsidRDefault="008036CA" w:rsidP="003750FE">
      <w:pPr>
        <w:pStyle w:val="ListParagraph"/>
        <w:numPr>
          <w:ilvl w:val="3"/>
          <w:numId w:val="1"/>
        </w:numPr>
        <w:jc w:val="both"/>
        <w:rPr>
          <w:rFonts w:cstheme="minorHAnsi"/>
        </w:rPr>
      </w:pPr>
      <w:r w:rsidRPr="00061CE7">
        <w:rPr>
          <w:rFonts w:cstheme="minorHAnsi"/>
        </w:rPr>
        <w:t>Hemothorax 18%</w:t>
      </w:r>
    </w:p>
    <w:p w14:paraId="20521374" w14:textId="77777777" w:rsidR="002C2AF0" w:rsidRPr="00061CE7" w:rsidRDefault="008036CA" w:rsidP="003750FE">
      <w:pPr>
        <w:pStyle w:val="ListParagraph"/>
        <w:numPr>
          <w:ilvl w:val="3"/>
          <w:numId w:val="1"/>
        </w:numPr>
        <w:jc w:val="both"/>
        <w:rPr>
          <w:rFonts w:cstheme="minorHAnsi"/>
        </w:rPr>
      </w:pPr>
      <w:r w:rsidRPr="00061CE7">
        <w:rPr>
          <w:rFonts w:cstheme="minorHAnsi"/>
        </w:rPr>
        <w:t>Rib fractures 14%</w:t>
      </w:r>
    </w:p>
    <w:p w14:paraId="07C10D67" w14:textId="77777777" w:rsidR="008036CA" w:rsidRPr="00061CE7" w:rsidRDefault="008036CA" w:rsidP="003750FE">
      <w:pPr>
        <w:pStyle w:val="ListParagraph"/>
        <w:numPr>
          <w:ilvl w:val="2"/>
          <w:numId w:val="1"/>
        </w:numPr>
        <w:jc w:val="both"/>
        <w:rPr>
          <w:rFonts w:cstheme="minorHAnsi"/>
        </w:rPr>
      </w:pPr>
      <w:r w:rsidRPr="00061CE7">
        <w:rPr>
          <w:rFonts w:cstheme="minorHAnsi"/>
        </w:rPr>
        <w:t>50.2% abdominal trauma</w:t>
      </w:r>
    </w:p>
    <w:p w14:paraId="142BEE1B" w14:textId="77777777" w:rsidR="008036CA" w:rsidRPr="00061CE7" w:rsidRDefault="008036CA" w:rsidP="003750FE">
      <w:pPr>
        <w:pStyle w:val="ListParagraph"/>
        <w:numPr>
          <w:ilvl w:val="3"/>
          <w:numId w:val="1"/>
        </w:numPr>
        <w:jc w:val="both"/>
        <w:rPr>
          <w:rFonts w:cstheme="minorHAnsi"/>
        </w:rPr>
      </w:pPr>
      <w:r w:rsidRPr="00061CE7">
        <w:rPr>
          <w:rFonts w:cstheme="minorHAnsi"/>
        </w:rPr>
        <w:t>Hemoperitoneum 23%</w:t>
      </w:r>
    </w:p>
    <w:p w14:paraId="745A326F" w14:textId="77777777" w:rsidR="008036CA" w:rsidRPr="00061CE7" w:rsidRDefault="008036CA" w:rsidP="003750FE">
      <w:pPr>
        <w:pStyle w:val="ListParagraph"/>
        <w:numPr>
          <w:ilvl w:val="3"/>
          <w:numId w:val="1"/>
        </w:numPr>
        <w:jc w:val="both"/>
        <w:rPr>
          <w:rFonts w:cstheme="minorHAnsi"/>
        </w:rPr>
      </w:pPr>
      <w:r w:rsidRPr="00061CE7">
        <w:rPr>
          <w:rFonts w:cstheme="minorHAnsi"/>
        </w:rPr>
        <w:t>Abdominal hernias 5%</w:t>
      </w:r>
    </w:p>
    <w:p w14:paraId="434DC81B" w14:textId="77777777" w:rsidR="008036CA" w:rsidRPr="00061CE7" w:rsidRDefault="008036CA" w:rsidP="003750FE">
      <w:pPr>
        <w:pStyle w:val="ListParagraph"/>
        <w:numPr>
          <w:ilvl w:val="3"/>
          <w:numId w:val="1"/>
        </w:numPr>
        <w:jc w:val="both"/>
        <w:rPr>
          <w:rFonts w:cstheme="minorHAnsi"/>
        </w:rPr>
      </w:pPr>
      <w:r w:rsidRPr="00061CE7">
        <w:rPr>
          <w:rFonts w:cstheme="minorHAnsi"/>
        </w:rPr>
        <w:t>Urinary tract ruptures 3%</w:t>
      </w:r>
    </w:p>
    <w:p w14:paraId="1A029059" w14:textId="77777777" w:rsidR="008036CA" w:rsidRPr="00061CE7" w:rsidRDefault="008036CA" w:rsidP="003750FE">
      <w:pPr>
        <w:pStyle w:val="ListParagraph"/>
        <w:numPr>
          <w:ilvl w:val="2"/>
          <w:numId w:val="1"/>
        </w:numPr>
        <w:jc w:val="both"/>
        <w:rPr>
          <w:rFonts w:cstheme="minorHAnsi"/>
        </w:rPr>
      </w:pPr>
      <w:r w:rsidRPr="00061CE7">
        <w:rPr>
          <w:rFonts w:cstheme="minorHAnsi"/>
        </w:rPr>
        <w:t>20.4% both thoracic and abdominal trauma</w:t>
      </w:r>
    </w:p>
    <w:p w14:paraId="6F686651" w14:textId="77777777" w:rsidR="008036CA" w:rsidRPr="00061CE7" w:rsidRDefault="00514C3C" w:rsidP="003750FE">
      <w:pPr>
        <w:pStyle w:val="ListParagraph"/>
        <w:numPr>
          <w:ilvl w:val="1"/>
          <w:numId w:val="1"/>
        </w:numPr>
        <w:jc w:val="both"/>
        <w:rPr>
          <w:rFonts w:cstheme="minorHAnsi"/>
        </w:rPr>
      </w:pPr>
      <w:r w:rsidRPr="00061CE7">
        <w:rPr>
          <w:rFonts w:cstheme="minorHAnsi"/>
        </w:rPr>
        <w:lastRenderedPageBreak/>
        <w:t>Motor vehicle trauma, 239 dogs (Tufts, Streeter et al 2009)</w:t>
      </w:r>
    </w:p>
    <w:p w14:paraId="132A3647" w14:textId="77777777" w:rsidR="00514C3C" w:rsidRPr="00061CE7" w:rsidRDefault="00514C3C" w:rsidP="003750FE">
      <w:pPr>
        <w:pStyle w:val="ListParagraph"/>
        <w:numPr>
          <w:ilvl w:val="2"/>
          <w:numId w:val="1"/>
        </w:numPr>
        <w:jc w:val="both"/>
        <w:rPr>
          <w:rFonts w:cstheme="minorHAnsi"/>
        </w:rPr>
      </w:pPr>
      <w:r w:rsidRPr="00061CE7">
        <w:rPr>
          <w:rFonts w:cstheme="minorHAnsi"/>
        </w:rPr>
        <w:t>&gt;50% young dogs</w:t>
      </w:r>
    </w:p>
    <w:p w14:paraId="5570F737" w14:textId="77777777" w:rsidR="00514C3C" w:rsidRPr="00061CE7" w:rsidRDefault="00514C3C" w:rsidP="003750FE">
      <w:pPr>
        <w:pStyle w:val="ListParagraph"/>
        <w:numPr>
          <w:ilvl w:val="2"/>
          <w:numId w:val="1"/>
        </w:numPr>
        <w:jc w:val="both"/>
        <w:rPr>
          <w:rFonts w:cstheme="minorHAnsi"/>
        </w:rPr>
      </w:pPr>
      <w:r w:rsidRPr="00061CE7">
        <w:rPr>
          <w:rFonts w:cstheme="minorHAnsi"/>
        </w:rPr>
        <w:t>Most common injuries were long bone fractures, pulmonary contusions, soft tissue injury, pelvic fractures and hemoabdomen</w:t>
      </w:r>
    </w:p>
    <w:p w14:paraId="69C8E660" w14:textId="77777777" w:rsidR="005802D9" w:rsidRDefault="005802D9" w:rsidP="003750FE">
      <w:pPr>
        <w:pStyle w:val="ListParagraph"/>
        <w:numPr>
          <w:ilvl w:val="2"/>
          <w:numId w:val="1"/>
        </w:numPr>
        <w:jc w:val="both"/>
        <w:rPr>
          <w:rFonts w:cstheme="minorHAnsi"/>
        </w:rPr>
      </w:pPr>
      <w:r w:rsidRPr="00061CE7">
        <w:rPr>
          <w:rFonts w:cstheme="minorHAnsi"/>
        </w:rPr>
        <w:t xml:space="preserve">Dogs that did not </w:t>
      </w:r>
      <w:r w:rsidR="00317D49" w:rsidRPr="00061CE7">
        <w:rPr>
          <w:rFonts w:cstheme="minorHAnsi"/>
        </w:rPr>
        <w:t>survive</w:t>
      </w:r>
      <w:r w:rsidRPr="00061CE7">
        <w:rPr>
          <w:rFonts w:cstheme="minorHAnsi"/>
        </w:rPr>
        <w:t xml:space="preserve"> to discharge had a higher ATT score and more expensive bills</w:t>
      </w:r>
    </w:p>
    <w:p w14:paraId="5B3AD235" w14:textId="77777777" w:rsidR="000D62CF" w:rsidRPr="00061CE7" w:rsidRDefault="005A1380" w:rsidP="003750FE">
      <w:pPr>
        <w:pStyle w:val="ListParagraph"/>
        <w:numPr>
          <w:ilvl w:val="2"/>
          <w:numId w:val="1"/>
        </w:numPr>
        <w:jc w:val="both"/>
        <w:rPr>
          <w:rFonts w:cstheme="minorHAnsi"/>
        </w:rPr>
      </w:pPr>
      <w:r>
        <w:rPr>
          <w:rFonts w:cstheme="minorHAnsi"/>
        </w:rPr>
        <w:t>Older age, high ATT sco</w:t>
      </w:r>
      <w:r w:rsidR="007F5E7E">
        <w:rPr>
          <w:rFonts w:cstheme="minorHAnsi"/>
        </w:rPr>
        <w:t>re, abnormal temp, neuro deficits, hyperglycemia and hypoproteinemia at presentation are neg prognostic indicators in dogs (140 dogs, Klainbart et al 2018)</w:t>
      </w:r>
    </w:p>
    <w:p w14:paraId="7A9F1337" w14:textId="77777777" w:rsidR="00AF46B7" w:rsidRPr="00061CE7" w:rsidRDefault="00AF46B7" w:rsidP="003750FE">
      <w:pPr>
        <w:pStyle w:val="ListParagraph"/>
        <w:numPr>
          <w:ilvl w:val="1"/>
          <w:numId w:val="1"/>
        </w:numPr>
        <w:jc w:val="both"/>
        <w:rPr>
          <w:rFonts w:cstheme="minorHAnsi"/>
        </w:rPr>
      </w:pPr>
      <w:r w:rsidRPr="00061CE7">
        <w:rPr>
          <w:rFonts w:cstheme="minorHAnsi"/>
        </w:rPr>
        <w:t>High-rise syndrome</w:t>
      </w:r>
    </w:p>
    <w:p w14:paraId="43B12EA0" w14:textId="77777777" w:rsidR="00AF46B7" w:rsidRPr="00061CE7" w:rsidRDefault="00AF46B7" w:rsidP="003750FE">
      <w:pPr>
        <w:pStyle w:val="ListParagraph"/>
        <w:numPr>
          <w:ilvl w:val="2"/>
          <w:numId w:val="1"/>
        </w:numPr>
        <w:jc w:val="both"/>
        <w:rPr>
          <w:rFonts w:cstheme="minorHAnsi"/>
        </w:rPr>
      </w:pPr>
      <w:r w:rsidRPr="00061CE7">
        <w:rPr>
          <w:rFonts w:cstheme="minorHAnsi"/>
        </w:rPr>
        <w:t>Cats (</w:t>
      </w:r>
      <w:r w:rsidR="007F6A85" w:rsidRPr="00061CE7">
        <w:rPr>
          <w:rFonts w:cstheme="minorHAnsi"/>
        </w:rPr>
        <w:t xml:space="preserve">132 cats, </w:t>
      </w:r>
      <w:r w:rsidRPr="00061CE7">
        <w:rPr>
          <w:rFonts w:cstheme="minorHAnsi"/>
        </w:rPr>
        <w:t>Vnuk et al, 2003)</w:t>
      </w:r>
    </w:p>
    <w:p w14:paraId="7F567D86" w14:textId="77777777" w:rsidR="00AF46B7" w:rsidRPr="00061CE7" w:rsidRDefault="00AE5F90" w:rsidP="003750FE">
      <w:pPr>
        <w:pStyle w:val="ListParagraph"/>
        <w:numPr>
          <w:ilvl w:val="3"/>
          <w:numId w:val="1"/>
        </w:numPr>
        <w:jc w:val="both"/>
        <w:rPr>
          <w:rFonts w:cstheme="minorHAnsi"/>
        </w:rPr>
      </w:pPr>
      <w:r w:rsidRPr="00061CE7">
        <w:rPr>
          <w:rFonts w:cstheme="minorHAnsi"/>
        </w:rPr>
        <w:t>97</w:t>
      </w:r>
      <w:r w:rsidR="00AF46B7" w:rsidRPr="00061CE7">
        <w:rPr>
          <w:rFonts w:cstheme="minorHAnsi"/>
        </w:rPr>
        <w:t xml:space="preserve">% survived </w:t>
      </w:r>
    </w:p>
    <w:p w14:paraId="341A6FDF" w14:textId="77777777" w:rsidR="00AF46B7" w:rsidRPr="00061CE7" w:rsidRDefault="00AF46B7" w:rsidP="003750FE">
      <w:pPr>
        <w:pStyle w:val="ListParagraph"/>
        <w:numPr>
          <w:ilvl w:val="3"/>
          <w:numId w:val="1"/>
        </w:numPr>
        <w:jc w:val="both"/>
        <w:rPr>
          <w:rFonts w:cstheme="minorHAnsi"/>
        </w:rPr>
      </w:pPr>
      <w:r w:rsidRPr="00061CE7">
        <w:rPr>
          <w:rFonts w:cstheme="minorHAnsi"/>
        </w:rPr>
        <w:t xml:space="preserve">34% </w:t>
      </w:r>
      <w:r w:rsidR="00AE5F90" w:rsidRPr="00061CE7">
        <w:rPr>
          <w:rFonts w:cstheme="minorHAnsi"/>
        </w:rPr>
        <w:t>t</w:t>
      </w:r>
      <w:r w:rsidRPr="00061CE7">
        <w:rPr>
          <w:rFonts w:cstheme="minorHAnsi"/>
        </w:rPr>
        <w:t>horacic trauma</w:t>
      </w:r>
      <w:r w:rsidR="00AE5F90" w:rsidRPr="00061CE7">
        <w:rPr>
          <w:rFonts w:cstheme="minorHAnsi"/>
        </w:rPr>
        <w:t xml:space="preserve"> (more likely if &gt; 7 story fall)</w:t>
      </w:r>
    </w:p>
    <w:p w14:paraId="754290F4" w14:textId="77777777" w:rsidR="00AF46B7" w:rsidRPr="00061CE7" w:rsidRDefault="00AF46B7" w:rsidP="003750FE">
      <w:pPr>
        <w:pStyle w:val="ListParagraph"/>
        <w:numPr>
          <w:ilvl w:val="4"/>
          <w:numId w:val="1"/>
        </w:numPr>
        <w:jc w:val="both"/>
        <w:rPr>
          <w:rFonts w:cstheme="minorHAnsi"/>
        </w:rPr>
      </w:pPr>
      <w:r w:rsidRPr="00061CE7">
        <w:rPr>
          <w:rFonts w:cstheme="minorHAnsi"/>
        </w:rPr>
        <w:t xml:space="preserve">Pneumothorax </w:t>
      </w:r>
      <w:r w:rsidR="00B92883" w:rsidRPr="00061CE7">
        <w:rPr>
          <w:rFonts w:cstheme="minorHAnsi"/>
        </w:rPr>
        <w:t>6</w:t>
      </w:r>
      <w:r w:rsidRPr="00061CE7">
        <w:rPr>
          <w:rFonts w:cstheme="minorHAnsi"/>
        </w:rPr>
        <w:t>0%</w:t>
      </w:r>
    </w:p>
    <w:p w14:paraId="15BFE3C5" w14:textId="77777777" w:rsidR="00AF46B7" w:rsidRPr="00061CE7" w:rsidRDefault="00B92883" w:rsidP="003750FE">
      <w:pPr>
        <w:pStyle w:val="ListParagraph"/>
        <w:numPr>
          <w:ilvl w:val="4"/>
          <w:numId w:val="1"/>
        </w:numPr>
        <w:jc w:val="both"/>
        <w:rPr>
          <w:rFonts w:cstheme="minorHAnsi"/>
        </w:rPr>
      </w:pPr>
      <w:r w:rsidRPr="00061CE7">
        <w:rPr>
          <w:rFonts w:cstheme="minorHAnsi"/>
        </w:rPr>
        <w:t>Contusions 40</w:t>
      </w:r>
      <w:r w:rsidR="00AF46B7" w:rsidRPr="00061CE7">
        <w:rPr>
          <w:rFonts w:cstheme="minorHAnsi"/>
        </w:rPr>
        <w:t>%</w:t>
      </w:r>
    </w:p>
    <w:p w14:paraId="7D91AB3E" w14:textId="77777777" w:rsidR="00AE5F90" w:rsidRPr="00061CE7" w:rsidRDefault="00AE5F90" w:rsidP="003750FE">
      <w:pPr>
        <w:pStyle w:val="ListParagraph"/>
        <w:numPr>
          <w:ilvl w:val="4"/>
          <w:numId w:val="1"/>
        </w:numPr>
        <w:jc w:val="both"/>
        <w:rPr>
          <w:rFonts w:cstheme="minorHAnsi"/>
        </w:rPr>
      </w:pPr>
      <w:r w:rsidRPr="00061CE7">
        <w:rPr>
          <w:rFonts w:cstheme="minorHAnsi"/>
        </w:rPr>
        <w:t>Hemothorax 10%</w:t>
      </w:r>
    </w:p>
    <w:p w14:paraId="58636FF2" w14:textId="77777777" w:rsidR="00AE5F90" w:rsidRPr="00061CE7" w:rsidRDefault="00AE5F90" w:rsidP="003750FE">
      <w:pPr>
        <w:pStyle w:val="ListParagraph"/>
        <w:numPr>
          <w:ilvl w:val="3"/>
          <w:numId w:val="1"/>
        </w:numPr>
        <w:jc w:val="both"/>
        <w:rPr>
          <w:rFonts w:cstheme="minorHAnsi"/>
        </w:rPr>
      </w:pPr>
      <w:r w:rsidRPr="00061CE7">
        <w:rPr>
          <w:rFonts w:cstheme="minorHAnsi"/>
        </w:rPr>
        <w:t>7% abdominal trauma (land on feet? limb injuries)</w:t>
      </w:r>
    </w:p>
    <w:p w14:paraId="79CA6BA8" w14:textId="77777777" w:rsidR="00AE5F90" w:rsidRPr="00061CE7" w:rsidRDefault="00AE5F90" w:rsidP="003750FE">
      <w:pPr>
        <w:pStyle w:val="ListParagraph"/>
        <w:numPr>
          <w:ilvl w:val="3"/>
          <w:numId w:val="1"/>
        </w:numPr>
        <w:jc w:val="both"/>
        <w:rPr>
          <w:rFonts w:cstheme="minorHAnsi"/>
        </w:rPr>
      </w:pPr>
      <w:r w:rsidRPr="00061CE7">
        <w:rPr>
          <w:rFonts w:cstheme="minorHAnsi"/>
        </w:rPr>
        <w:t>Pancreatic rupture (4 cats, Liehmann, et al 2012)</w:t>
      </w:r>
    </w:p>
    <w:p w14:paraId="6590F694" w14:textId="77777777" w:rsidR="007F6A85" w:rsidRPr="00061CE7" w:rsidRDefault="007F6A85" w:rsidP="003750FE">
      <w:pPr>
        <w:pStyle w:val="ListParagraph"/>
        <w:numPr>
          <w:ilvl w:val="2"/>
          <w:numId w:val="1"/>
        </w:numPr>
        <w:jc w:val="both"/>
        <w:rPr>
          <w:rFonts w:cstheme="minorHAnsi"/>
        </w:rPr>
      </w:pPr>
      <w:r w:rsidRPr="00061CE7">
        <w:rPr>
          <w:rFonts w:cstheme="minorHAnsi"/>
        </w:rPr>
        <w:t>Dogs (81 dogs, Gordon et al ,1993)</w:t>
      </w:r>
    </w:p>
    <w:p w14:paraId="055070FF" w14:textId="77777777" w:rsidR="007F6A85" w:rsidRPr="00061CE7" w:rsidRDefault="008F2428" w:rsidP="003750FE">
      <w:pPr>
        <w:pStyle w:val="ListParagraph"/>
        <w:numPr>
          <w:ilvl w:val="3"/>
          <w:numId w:val="1"/>
        </w:numPr>
        <w:jc w:val="both"/>
        <w:rPr>
          <w:rFonts w:cstheme="minorHAnsi"/>
        </w:rPr>
      </w:pPr>
      <w:r w:rsidRPr="00061CE7">
        <w:rPr>
          <w:rFonts w:cstheme="minorHAnsi"/>
        </w:rPr>
        <w:t>75% jumped</w:t>
      </w:r>
    </w:p>
    <w:p w14:paraId="7A0BA952" w14:textId="77777777" w:rsidR="00AE5F90" w:rsidRPr="00061CE7" w:rsidRDefault="00AE5F90" w:rsidP="003750FE">
      <w:pPr>
        <w:pStyle w:val="ListParagraph"/>
        <w:numPr>
          <w:ilvl w:val="3"/>
          <w:numId w:val="1"/>
        </w:numPr>
        <w:jc w:val="both"/>
        <w:rPr>
          <w:rFonts w:cstheme="minorHAnsi"/>
        </w:rPr>
      </w:pPr>
      <w:r w:rsidRPr="00061CE7">
        <w:rPr>
          <w:rFonts w:cstheme="minorHAnsi"/>
        </w:rPr>
        <w:t>Thoracic trauma more common than abdominal</w:t>
      </w:r>
    </w:p>
    <w:p w14:paraId="2C6BA1F5" w14:textId="77777777" w:rsidR="00AE5F90" w:rsidRPr="00061CE7" w:rsidRDefault="00AE5F90" w:rsidP="003750FE">
      <w:pPr>
        <w:pStyle w:val="ListParagraph"/>
        <w:numPr>
          <w:ilvl w:val="3"/>
          <w:numId w:val="1"/>
        </w:numPr>
        <w:jc w:val="both"/>
        <w:rPr>
          <w:rFonts w:cstheme="minorHAnsi"/>
        </w:rPr>
      </w:pPr>
      <w:r w:rsidRPr="00061CE7">
        <w:rPr>
          <w:rFonts w:cstheme="minorHAnsi"/>
        </w:rPr>
        <w:t>15% abdominal trauma</w:t>
      </w:r>
    </w:p>
    <w:p w14:paraId="3830EE86" w14:textId="77777777" w:rsidR="00AE5F90" w:rsidRPr="00061CE7" w:rsidRDefault="00AE5F90" w:rsidP="003750FE">
      <w:pPr>
        <w:pStyle w:val="ListParagraph"/>
        <w:numPr>
          <w:ilvl w:val="3"/>
          <w:numId w:val="1"/>
        </w:numPr>
        <w:jc w:val="both"/>
        <w:rPr>
          <w:rFonts w:cstheme="minorHAnsi"/>
        </w:rPr>
      </w:pPr>
      <w:r w:rsidRPr="00061CE7">
        <w:rPr>
          <w:rFonts w:cstheme="minorHAnsi"/>
        </w:rPr>
        <w:t>More likely to have abdominal trauma if &gt; 3 story fall and if accidental fall</w:t>
      </w:r>
    </w:p>
    <w:p w14:paraId="483B5F33" w14:textId="77777777" w:rsidR="00AE5F90" w:rsidRPr="00061CE7" w:rsidRDefault="00AE5F90" w:rsidP="003750FE">
      <w:pPr>
        <w:pStyle w:val="ListParagraph"/>
        <w:numPr>
          <w:ilvl w:val="1"/>
          <w:numId w:val="1"/>
        </w:numPr>
        <w:jc w:val="both"/>
        <w:rPr>
          <w:rFonts w:cstheme="minorHAnsi"/>
        </w:rPr>
      </w:pPr>
      <w:r w:rsidRPr="00061CE7">
        <w:rPr>
          <w:rFonts w:cstheme="minorHAnsi"/>
        </w:rPr>
        <w:t>Human abuse (243 dogs, 182 cats, Munro et al 2001)</w:t>
      </w:r>
    </w:p>
    <w:p w14:paraId="28BFFD2C" w14:textId="77777777" w:rsidR="00AE5F90" w:rsidRPr="00061CE7" w:rsidRDefault="00AE5F90" w:rsidP="003750FE">
      <w:pPr>
        <w:pStyle w:val="ListParagraph"/>
        <w:numPr>
          <w:ilvl w:val="2"/>
          <w:numId w:val="1"/>
        </w:numPr>
        <w:jc w:val="both"/>
        <w:rPr>
          <w:rFonts w:cstheme="minorHAnsi"/>
        </w:rPr>
      </w:pPr>
      <w:r w:rsidRPr="00061CE7">
        <w:rPr>
          <w:rFonts w:cstheme="minorHAnsi"/>
        </w:rPr>
        <w:t>Kicking most common</w:t>
      </w:r>
    </w:p>
    <w:p w14:paraId="68604C0F" w14:textId="77777777" w:rsidR="00AE5F90" w:rsidRPr="00061CE7" w:rsidRDefault="00AE5F90" w:rsidP="003750FE">
      <w:pPr>
        <w:pStyle w:val="ListParagraph"/>
        <w:numPr>
          <w:ilvl w:val="2"/>
          <w:numId w:val="1"/>
        </w:numPr>
        <w:jc w:val="both"/>
        <w:rPr>
          <w:rFonts w:cstheme="minorHAnsi"/>
        </w:rPr>
      </w:pPr>
      <w:r w:rsidRPr="00061CE7">
        <w:rPr>
          <w:rFonts w:cstheme="minorHAnsi"/>
        </w:rPr>
        <w:t>6% dogs had a ruptured organ (spleen, liver, bladder, kidney)</w:t>
      </w:r>
    </w:p>
    <w:p w14:paraId="5152DBCD" w14:textId="77777777" w:rsidR="00AE5F90" w:rsidRPr="00061CE7" w:rsidRDefault="00AE5F90" w:rsidP="003750FE">
      <w:pPr>
        <w:pStyle w:val="ListParagraph"/>
        <w:numPr>
          <w:ilvl w:val="2"/>
          <w:numId w:val="1"/>
        </w:numPr>
        <w:jc w:val="both"/>
        <w:rPr>
          <w:rFonts w:cstheme="minorHAnsi"/>
        </w:rPr>
      </w:pPr>
      <w:r w:rsidRPr="00061CE7">
        <w:rPr>
          <w:rFonts w:cstheme="minorHAnsi"/>
        </w:rPr>
        <w:t>Cats tend to have abdominal muscle rupture</w:t>
      </w:r>
    </w:p>
    <w:p w14:paraId="72C72714" w14:textId="77777777" w:rsidR="008036CA" w:rsidRPr="00061CE7" w:rsidRDefault="008036CA" w:rsidP="003750FE">
      <w:pPr>
        <w:pStyle w:val="ListParagraph"/>
        <w:ind w:left="2160"/>
        <w:jc w:val="both"/>
        <w:rPr>
          <w:rFonts w:cstheme="minorHAnsi"/>
        </w:rPr>
      </w:pPr>
    </w:p>
    <w:p w14:paraId="1B64F72D" w14:textId="77777777" w:rsidR="00343436" w:rsidRPr="00061CE7" w:rsidRDefault="00343436" w:rsidP="003750FE">
      <w:pPr>
        <w:jc w:val="both"/>
        <w:rPr>
          <w:rFonts w:asciiTheme="minorHAnsi" w:hAnsiTheme="minorHAnsi" w:cstheme="minorHAnsi"/>
        </w:rPr>
      </w:pPr>
    </w:p>
    <w:p w14:paraId="0B6B300D" w14:textId="77777777" w:rsidR="00343436" w:rsidRPr="00061CE7" w:rsidRDefault="00343436" w:rsidP="003750FE">
      <w:pPr>
        <w:jc w:val="both"/>
        <w:rPr>
          <w:rFonts w:asciiTheme="minorHAnsi" w:hAnsiTheme="minorHAnsi" w:cstheme="minorHAnsi"/>
          <w:b/>
        </w:rPr>
      </w:pPr>
      <w:r w:rsidRPr="00061CE7">
        <w:rPr>
          <w:rFonts w:asciiTheme="minorHAnsi" w:hAnsiTheme="minorHAnsi" w:cstheme="minorHAnsi"/>
          <w:b/>
        </w:rPr>
        <w:t>Diagnostics:</w:t>
      </w:r>
    </w:p>
    <w:p w14:paraId="2A1F06C4" w14:textId="77777777" w:rsidR="00D9140D" w:rsidRPr="003750FE" w:rsidRDefault="00D9140D" w:rsidP="003750FE">
      <w:pPr>
        <w:pStyle w:val="ListParagraph"/>
        <w:numPr>
          <w:ilvl w:val="0"/>
          <w:numId w:val="3"/>
        </w:numPr>
        <w:jc w:val="both"/>
        <w:rPr>
          <w:rFonts w:cstheme="minorHAnsi"/>
          <w:u w:val="single"/>
        </w:rPr>
      </w:pPr>
      <w:r w:rsidRPr="003750FE">
        <w:rPr>
          <w:rFonts w:cstheme="minorHAnsi"/>
          <w:u w:val="single"/>
        </w:rPr>
        <w:t>Bloodwork:</w:t>
      </w:r>
    </w:p>
    <w:p w14:paraId="03534ED8" w14:textId="77777777" w:rsidR="00D9140D" w:rsidRPr="00061CE7" w:rsidRDefault="00D9140D" w:rsidP="003750FE">
      <w:pPr>
        <w:pStyle w:val="ListParagraph"/>
        <w:numPr>
          <w:ilvl w:val="1"/>
          <w:numId w:val="3"/>
        </w:numPr>
        <w:jc w:val="both"/>
        <w:rPr>
          <w:rFonts w:cstheme="minorHAnsi"/>
        </w:rPr>
      </w:pPr>
      <w:r w:rsidRPr="00061CE7">
        <w:rPr>
          <w:rFonts w:cstheme="minorHAnsi"/>
        </w:rPr>
        <w:t>Mild hyperglycemia, mild hyperlactatemia, mild metabolic acidosis, mild hypoalbuminemia, mild thrombocytopenia, moderate increase in ALT are commonly found</w:t>
      </w:r>
      <w:r w:rsidR="008058D4" w:rsidRPr="00061CE7">
        <w:rPr>
          <w:rFonts w:cstheme="minorHAnsi"/>
        </w:rPr>
        <w:t xml:space="preserve"> in blunt trauma</w:t>
      </w:r>
    </w:p>
    <w:p w14:paraId="2E046C71" w14:textId="77777777" w:rsidR="008058D4" w:rsidRPr="00061CE7" w:rsidRDefault="008058D4" w:rsidP="003750FE">
      <w:pPr>
        <w:pStyle w:val="ListParagraph"/>
        <w:numPr>
          <w:ilvl w:val="1"/>
          <w:numId w:val="3"/>
        </w:numPr>
        <w:jc w:val="both"/>
        <w:rPr>
          <w:rFonts w:cstheme="minorHAnsi"/>
        </w:rPr>
      </w:pPr>
      <w:r w:rsidRPr="00061CE7">
        <w:rPr>
          <w:rFonts w:cstheme="minorHAnsi"/>
        </w:rPr>
        <w:t>Elevated ALT, AST, GGT, ALKP – r/o biliary trauma and leakage</w:t>
      </w:r>
    </w:p>
    <w:p w14:paraId="7AC0F8D3" w14:textId="77777777" w:rsidR="008058D4" w:rsidRPr="00061CE7" w:rsidRDefault="008058D4" w:rsidP="003750FE">
      <w:pPr>
        <w:pStyle w:val="ListParagraph"/>
        <w:numPr>
          <w:ilvl w:val="1"/>
          <w:numId w:val="3"/>
        </w:numPr>
        <w:jc w:val="both"/>
        <w:rPr>
          <w:rFonts w:cstheme="minorHAnsi"/>
        </w:rPr>
      </w:pPr>
      <w:r w:rsidRPr="00061CE7">
        <w:rPr>
          <w:rFonts w:cstheme="minorHAnsi"/>
        </w:rPr>
        <w:t>Azotemia – r/o uroabdomen</w:t>
      </w:r>
    </w:p>
    <w:p w14:paraId="5816BC53" w14:textId="77777777" w:rsidR="002C2AF0" w:rsidRPr="00061CE7" w:rsidRDefault="002C2AF0" w:rsidP="003750FE">
      <w:pPr>
        <w:pStyle w:val="ListParagraph"/>
        <w:numPr>
          <w:ilvl w:val="1"/>
          <w:numId w:val="3"/>
        </w:numPr>
        <w:jc w:val="both"/>
        <w:rPr>
          <w:rFonts w:cstheme="minorHAnsi"/>
        </w:rPr>
      </w:pPr>
      <w:r w:rsidRPr="00061CE7">
        <w:rPr>
          <w:rFonts w:cstheme="minorHAnsi"/>
        </w:rPr>
        <w:t>Acute traumatic coagulopathy is extremely rare</w:t>
      </w:r>
    </w:p>
    <w:p w14:paraId="7B4397C9" w14:textId="77777777" w:rsidR="002C2AF0" w:rsidRPr="00061CE7" w:rsidRDefault="002C2AF0" w:rsidP="003750FE">
      <w:pPr>
        <w:pStyle w:val="ListParagraph"/>
        <w:numPr>
          <w:ilvl w:val="2"/>
          <w:numId w:val="3"/>
        </w:numPr>
        <w:jc w:val="both"/>
        <w:rPr>
          <w:rFonts w:cstheme="minorHAnsi"/>
        </w:rPr>
      </w:pPr>
      <w:r w:rsidRPr="00061CE7">
        <w:rPr>
          <w:rFonts w:cstheme="minorHAnsi"/>
        </w:rPr>
        <w:t>ATT is significantly associated with PT, aPTT, MA in dogs, this score does not predict ATC in cats (18 dogs, 19 cats, Gottlieb et al, 2017)</w:t>
      </w:r>
    </w:p>
    <w:p w14:paraId="6B22FFD7" w14:textId="77777777" w:rsidR="00121093" w:rsidRPr="00121093" w:rsidRDefault="00AE5906" w:rsidP="00121093">
      <w:pPr>
        <w:pStyle w:val="ListParagraph"/>
        <w:numPr>
          <w:ilvl w:val="1"/>
          <w:numId w:val="3"/>
        </w:numPr>
        <w:jc w:val="both"/>
        <w:rPr>
          <w:rFonts w:cstheme="minorHAnsi"/>
        </w:rPr>
      </w:pPr>
      <w:r w:rsidRPr="00061CE7">
        <w:rPr>
          <w:rFonts w:cstheme="minorHAnsi"/>
        </w:rPr>
        <w:t>Troponin</w:t>
      </w:r>
      <w:r w:rsidR="00121093">
        <w:rPr>
          <w:rFonts w:cstheme="minorHAnsi"/>
        </w:rPr>
        <w:t xml:space="preserve"> e</w:t>
      </w:r>
      <w:r w:rsidR="00121093" w:rsidRPr="00121093">
        <w:rPr>
          <w:rFonts w:cstheme="minorHAnsi"/>
        </w:rPr>
        <w:t>levations may be seen in cardiac contusions and ischemia</w:t>
      </w:r>
    </w:p>
    <w:p w14:paraId="38BDC4D4" w14:textId="77777777" w:rsidR="002B377D" w:rsidRPr="00061CE7" w:rsidRDefault="002B377D" w:rsidP="003750FE">
      <w:pPr>
        <w:pStyle w:val="ListParagraph"/>
        <w:numPr>
          <w:ilvl w:val="1"/>
          <w:numId w:val="3"/>
        </w:numPr>
        <w:jc w:val="both"/>
        <w:rPr>
          <w:rFonts w:cstheme="minorHAnsi"/>
        </w:rPr>
      </w:pPr>
      <w:r w:rsidRPr="00061CE7">
        <w:rPr>
          <w:rFonts w:cstheme="minorHAnsi"/>
        </w:rPr>
        <w:t>iCa</w:t>
      </w:r>
      <w:r w:rsidR="00A25848" w:rsidRPr="00061CE7">
        <w:rPr>
          <w:rFonts w:cstheme="minorHAnsi"/>
        </w:rPr>
        <w:t xml:space="preserve"> (88 dogs, Holowaychuk and Monteith 2011)</w:t>
      </w:r>
    </w:p>
    <w:p w14:paraId="6334DE3E" w14:textId="77777777" w:rsidR="00A25848" w:rsidRDefault="00A25848" w:rsidP="003750FE">
      <w:pPr>
        <w:pStyle w:val="ListParagraph"/>
        <w:numPr>
          <w:ilvl w:val="2"/>
          <w:numId w:val="3"/>
        </w:numPr>
        <w:jc w:val="both"/>
        <w:rPr>
          <w:rFonts w:cstheme="minorHAnsi"/>
        </w:rPr>
      </w:pPr>
      <w:r w:rsidRPr="00061CE7">
        <w:rPr>
          <w:rFonts w:cstheme="minorHAnsi"/>
        </w:rPr>
        <w:t>16% ionized hypocalcemia</w:t>
      </w:r>
    </w:p>
    <w:p w14:paraId="7E3ED992" w14:textId="77777777" w:rsidR="005876D6" w:rsidRDefault="005876D6" w:rsidP="003750FE">
      <w:pPr>
        <w:pStyle w:val="ListParagraph"/>
        <w:numPr>
          <w:ilvl w:val="2"/>
          <w:numId w:val="3"/>
        </w:numPr>
        <w:jc w:val="both"/>
        <w:rPr>
          <w:rFonts w:cstheme="minorHAnsi"/>
        </w:rPr>
      </w:pPr>
      <w:r>
        <w:rPr>
          <w:rFonts w:cstheme="minorHAnsi"/>
        </w:rPr>
        <w:lastRenderedPageBreak/>
        <w:t>iHypoCa on admission also had higher HR, lower BP and metabolic acidosis</w:t>
      </w:r>
    </w:p>
    <w:p w14:paraId="4C2DA934" w14:textId="77777777" w:rsidR="009606CC" w:rsidRDefault="009606CC" w:rsidP="003750FE">
      <w:pPr>
        <w:pStyle w:val="ListParagraph"/>
        <w:numPr>
          <w:ilvl w:val="2"/>
          <w:numId w:val="3"/>
        </w:numPr>
        <w:jc w:val="both"/>
        <w:rPr>
          <w:rFonts w:cstheme="minorHAnsi"/>
        </w:rPr>
      </w:pPr>
      <w:r>
        <w:rPr>
          <w:rFonts w:cstheme="minorHAnsi"/>
        </w:rPr>
        <w:t>Dogs with abdominal trauma were &gt; likely to have iHypoCa</w:t>
      </w:r>
      <w:r w:rsidR="005876D6">
        <w:rPr>
          <w:rFonts w:cstheme="minorHAnsi"/>
        </w:rPr>
        <w:t xml:space="preserve"> – traumatic pancreatitis?</w:t>
      </w:r>
    </w:p>
    <w:p w14:paraId="0EC110C7" w14:textId="77777777" w:rsidR="005876D6" w:rsidRPr="00061CE7" w:rsidRDefault="005876D6" w:rsidP="003750FE">
      <w:pPr>
        <w:pStyle w:val="ListParagraph"/>
        <w:numPr>
          <w:ilvl w:val="2"/>
          <w:numId w:val="3"/>
        </w:numPr>
        <w:jc w:val="both"/>
        <w:rPr>
          <w:rFonts w:cstheme="minorHAnsi"/>
        </w:rPr>
      </w:pPr>
      <w:r>
        <w:rPr>
          <w:rFonts w:cstheme="minorHAnsi"/>
        </w:rPr>
        <w:t>iHypoCa ocurrs most frequently in severely injured patients</w:t>
      </w:r>
    </w:p>
    <w:p w14:paraId="1FAD5073" w14:textId="77777777" w:rsidR="00687CF6" w:rsidRDefault="00687CF6" w:rsidP="001749D2">
      <w:pPr>
        <w:pStyle w:val="ListParagraph"/>
        <w:numPr>
          <w:ilvl w:val="1"/>
          <w:numId w:val="3"/>
        </w:numPr>
        <w:jc w:val="both"/>
        <w:rPr>
          <w:rFonts w:cstheme="minorHAnsi"/>
        </w:rPr>
      </w:pPr>
      <w:r w:rsidRPr="007F5E7E">
        <w:rPr>
          <w:rFonts w:cstheme="minorHAnsi"/>
        </w:rPr>
        <w:t>Blood typing and crossmatching</w:t>
      </w:r>
    </w:p>
    <w:p w14:paraId="56F4216B" w14:textId="77777777" w:rsidR="007F5E7E" w:rsidRDefault="007F5E7E" w:rsidP="007F5E7E">
      <w:pPr>
        <w:pStyle w:val="ListParagraph"/>
        <w:ind w:left="1440"/>
        <w:jc w:val="both"/>
        <w:rPr>
          <w:rFonts w:cstheme="minorHAnsi"/>
        </w:rPr>
      </w:pPr>
    </w:p>
    <w:p w14:paraId="6EB2F74F" w14:textId="77777777" w:rsidR="007F5E7E" w:rsidRPr="007F5E7E" w:rsidRDefault="007F5E7E" w:rsidP="007F5E7E">
      <w:pPr>
        <w:pStyle w:val="ListParagraph"/>
        <w:numPr>
          <w:ilvl w:val="0"/>
          <w:numId w:val="3"/>
        </w:numPr>
        <w:jc w:val="both"/>
        <w:rPr>
          <w:rFonts w:cstheme="minorHAnsi"/>
          <w:u w:val="single"/>
        </w:rPr>
      </w:pPr>
      <w:r w:rsidRPr="007F5E7E">
        <w:rPr>
          <w:rFonts w:cstheme="minorHAnsi"/>
          <w:u w:val="single"/>
        </w:rPr>
        <w:t>ECG:</w:t>
      </w:r>
      <w:r>
        <w:rPr>
          <w:rFonts w:cstheme="minorHAnsi"/>
          <w:u w:val="single"/>
        </w:rPr>
        <w:t xml:space="preserve"> </w:t>
      </w:r>
      <w:r w:rsidRPr="007F5E7E">
        <w:rPr>
          <w:rFonts w:cstheme="minorHAnsi"/>
        </w:rPr>
        <w:t>(30 dogs, Snyder et al 2001)</w:t>
      </w:r>
    </w:p>
    <w:p w14:paraId="62C6920D" w14:textId="77777777" w:rsidR="007F5E7E" w:rsidRDefault="007F5E7E" w:rsidP="007F5E7E">
      <w:pPr>
        <w:pStyle w:val="ListParagraph"/>
        <w:numPr>
          <w:ilvl w:val="1"/>
          <w:numId w:val="3"/>
        </w:numPr>
        <w:jc w:val="both"/>
        <w:rPr>
          <w:rFonts w:cstheme="minorHAnsi"/>
        </w:rPr>
      </w:pPr>
      <w:r>
        <w:rPr>
          <w:rFonts w:cstheme="minorHAnsi"/>
        </w:rPr>
        <w:t>62% had VPC’s</w:t>
      </w:r>
    </w:p>
    <w:p w14:paraId="76DDDC67" w14:textId="77777777" w:rsidR="007F5E7E" w:rsidRDefault="007F5E7E" w:rsidP="007F5E7E">
      <w:pPr>
        <w:pStyle w:val="ListParagraph"/>
        <w:numPr>
          <w:ilvl w:val="1"/>
          <w:numId w:val="3"/>
        </w:numPr>
        <w:jc w:val="both"/>
        <w:rPr>
          <w:rFonts w:cstheme="minorHAnsi"/>
        </w:rPr>
      </w:pPr>
      <w:r>
        <w:rPr>
          <w:rFonts w:cstheme="minorHAnsi"/>
        </w:rPr>
        <w:t>16% developed frequent arrhythmias (&gt;4000 VPC/day)</w:t>
      </w:r>
    </w:p>
    <w:p w14:paraId="385D59E6" w14:textId="77777777" w:rsidR="007F5E7E" w:rsidRDefault="007F5E7E" w:rsidP="007F5E7E">
      <w:pPr>
        <w:pStyle w:val="ListParagraph"/>
        <w:numPr>
          <w:ilvl w:val="1"/>
          <w:numId w:val="3"/>
        </w:numPr>
        <w:jc w:val="both"/>
        <w:rPr>
          <w:rFonts w:cstheme="minorHAnsi"/>
        </w:rPr>
      </w:pPr>
      <w:r>
        <w:rPr>
          <w:rFonts w:cstheme="minorHAnsi"/>
        </w:rPr>
        <w:t>All within the 1</w:t>
      </w:r>
      <w:r w:rsidRPr="007F5E7E">
        <w:rPr>
          <w:rFonts w:cstheme="minorHAnsi"/>
          <w:vertAlign w:val="superscript"/>
        </w:rPr>
        <w:t>st</w:t>
      </w:r>
      <w:r>
        <w:rPr>
          <w:rFonts w:cstheme="minorHAnsi"/>
        </w:rPr>
        <w:t xml:space="preserve"> 24hr of trauma</w:t>
      </w:r>
    </w:p>
    <w:p w14:paraId="704E9768" w14:textId="77777777" w:rsidR="007F5E7E" w:rsidRPr="007F5E7E" w:rsidRDefault="007F5E7E" w:rsidP="007F5E7E">
      <w:pPr>
        <w:pStyle w:val="ListParagraph"/>
        <w:numPr>
          <w:ilvl w:val="1"/>
          <w:numId w:val="3"/>
        </w:numPr>
        <w:jc w:val="both"/>
        <w:rPr>
          <w:rFonts w:cstheme="minorHAnsi"/>
        </w:rPr>
      </w:pPr>
      <w:r>
        <w:rPr>
          <w:rFonts w:cstheme="minorHAnsi"/>
        </w:rPr>
        <w:t>43% developed at least 1 episode of vtach</w:t>
      </w:r>
    </w:p>
    <w:p w14:paraId="12135C3B" w14:textId="77777777" w:rsidR="007F5E7E" w:rsidRPr="007F5E7E" w:rsidRDefault="007F5E7E" w:rsidP="007F5E7E">
      <w:pPr>
        <w:jc w:val="both"/>
        <w:rPr>
          <w:rFonts w:cstheme="minorHAnsi"/>
        </w:rPr>
      </w:pPr>
    </w:p>
    <w:p w14:paraId="0BC60932" w14:textId="77777777" w:rsidR="00FC5203" w:rsidRPr="003750FE" w:rsidRDefault="00FC5203" w:rsidP="003750FE">
      <w:pPr>
        <w:pStyle w:val="ListParagraph"/>
        <w:numPr>
          <w:ilvl w:val="0"/>
          <w:numId w:val="3"/>
        </w:numPr>
        <w:jc w:val="both"/>
        <w:rPr>
          <w:rFonts w:cstheme="minorHAnsi"/>
          <w:u w:val="single"/>
        </w:rPr>
      </w:pPr>
      <w:r w:rsidRPr="003750FE">
        <w:rPr>
          <w:rFonts w:cstheme="minorHAnsi"/>
          <w:u w:val="single"/>
        </w:rPr>
        <w:t>Imaging:</w:t>
      </w:r>
    </w:p>
    <w:p w14:paraId="475B7AC3" w14:textId="77777777" w:rsidR="008058D4" w:rsidRPr="00061CE7" w:rsidRDefault="008058D4" w:rsidP="003750FE">
      <w:pPr>
        <w:pStyle w:val="ListParagraph"/>
        <w:numPr>
          <w:ilvl w:val="1"/>
          <w:numId w:val="3"/>
        </w:numPr>
        <w:jc w:val="both"/>
        <w:rPr>
          <w:rFonts w:cstheme="minorHAnsi"/>
        </w:rPr>
      </w:pPr>
      <w:r w:rsidRPr="00061CE7">
        <w:rPr>
          <w:rFonts w:cstheme="minorHAnsi"/>
        </w:rPr>
        <w:t>Thoracic radiographs (Sigrist et al 2004)</w:t>
      </w:r>
    </w:p>
    <w:p w14:paraId="1B815C24" w14:textId="77777777" w:rsidR="008058D4" w:rsidRPr="00061CE7" w:rsidRDefault="00FC5203" w:rsidP="003750FE">
      <w:pPr>
        <w:pStyle w:val="ListParagraph"/>
        <w:numPr>
          <w:ilvl w:val="2"/>
          <w:numId w:val="3"/>
        </w:numPr>
        <w:jc w:val="both"/>
        <w:rPr>
          <w:rFonts w:cstheme="minorHAnsi"/>
        </w:rPr>
      </w:pPr>
      <w:r w:rsidRPr="00061CE7">
        <w:rPr>
          <w:rFonts w:cstheme="minorHAnsi"/>
        </w:rPr>
        <w:t>49% dogs and 63.5% cats have radiographic evidence of thoracic trauma</w:t>
      </w:r>
    </w:p>
    <w:p w14:paraId="4CB887A0" w14:textId="77777777" w:rsidR="00FC5203" w:rsidRPr="00061CE7" w:rsidRDefault="008058D4" w:rsidP="003750FE">
      <w:pPr>
        <w:pStyle w:val="ListParagraph"/>
        <w:numPr>
          <w:ilvl w:val="2"/>
          <w:numId w:val="3"/>
        </w:numPr>
        <w:jc w:val="both"/>
        <w:rPr>
          <w:rFonts w:cstheme="minorHAnsi"/>
        </w:rPr>
      </w:pPr>
      <w:r w:rsidRPr="00061CE7">
        <w:rPr>
          <w:rFonts w:cstheme="minorHAnsi"/>
        </w:rPr>
        <w:t>A</w:t>
      </w:r>
      <w:r w:rsidR="004603DE" w:rsidRPr="00061CE7">
        <w:rPr>
          <w:rFonts w:cstheme="minorHAnsi"/>
        </w:rPr>
        <w:t>bn</w:t>
      </w:r>
      <w:r w:rsidRPr="00061CE7">
        <w:rPr>
          <w:rFonts w:cstheme="minorHAnsi"/>
        </w:rPr>
        <w:t xml:space="preserve"> </w:t>
      </w:r>
      <w:r w:rsidR="004603DE" w:rsidRPr="00061CE7">
        <w:rPr>
          <w:rFonts w:cstheme="minorHAnsi"/>
        </w:rPr>
        <w:t>auscultation</w:t>
      </w:r>
      <w:r w:rsidR="00FC5203" w:rsidRPr="00061CE7">
        <w:rPr>
          <w:rFonts w:cstheme="minorHAnsi"/>
        </w:rPr>
        <w:t xml:space="preserve"> is correlated with injury on </w:t>
      </w:r>
      <w:r w:rsidRPr="00061CE7">
        <w:rPr>
          <w:rFonts w:cstheme="minorHAnsi"/>
        </w:rPr>
        <w:t>rads, RR</w:t>
      </w:r>
      <w:r w:rsidR="00FC5203" w:rsidRPr="00061CE7">
        <w:rPr>
          <w:rFonts w:cstheme="minorHAnsi"/>
        </w:rPr>
        <w:t xml:space="preserve"> is not </w:t>
      </w:r>
    </w:p>
    <w:p w14:paraId="5E37E7F4" w14:textId="77777777" w:rsidR="00FC5203" w:rsidRPr="00061CE7" w:rsidRDefault="008058D4" w:rsidP="003750FE">
      <w:pPr>
        <w:pStyle w:val="ListParagraph"/>
        <w:numPr>
          <w:ilvl w:val="2"/>
          <w:numId w:val="3"/>
        </w:numPr>
        <w:jc w:val="both"/>
        <w:rPr>
          <w:rFonts w:cstheme="minorHAnsi"/>
        </w:rPr>
      </w:pPr>
      <w:r w:rsidRPr="00061CE7">
        <w:rPr>
          <w:rFonts w:cstheme="minorHAnsi"/>
        </w:rPr>
        <w:t>72% w/</w:t>
      </w:r>
      <w:r w:rsidR="00FC5203" w:rsidRPr="00061CE7">
        <w:rPr>
          <w:rFonts w:cstheme="minorHAnsi"/>
        </w:rPr>
        <w:t xml:space="preserve"> no other injuries had signs of thoracic trauma on rads </w:t>
      </w:r>
    </w:p>
    <w:p w14:paraId="21CA6BE3" w14:textId="77777777" w:rsidR="00FC5203" w:rsidRPr="00061CE7" w:rsidRDefault="00FC5203" w:rsidP="003750FE">
      <w:pPr>
        <w:pStyle w:val="ListParagraph"/>
        <w:numPr>
          <w:ilvl w:val="2"/>
          <w:numId w:val="3"/>
        </w:numPr>
        <w:jc w:val="both"/>
        <w:rPr>
          <w:rFonts w:cstheme="minorHAnsi"/>
        </w:rPr>
      </w:pPr>
      <w:r w:rsidRPr="00061CE7">
        <w:rPr>
          <w:rFonts w:cstheme="minorHAnsi"/>
        </w:rPr>
        <w:t xml:space="preserve">Radiographic findings were not associated with outcome </w:t>
      </w:r>
    </w:p>
    <w:p w14:paraId="6D999AAF" w14:textId="77777777" w:rsidR="008058D4" w:rsidRPr="00061CE7" w:rsidRDefault="008058D4" w:rsidP="003750FE">
      <w:pPr>
        <w:pStyle w:val="ListParagraph"/>
        <w:numPr>
          <w:ilvl w:val="2"/>
          <w:numId w:val="3"/>
        </w:numPr>
        <w:jc w:val="both"/>
        <w:rPr>
          <w:rFonts w:cstheme="minorHAnsi"/>
        </w:rPr>
      </w:pPr>
      <w:r w:rsidRPr="00061CE7">
        <w:rPr>
          <w:rFonts w:cstheme="minorHAnsi"/>
        </w:rPr>
        <w:t>Look for evidence of contusions, hemothorax, pneumothorax, diaphragmatic hernia</w:t>
      </w:r>
    </w:p>
    <w:p w14:paraId="38D026C2" w14:textId="77777777" w:rsidR="004603DE" w:rsidRPr="00061CE7" w:rsidRDefault="004603DE" w:rsidP="003750FE">
      <w:pPr>
        <w:pStyle w:val="ListParagraph"/>
        <w:numPr>
          <w:ilvl w:val="1"/>
          <w:numId w:val="3"/>
        </w:numPr>
        <w:jc w:val="both"/>
        <w:rPr>
          <w:rFonts w:cstheme="minorHAnsi"/>
        </w:rPr>
      </w:pPr>
      <w:r w:rsidRPr="00061CE7">
        <w:rPr>
          <w:rFonts w:cstheme="minorHAnsi"/>
        </w:rPr>
        <w:t>tFAST (145 dogs, Lisciandro et al 2008)</w:t>
      </w:r>
    </w:p>
    <w:p w14:paraId="246BABA2" w14:textId="77777777" w:rsidR="004603DE" w:rsidRPr="00061CE7" w:rsidRDefault="00DC1DA7" w:rsidP="003750FE">
      <w:pPr>
        <w:pStyle w:val="ListParagraph"/>
        <w:numPr>
          <w:ilvl w:val="2"/>
          <w:numId w:val="3"/>
        </w:numPr>
        <w:jc w:val="both"/>
        <w:rPr>
          <w:rFonts w:cstheme="minorHAnsi"/>
        </w:rPr>
      </w:pPr>
      <w:r w:rsidRPr="00061CE7">
        <w:rPr>
          <w:rFonts w:cstheme="minorHAnsi"/>
        </w:rPr>
        <w:t>4-point</w:t>
      </w:r>
      <w:r w:rsidR="004603DE" w:rsidRPr="00061CE7">
        <w:rPr>
          <w:rFonts w:cstheme="minorHAnsi"/>
        </w:rPr>
        <w:t xml:space="preserve"> FAST protocol compared to thoracic rads</w:t>
      </w:r>
      <w:r w:rsidRPr="00061CE7">
        <w:rPr>
          <w:rFonts w:cstheme="minorHAnsi"/>
        </w:rPr>
        <w:t xml:space="preserve"> within 24hr trauma for evaluating fluid</w:t>
      </w:r>
    </w:p>
    <w:p w14:paraId="51A42072" w14:textId="77777777" w:rsidR="004603DE" w:rsidRPr="00061CE7" w:rsidRDefault="004603DE" w:rsidP="003750FE">
      <w:pPr>
        <w:pStyle w:val="ListParagraph"/>
        <w:numPr>
          <w:ilvl w:val="3"/>
          <w:numId w:val="3"/>
        </w:numPr>
        <w:jc w:val="both"/>
        <w:rPr>
          <w:rFonts w:cstheme="minorHAnsi"/>
        </w:rPr>
      </w:pPr>
      <w:r w:rsidRPr="00061CE7">
        <w:rPr>
          <w:rFonts w:cstheme="minorHAnsi"/>
        </w:rPr>
        <w:t>Sensitivity 78%</w:t>
      </w:r>
    </w:p>
    <w:p w14:paraId="207D90E7" w14:textId="77777777" w:rsidR="004603DE" w:rsidRPr="00061CE7" w:rsidRDefault="004603DE" w:rsidP="003750FE">
      <w:pPr>
        <w:pStyle w:val="ListParagraph"/>
        <w:numPr>
          <w:ilvl w:val="3"/>
          <w:numId w:val="3"/>
        </w:numPr>
        <w:jc w:val="both"/>
        <w:rPr>
          <w:rFonts w:cstheme="minorHAnsi"/>
        </w:rPr>
      </w:pPr>
      <w:r w:rsidRPr="00061CE7">
        <w:rPr>
          <w:rFonts w:cstheme="minorHAnsi"/>
        </w:rPr>
        <w:t>Specificity 93%</w:t>
      </w:r>
    </w:p>
    <w:p w14:paraId="0C2CBF72" w14:textId="77777777" w:rsidR="004603DE" w:rsidRPr="00061CE7" w:rsidRDefault="004603DE" w:rsidP="003750FE">
      <w:pPr>
        <w:pStyle w:val="ListParagraph"/>
        <w:numPr>
          <w:ilvl w:val="3"/>
          <w:numId w:val="3"/>
        </w:numPr>
        <w:jc w:val="both"/>
        <w:rPr>
          <w:rFonts w:cstheme="minorHAnsi"/>
        </w:rPr>
      </w:pPr>
      <w:r w:rsidRPr="00061CE7">
        <w:rPr>
          <w:rFonts w:cstheme="minorHAnsi"/>
        </w:rPr>
        <w:t>Accuracy 90%</w:t>
      </w:r>
    </w:p>
    <w:p w14:paraId="2BB91D81" w14:textId="77777777" w:rsidR="00DC1DA7" w:rsidRPr="00061CE7" w:rsidRDefault="004603DE" w:rsidP="003750FE">
      <w:pPr>
        <w:pStyle w:val="ListParagraph"/>
        <w:numPr>
          <w:ilvl w:val="3"/>
          <w:numId w:val="3"/>
        </w:numPr>
        <w:jc w:val="both"/>
        <w:rPr>
          <w:rFonts w:cstheme="minorHAnsi"/>
        </w:rPr>
      </w:pPr>
      <w:r w:rsidRPr="00061CE7">
        <w:rPr>
          <w:rFonts w:cstheme="minorHAnsi"/>
        </w:rPr>
        <w:t>Higher in penetrating trauma + experienced user</w:t>
      </w:r>
    </w:p>
    <w:p w14:paraId="77ADB454" w14:textId="77777777" w:rsidR="00DC1DA7" w:rsidRPr="00061CE7" w:rsidRDefault="00DC1DA7" w:rsidP="003750FE">
      <w:pPr>
        <w:pStyle w:val="ListParagraph"/>
        <w:numPr>
          <w:ilvl w:val="2"/>
          <w:numId w:val="3"/>
        </w:numPr>
        <w:jc w:val="both"/>
        <w:rPr>
          <w:rFonts w:cstheme="minorHAnsi"/>
        </w:rPr>
      </w:pPr>
      <w:r w:rsidRPr="00061CE7">
        <w:rPr>
          <w:rFonts w:cstheme="minorHAnsi"/>
        </w:rPr>
        <w:t>23% pneumothorax</w:t>
      </w:r>
    </w:p>
    <w:p w14:paraId="5DEBEBE1" w14:textId="77777777" w:rsidR="00DC1DA7" w:rsidRPr="00061CE7" w:rsidRDefault="00DC1DA7" w:rsidP="003750FE">
      <w:pPr>
        <w:pStyle w:val="ListParagraph"/>
        <w:numPr>
          <w:ilvl w:val="2"/>
          <w:numId w:val="3"/>
        </w:numPr>
        <w:jc w:val="both"/>
        <w:rPr>
          <w:rFonts w:cstheme="minorHAnsi"/>
        </w:rPr>
      </w:pPr>
      <w:r w:rsidRPr="00061CE7">
        <w:rPr>
          <w:rFonts w:cstheme="minorHAnsi"/>
        </w:rPr>
        <w:t>72% pulmonary contusions on rads</w:t>
      </w:r>
    </w:p>
    <w:p w14:paraId="3EC51033" w14:textId="77777777" w:rsidR="00DC1DA7" w:rsidRPr="00061CE7" w:rsidRDefault="00DC1DA7" w:rsidP="003750FE">
      <w:pPr>
        <w:pStyle w:val="ListParagraph"/>
        <w:numPr>
          <w:ilvl w:val="2"/>
          <w:numId w:val="3"/>
        </w:numPr>
        <w:jc w:val="both"/>
        <w:rPr>
          <w:rFonts w:cstheme="minorHAnsi"/>
        </w:rPr>
      </w:pPr>
      <w:r w:rsidRPr="00061CE7">
        <w:rPr>
          <w:rFonts w:cstheme="minorHAnsi"/>
        </w:rPr>
        <w:t>44% had tFAST abnormalities</w:t>
      </w:r>
    </w:p>
    <w:p w14:paraId="290B38DD" w14:textId="77777777" w:rsidR="00DC1DA7" w:rsidRPr="00061CE7" w:rsidRDefault="00DC1DA7" w:rsidP="003750FE">
      <w:pPr>
        <w:pStyle w:val="ListParagraph"/>
        <w:ind w:left="2880"/>
        <w:jc w:val="both"/>
        <w:rPr>
          <w:rFonts w:cstheme="minorHAnsi"/>
        </w:rPr>
      </w:pPr>
    </w:p>
    <w:p w14:paraId="2E9142F0" w14:textId="77777777" w:rsidR="00DC1DA7" w:rsidRPr="00061CE7" w:rsidRDefault="00DC1DA7" w:rsidP="00AB7D33">
      <w:pPr>
        <w:jc w:val="center"/>
        <w:rPr>
          <w:rFonts w:asciiTheme="minorHAnsi" w:hAnsiTheme="minorHAnsi" w:cstheme="minorHAnsi"/>
        </w:rPr>
      </w:pPr>
      <w:r w:rsidRPr="00061CE7">
        <w:rPr>
          <w:rFonts w:asciiTheme="minorHAnsi" w:hAnsiTheme="minorHAnsi" w:cstheme="minorHAnsi"/>
          <w:noProof/>
        </w:rPr>
        <w:lastRenderedPageBreak/>
        <w:drawing>
          <wp:inline distT="0" distB="0" distL="0" distR="0" wp14:anchorId="2F4A7DD0" wp14:editId="57C95F44">
            <wp:extent cx="5023413" cy="322657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25852" cy="3228144"/>
                    </a:xfrm>
                    <a:prstGeom prst="rect">
                      <a:avLst/>
                    </a:prstGeom>
                  </pic:spPr>
                </pic:pic>
              </a:graphicData>
            </a:graphic>
          </wp:inline>
        </w:drawing>
      </w:r>
    </w:p>
    <w:p w14:paraId="15C1C410" w14:textId="77777777" w:rsidR="004603DE" w:rsidRPr="00061CE7" w:rsidRDefault="004603DE" w:rsidP="003750FE">
      <w:pPr>
        <w:jc w:val="both"/>
        <w:rPr>
          <w:rFonts w:asciiTheme="minorHAnsi" w:hAnsiTheme="minorHAnsi" w:cstheme="minorHAnsi"/>
        </w:rPr>
      </w:pPr>
    </w:p>
    <w:p w14:paraId="458B493E" w14:textId="77777777" w:rsidR="008058D4" w:rsidRPr="00061CE7" w:rsidRDefault="008058D4" w:rsidP="003750FE">
      <w:pPr>
        <w:pStyle w:val="ListParagraph"/>
        <w:numPr>
          <w:ilvl w:val="1"/>
          <w:numId w:val="3"/>
        </w:numPr>
        <w:jc w:val="both"/>
        <w:rPr>
          <w:rFonts w:cstheme="minorHAnsi"/>
        </w:rPr>
      </w:pPr>
      <w:r w:rsidRPr="00061CE7">
        <w:rPr>
          <w:rFonts w:cstheme="minorHAnsi"/>
        </w:rPr>
        <w:t>Abdominal radiographs</w:t>
      </w:r>
    </w:p>
    <w:p w14:paraId="0B85A88B" w14:textId="77777777" w:rsidR="003C295C" w:rsidRPr="00061CE7" w:rsidRDefault="003C295C" w:rsidP="003750FE">
      <w:pPr>
        <w:pStyle w:val="ListParagraph"/>
        <w:numPr>
          <w:ilvl w:val="2"/>
          <w:numId w:val="3"/>
        </w:numPr>
        <w:jc w:val="both"/>
        <w:rPr>
          <w:rFonts w:cstheme="minorHAnsi"/>
        </w:rPr>
      </w:pPr>
      <w:r w:rsidRPr="00061CE7">
        <w:rPr>
          <w:rFonts w:cstheme="minorHAnsi"/>
        </w:rPr>
        <w:t>Free gas – abdominal wall or organ perforation</w:t>
      </w:r>
    </w:p>
    <w:p w14:paraId="219F87E2" w14:textId="77777777" w:rsidR="003C295C" w:rsidRPr="00061CE7" w:rsidRDefault="003C295C" w:rsidP="003750FE">
      <w:pPr>
        <w:pStyle w:val="ListParagraph"/>
        <w:numPr>
          <w:ilvl w:val="2"/>
          <w:numId w:val="3"/>
        </w:numPr>
        <w:jc w:val="both"/>
        <w:rPr>
          <w:rFonts w:cstheme="minorHAnsi"/>
        </w:rPr>
      </w:pPr>
      <w:r w:rsidRPr="00061CE7">
        <w:rPr>
          <w:rFonts w:cstheme="minorHAnsi"/>
        </w:rPr>
        <w:t>Loss of serosal detail – free fluid r/o blood, urine, bile, sepsis</w:t>
      </w:r>
    </w:p>
    <w:p w14:paraId="002CA31A" w14:textId="77777777" w:rsidR="003C295C" w:rsidRPr="00061CE7" w:rsidRDefault="003C295C" w:rsidP="003750FE">
      <w:pPr>
        <w:pStyle w:val="ListParagraph"/>
        <w:numPr>
          <w:ilvl w:val="2"/>
          <w:numId w:val="3"/>
        </w:numPr>
        <w:jc w:val="both"/>
        <w:rPr>
          <w:rFonts w:cstheme="minorHAnsi"/>
        </w:rPr>
      </w:pPr>
      <w:r w:rsidRPr="00061CE7">
        <w:rPr>
          <w:rFonts w:cstheme="minorHAnsi"/>
        </w:rPr>
        <w:t>Wispy retroperitoneal space – retroperitoneal fluid, r/o urine</w:t>
      </w:r>
    </w:p>
    <w:p w14:paraId="4B79C030" w14:textId="77777777" w:rsidR="004603DE" w:rsidRPr="00061CE7" w:rsidRDefault="004603DE" w:rsidP="003750FE">
      <w:pPr>
        <w:pStyle w:val="ListParagraph"/>
        <w:numPr>
          <w:ilvl w:val="1"/>
          <w:numId w:val="3"/>
        </w:numPr>
        <w:jc w:val="both"/>
        <w:rPr>
          <w:rFonts w:cstheme="minorHAnsi"/>
        </w:rPr>
      </w:pPr>
      <w:r w:rsidRPr="00061CE7">
        <w:rPr>
          <w:rFonts w:cstheme="minorHAnsi"/>
        </w:rPr>
        <w:t>aFAST:</w:t>
      </w:r>
    </w:p>
    <w:p w14:paraId="18CEBD92" w14:textId="77777777" w:rsidR="004603DE" w:rsidRPr="00061CE7" w:rsidRDefault="004603DE" w:rsidP="003750FE">
      <w:pPr>
        <w:pStyle w:val="ListParagraph"/>
        <w:numPr>
          <w:ilvl w:val="2"/>
          <w:numId w:val="3"/>
        </w:numPr>
        <w:jc w:val="both"/>
        <w:rPr>
          <w:rFonts w:cstheme="minorHAnsi"/>
        </w:rPr>
      </w:pPr>
      <w:r w:rsidRPr="00061CE7">
        <w:rPr>
          <w:rFonts w:cstheme="minorHAnsi"/>
        </w:rPr>
        <w:t>45% dogs have free fluid post trauma (Boysen et al 2004)</w:t>
      </w:r>
    </w:p>
    <w:p w14:paraId="4E4B3A84" w14:textId="77777777" w:rsidR="003C295C" w:rsidRPr="00061CE7" w:rsidRDefault="003C295C" w:rsidP="003750FE">
      <w:pPr>
        <w:pStyle w:val="ListParagraph"/>
        <w:numPr>
          <w:ilvl w:val="1"/>
          <w:numId w:val="3"/>
        </w:numPr>
        <w:jc w:val="both"/>
        <w:rPr>
          <w:rFonts w:cstheme="minorHAnsi"/>
        </w:rPr>
      </w:pPr>
      <w:r w:rsidRPr="00061CE7">
        <w:rPr>
          <w:rFonts w:cstheme="minorHAnsi"/>
        </w:rPr>
        <w:t>Abdominal ultrasound:</w:t>
      </w:r>
    </w:p>
    <w:p w14:paraId="3710C7CD" w14:textId="77777777" w:rsidR="003C295C" w:rsidRPr="00061CE7" w:rsidRDefault="003C295C" w:rsidP="003750FE">
      <w:pPr>
        <w:pStyle w:val="ListParagraph"/>
        <w:numPr>
          <w:ilvl w:val="2"/>
          <w:numId w:val="3"/>
        </w:numPr>
        <w:jc w:val="both"/>
        <w:rPr>
          <w:rFonts w:cstheme="minorHAnsi"/>
        </w:rPr>
      </w:pPr>
      <w:r w:rsidRPr="00061CE7">
        <w:rPr>
          <w:rFonts w:cstheme="minorHAnsi"/>
        </w:rPr>
        <w:t>Diaphragmatic hernia 93% successful diagnosis (Spattini et al 2003)</w:t>
      </w:r>
    </w:p>
    <w:p w14:paraId="19CDC1E4" w14:textId="77777777" w:rsidR="003C295C" w:rsidRPr="00061CE7" w:rsidRDefault="003C295C" w:rsidP="003750FE">
      <w:pPr>
        <w:pStyle w:val="ListParagraph"/>
        <w:numPr>
          <w:ilvl w:val="2"/>
          <w:numId w:val="3"/>
        </w:numPr>
        <w:jc w:val="both"/>
        <w:rPr>
          <w:rFonts w:cstheme="minorHAnsi"/>
        </w:rPr>
      </w:pPr>
      <w:r w:rsidRPr="00061CE7">
        <w:rPr>
          <w:rFonts w:cstheme="minorHAnsi"/>
        </w:rPr>
        <w:t>Look for free gas, free fluid, body wall ruptures, urinary tract defects, etc.</w:t>
      </w:r>
    </w:p>
    <w:p w14:paraId="05940712" w14:textId="77777777" w:rsidR="003C295C" w:rsidRPr="00061CE7" w:rsidRDefault="003C295C" w:rsidP="003750FE">
      <w:pPr>
        <w:pStyle w:val="ListParagraph"/>
        <w:ind w:left="2160"/>
        <w:jc w:val="both"/>
        <w:rPr>
          <w:rFonts w:cstheme="minorHAnsi"/>
        </w:rPr>
      </w:pPr>
    </w:p>
    <w:p w14:paraId="1ADFFCB5" w14:textId="77777777" w:rsidR="003C295C" w:rsidRPr="003750FE" w:rsidRDefault="003C295C" w:rsidP="003750FE">
      <w:pPr>
        <w:pStyle w:val="ListParagraph"/>
        <w:numPr>
          <w:ilvl w:val="0"/>
          <w:numId w:val="3"/>
        </w:numPr>
        <w:jc w:val="both"/>
        <w:rPr>
          <w:rFonts w:cstheme="minorHAnsi"/>
          <w:u w:val="single"/>
        </w:rPr>
      </w:pPr>
      <w:r w:rsidRPr="003750FE">
        <w:rPr>
          <w:rFonts w:cstheme="minorHAnsi"/>
          <w:u w:val="single"/>
        </w:rPr>
        <w:t>Fluid Analysis</w:t>
      </w:r>
      <w:r w:rsidR="003750FE">
        <w:rPr>
          <w:rFonts w:cstheme="minorHAnsi"/>
          <w:u w:val="single"/>
        </w:rPr>
        <w:t>:</w:t>
      </w:r>
    </w:p>
    <w:p w14:paraId="1DEE63F4" w14:textId="77777777" w:rsidR="003C295C" w:rsidRPr="00061CE7" w:rsidRDefault="003C295C" w:rsidP="003750FE">
      <w:pPr>
        <w:pStyle w:val="ListParagraph"/>
        <w:numPr>
          <w:ilvl w:val="1"/>
          <w:numId w:val="3"/>
        </w:numPr>
        <w:jc w:val="both"/>
        <w:rPr>
          <w:rFonts w:cstheme="minorHAnsi"/>
        </w:rPr>
      </w:pPr>
      <w:r w:rsidRPr="00061CE7">
        <w:rPr>
          <w:rFonts w:cstheme="minorHAnsi"/>
        </w:rPr>
        <w:t>PCV/TS</w:t>
      </w:r>
    </w:p>
    <w:p w14:paraId="5D7D43F5" w14:textId="77777777" w:rsidR="003C295C" w:rsidRPr="00061CE7" w:rsidRDefault="003C295C" w:rsidP="003750FE">
      <w:pPr>
        <w:pStyle w:val="ListParagraph"/>
        <w:numPr>
          <w:ilvl w:val="2"/>
          <w:numId w:val="3"/>
        </w:numPr>
        <w:jc w:val="both"/>
        <w:rPr>
          <w:rFonts w:cstheme="minorHAnsi"/>
        </w:rPr>
      </w:pPr>
      <w:r w:rsidRPr="00061CE7">
        <w:rPr>
          <w:rFonts w:cstheme="minorHAnsi"/>
        </w:rPr>
        <w:t>Similar to peripheral usually indicates acute or ongoing bleed</w:t>
      </w:r>
    </w:p>
    <w:p w14:paraId="29A4F050" w14:textId="77777777" w:rsidR="003C295C" w:rsidRPr="00061CE7" w:rsidRDefault="003C295C" w:rsidP="003750FE">
      <w:pPr>
        <w:pStyle w:val="ListParagraph"/>
        <w:numPr>
          <w:ilvl w:val="2"/>
          <w:numId w:val="3"/>
        </w:numPr>
        <w:jc w:val="both"/>
        <w:rPr>
          <w:rFonts w:cstheme="minorHAnsi"/>
        </w:rPr>
      </w:pPr>
      <w:r w:rsidRPr="00061CE7">
        <w:rPr>
          <w:rFonts w:cstheme="minorHAnsi"/>
        </w:rPr>
        <w:t>Hemorrhagic effusion: at least 10-25% of peripheral PCV</w:t>
      </w:r>
    </w:p>
    <w:p w14:paraId="37A3EC87" w14:textId="77777777" w:rsidR="00EC5D11" w:rsidRPr="00061CE7" w:rsidRDefault="00EC5D11" w:rsidP="003750FE">
      <w:pPr>
        <w:pStyle w:val="ListParagraph"/>
        <w:numPr>
          <w:ilvl w:val="2"/>
          <w:numId w:val="3"/>
        </w:numPr>
        <w:jc w:val="both"/>
        <w:rPr>
          <w:rFonts w:cstheme="minorHAnsi"/>
        </w:rPr>
      </w:pPr>
      <w:r w:rsidRPr="00061CE7">
        <w:rPr>
          <w:rFonts w:cstheme="minorHAnsi"/>
        </w:rPr>
        <w:t>E</w:t>
      </w:r>
      <w:r w:rsidR="00AE5906" w:rsidRPr="00061CE7">
        <w:rPr>
          <w:rFonts w:cstheme="minorHAnsi"/>
        </w:rPr>
        <w:t>ry</w:t>
      </w:r>
      <w:r w:rsidRPr="00061CE7">
        <w:rPr>
          <w:rFonts w:cstheme="minorHAnsi"/>
        </w:rPr>
        <w:t>t</w:t>
      </w:r>
      <w:r w:rsidR="00AE5906" w:rsidRPr="00061CE7">
        <w:rPr>
          <w:rFonts w:cstheme="minorHAnsi"/>
        </w:rPr>
        <w:t>h</w:t>
      </w:r>
      <w:r w:rsidRPr="00061CE7">
        <w:rPr>
          <w:rFonts w:cstheme="minorHAnsi"/>
        </w:rPr>
        <w:t>rophagocytosis – seen in chronic hemoabdomen</w:t>
      </w:r>
    </w:p>
    <w:p w14:paraId="26B5CB1D" w14:textId="77777777" w:rsidR="003C295C" w:rsidRPr="00061CE7" w:rsidRDefault="00AE5906" w:rsidP="003750FE">
      <w:pPr>
        <w:pStyle w:val="ListParagraph"/>
        <w:numPr>
          <w:ilvl w:val="1"/>
          <w:numId w:val="3"/>
        </w:numPr>
        <w:jc w:val="both"/>
        <w:rPr>
          <w:rFonts w:cstheme="minorHAnsi"/>
        </w:rPr>
      </w:pPr>
      <w:r w:rsidRPr="00061CE7">
        <w:rPr>
          <w:rFonts w:cstheme="minorHAnsi"/>
        </w:rPr>
        <w:t>Bilirubin</w:t>
      </w:r>
    </w:p>
    <w:p w14:paraId="273DE9BC" w14:textId="77777777" w:rsidR="00EC5D11" w:rsidRPr="00061CE7" w:rsidRDefault="00EC5D11" w:rsidP="003750FE">
      <w:pPr>
        <w:pStyle w:val="ListParagraph"/>
        <w:numPr>
          <w:ilvl w:val="2"/>
          <w:numId w:val="3"/>
        </w:numPr>
        <w:jc w:val="both"/>
        <w:rPr>
          <w:rFonts w:cstheme="minorHAnsi"/>
        </w:rPr>
      </w:pPr>
      <w:r w:rsidRPr="00061CE7">
        <w:rPr>
          <w:rFonts w:cstheme="minorHAnsi"/>
        </w:rPr>
        <w:t>2 times abdominal to serum is consistent with bile peritonitis</w:t>
      </w:r>
    </w:p>
    <w:p w14:paraId="0D3C8EBE" w14:textId="77777777" w:rsidR="00EC5D11" w:rsidRPr="00061CE7" w:rsidRDefault="00EC5D11" w:rsidP="003750FE">
      <w:pPr>
        <w:pStyle w:val="ListParagraph"/>
        <w:numPr>
          <w:ilvl w:val="2"/>
          <w:numId w:val="3"/>
        </w:numPr>
        <w:jc w:val="both"/>
        <w:rPr>
          <w:rFonts w:cstheme="minorHAnsi"/>
        </w:rPr>
      </w:pPr>
      <w:r w:rsidRPr="00061CE7">
        <w:rPr>
          <w:rFonts w:cstheme="minorHAnsi"/>
        </w:rPr>
        <w:t>Yellow-green to brown colored effusion</w:t>
      </w:r>
    </w:p>
    <w:p w14:paraId="673CC066" w14:textId="77777777" w:rsidR="00EC5D11" w:rsidRPr="00061CE7" w:rsidRDefault="00EC5D11" w:rsidP="003750FE">
      <w:pPr>
        <w:pStyle w:val="ListParagraph"/>
        <w:numPr>
          <w:ilvl w:val="2"/>
          <w:numId w:val="3"/>
        </w:numPr>
        <w:jc w:val="both"/>
        <w:rPr>
          <w:rFonts w:cstheme="minorHAnsi"/>
        </w:rPr>
      </w:pPr>
      <w:r w:rsidRPr="00061CE7">
        <w:rPr>
          <w:rFonts w:cstheme="minorHAnsi"/>
        </w:rPr>
        <w:t>Bilirubin crystals</w:t>
      </w:r>
    </w:p>
    <w:p w14:paraId="20ADFDCC" w14:textId="77777777" w:rsidR="00EC5D11" w:rsidRPr="00061CE7" w:rsidRDefault="00EC5D11" w:rsidP="003750FE">
      <w:pPr>
        <w:pStyle w:val="ListParagraph"/>
        <w:numPr>
          <w:ilvl w:val="2"/>
          <w:numId w:val="3"/>
        </w:numPr>
        <w:jc w:val="both"/>
        <w:rPr>
          <w:rFonts w:cstheme="minorHAnsi"/>
        </w:rPr>
      </w:pPr>
      <w:r w:rsidRPr="00061CE7">
        <w:rPr>
          <w:rFonts w:cstheme="minorHAnsi"/>
        </w:rPr>
        <w:t>May be septic</w:t>
      </w:r>
    </w:p>
    <w:p w14:paraId="4DEE2E6F" w14:textId="77777777" w:rsidR="003C295C" w:rsidRPr="00061CE7" w:rsidRDefault="003C295C" w:rsidP="003750FE">
      <w:pPr>
        <w:pStyle w:val="ListParagraph"/>
        <w:numPr>
          <w:ilvl w:val="1"/>
          <w:numId w:val="3"/>
        </w:numPr>
        <w:jc w:val="both"/>
        <w:rPr>
          <w:rFonts w:cstheme="minorHAnsi"/>
        </w:rPr>
      </w:pPr>
      <w:r w:rsidRPr="00061CE7">
        <w:rPr>
          <w:rFonts w:cstheme="minorHAnsi"/>
        </w:rPr>
        <w:t>Creatinine and K</w:t>
      </w:r>
    </w:p>
    <w:p w14:paraId="4578426C" w14:textId="2BE4C5F7" w:rsidR="003C295C" w:rsidRDefault="00EC5D11" w:rsidP="003750FE">
      <w:pPr>
        <w:pStyle w:val="ListParagraph"/>
        <w:numPr>
          <w:ilvl w:val="2"/>
          <w:numId w:val="3"/>
        </w:numPr>
        <w:jc w:val="both"/>
        <w:rPr>
          <w:rFonts w:cstheme="minorHAnsi"/>
        </w:rPr>
      </w:pPr>
      <w:r w:rsidRPr="00061CE7">
        <w:rPr>
          <w:rFonts w:cstheme="minorHAnsi"/>
        </w:rPr>
        <w:t>2 times abdominal to serum</w:t>
      </w:r>
      <w:r w:rsidR="00F84917">
        <w:rPr>
          <w:rFonts w:cstheme="minorHAnsi"/>
        </w:rPr>
        <w:t xml:space="preserve"> creatinine</w:t>
      </w:r>
      <w:r w:rsidRPr="00061CE7">
        <w:rPr>
          <w:rFonts w:cstheme="minorHAnsi"/>
        </w:rPr>
        <w:t xml:space="preserve"> is consistent with uroabdomen</w:t>
      </w:r>
    </w:p>
    <w:p w14:paraId="028B6283" w14:textId="44958F1D" w:rsidR="00F84917" w:rsidRPr="00061CE7" w:rsidRDefault="00F84917" w:rsidP="003750FE">
      <w:pPr>
        <w:pStyle w:val="ListParagraph"/>
        <w:numPr>
          <w:ilvl w:val="2"/>
          <w:numId w:val="3"/>
        </w:numPr>
        <w:jc w:val="both"/>
        <w:rPr>
          <w:rFonts w:cstheme="minorHAnsi"/>
        </w:rPr>
      </w:pPr>
      <w:r>
        <w:rPr>
          <w:rFonts w:cstheme="minorHAnsi"/>
        </w:rPr>
        <w:t>1.4 times in dogs and 1.9 times in cats abdominal to serum K is consistent with uroabdomen</w:t>
      </w:r>
    </w:p>
    <w:p w14:paraId="31990ADE" w14:textId="77777777" w:rsidR="00EC5D11" w:rsidRPr="00061CE7" w:rsidRDefault="00EC5D11" w:rsidP="003750FE">
      <w:pPr>
        <w:pStyle w:val="ListParagraph"/>
        <w:numPr>
          <w:ilvl w:val="1"/>
          <w:numId w:val="3"/>
        </w:numPr>
        <w:jc w:val="both"/>
        <w:rPr>
          <w:rFonts w:cstheme="minorHAnsi"/>
        </w:rPr>
      </w:pPr>
      <w:r w:rsidRPr="00061CE7">
        <w:rPr>
          <w:rFonts w:cstheme="minorHAnsi"/>
        </w:rPr>
        <w:t>Chyle</w:t>
      </w:r>
    </w:p>
    <w:p w14:paraId="5742B420" w14:textId="77777777" w:rsidR="00EC5D11" w:rsidRPr="00061CE7" w:rsidRDefault="00EC5D11" w:rsidP="003750FE">
      <w:pPr>
        <w:pStyle w:val="ListParagraph"/>
        <w:numPr>
          <w:ilvl w:val="2"/>
          <w:numId w:val="3"/>
        </w:numPr>
        <w:jc w:val="both"/>
        <w:rPr>
          <w:rFonts w:cstheme="minorHAnsi"/>
        </w:rPr>
      </w:pPr>
      <w:r w:rsidRPr="00061CE7">
        <w:rPr>
          <w:rFonts w:cstheme="minorHAnsi"/>
        </w:rPr>
        <w:lastRenderedPageBreak/>
        <w:t>Milky effusions</w:t>
      </w:r>
    </w:p>
    <w:p w14:paraId="3505026C" w14:textId="77777777" w:rsidR="00EC5D11" w:rsidRPr="00061CE7" w:rsidRDefault="00EC5D11" w:rsidP="003750FE">
      <w:pPr>
        <w:pStyle w:val="ListParagraph"/>
        <w:numPr>
          <w:ilvl w:val="2"/>
          <w:numId w:val="3"/>
        </w:numPr>
        <w:jc w:val="both"/>
        <w:rPr>
          <w:rFonts w:cstheme="minorHAnsi"/>
        </w:rPr>
      </w:pPr>
      <w:r w:rsidRPr="00061CE7">
        <w:rPr>
          <w:rFonts w:cstheme="minorHAnsi"/>
        </w:rPr>
        <w:t>Triglycerides &gt; 100 mg/dL</w:t>
      </w:r>
    </w:p>
    <w:p w14:paraId="1C3AB810" w14:textId="77777777" w:rsidR="00EC5D11" w:rsidRPr="00061CE7" w:rsidRDefault="00EC5D11" w:rsidP="003750FE">
      <w:pPr>
        <w:pStyle w:val="ListParagraph"/>
        <w:numPr>
          <w:ilvl w:val="2"/>
          <w:numId w:val="3"/>
        </w:numPr>
        <w:jc w:val="both"/>
        <w:rPr>
          <w:rFonts w:cstheme="minorHAnsi"/>
        </w:rPr>
      </w:pPr>
      <w:r w:rsidRPr="00061CE7">
        <w:rPr>
          <w:rFonts w:cstheme="minorHAnsi"/>
        </w:rPr>
        <w:t>Cytology is predominantly lymphocytes, may be inflammatory too if chronic</w:t>
      </w:r>
    </w:p>
    <w:p w14:paraId="13B3F497" w14:textId="77777777" w:rsidR="00EC5D11" w:rsidRPr="00061CE7" w:rsidRDefault="00EC5D11" w:rsidP="003750FE">
      <w:pPr>
        <w:pStyle w:val="ListParagraph"/>
        <w:numPr>
          <w:ilvl w:val="1"/>
          <w:numId w:val="3"/>
        </w:numPr>
        <w:jc w:val="both"/>
        <w:rPr>
          <w:rFonts w:cstheme="minorHAnsi"/>
        </w:rPr>
      </w:pPr>
      <w:r w:rsidRPr="00061CE7">
        <w:rPr>
          <w:rFonts w:cstheme="minorHAnsi"/>
        </w:rPr>
        <w:t>Sepsis</w:t>
      </w:r>
    </w:p>
    <w:p w14:paraId="79BAEFDC" w14:textId="77777777" w:rsidR="00EC5D11" w:rsidRPr="00061CE7" w:rsidRDefault="00EC5D11" w:rsidP="003750FE">
      <w:pPr>
        <w:pStyle w:val="ListParagraph"/>
        <w:numPr>
          <w:ilvl w:val="2"/>
          <w:numId w:val="3"/>
        </w:numPr>
        <w:jc w:val="both"/>
        <w:rPr>
          <w:rFonts w:cstheme="minorHAnsi"/>
        </w:rPr>
      </w:pPr>
      <w:r w:rsidRPr="00061CE7">
        <w:rPr>
          <w:rFonts w:cstheme="minorHAnsi"/>
        </w:rPr>
        <w:t>Glucose/Lactate differential</w:t>
      </w:r>
    </w:p>
    <w:p w14:paraId="1390D52B" w14:textId="77777777" w:rsidR="00EC5D11" w:rsidRPr="00061CE7" w:rsidRDefault="00EC5D11" w:rsidP="003750FE">
      <w:pPr>
        <w:pStyle w:val="ListParagraph"/>
        <w:numPr>
          <w:ilvl w:val="2"/>
          <w:numId w:val="3"/>
        </w:numPr>
        <w:jc w:val="both"/>
        <w:rPr>
          <w:rFonts w:cstheme="minorHAnsi"/>
        </w:rPr>
      </w:pPr>
      <w:r w:rsidRPr="00061CE7">
        <w:rPr>
          <w:rFonts w:cstheme="minorHAnsi"/>
        </w:rPr>
        <w:t>Intracell bacteria</w:t>
      </w:r>
    </w:p>
    <w:p w14:paraId="364E8B0B" w14:textId="77777777" w:rsidR="003C295C" w:rsidRPr="00061CE7" w:rsidRDefault="003C295C" w:rsidP="003750FE">
      <w:pPr>
        <w:jc w:val="both"/>
        <w:rPr>
          <w:rFonts w:asciiTheme="minorHAnsi" w:hAnsiTheme="minorHAnsi" w:cstheme="minorHAnsi"/>
        </w:rPr>
      </w:pPr>
    </w:p>
    <w:p w14:paraId="7E38F637" w14:textId="77777777" w:rsidR="00343436" w:rsidRPr="00061CE7" w:rsidRDefault="00343436" w:rsidP="003750FE">
      <w:pPr>
        <w:jc w:val="both"/>
        <w:rPr>
          <w:rFonts w:asciiTheme="minorHAnsi" w:hAnsiTheme="minorHAnsi" w:cstheme="minorHAnsi"/>
        </w:rPr>
      </w:pPr>
    </w:p>
    <w:p w14:paraId="6A4A9849" w14:textId="77777777" w:rsidR="00343436" w:rsidRPr="00061CE7" w:rsidRDefault="00343436" w:rsidP="003750FE">
      <w:pPr>
        <w:jc w:val="both"/>
        <w:rPr>
          <w:rFonts w:asciiTheme="minorHAnsi" w:hAnsiTheme="minorHAnsi" w:cstheme="minorHAnsi"/>
          <w:b/>
        </w:rPr>
      </w:pPr>
      <w:r w:rsidRPr="00061CE7">
        <w:rPr>
          <w:rFonts w:asciiTheme="minorHAnsi" w:hAnsiTheme="minorHAnsi" w:cstheme="minorHAnsi"/>
          <w:b/>
        </w:rPr>
        <w:t>Treatment:</w:t>
      </w:r>
    </w:p>
    <w:p w14:paraId="4AC10F8C" w14:textId="77777777" w:rsidR="00343436" w:rsidRPr="00061CE7" w:rsidRDefault="00343436" w:rsidP="003750FE">
      <w:pPr>
        <w:jc w:val="both"/>
        <w:rPr>
          <w:rFonts w:asciiTheme="minorHAnsi" w:hAnsiTheme="minorHAnsi" w:cstheme="minorHAnsi"/>
        </w:rPr>
      </w:pPr>
    </w:p>
    <w:p w14:paraId="6B7E3E54" w14:textId="77777777" w:rsidR="00343436" w:rsidRPr="003750FE" w:rsidRDefault="00343436" w:rsidP="003750FE">
      <w:pPr>
        <w:pStyle w:val="ListParagraph"/>
        <w:numPr>
          <w:ilvl w:val="0"/>
          <w:numId w:val="2"/>
        </w:numPr>
        <w:jc w:val="both"/>
        <w:rPr>
          <w:rFonts w:cstheme="minorHAnsi"/>
          <w:u w:val="single"/>
        </w:rPr>
      </w:pPr>
      <w:r w:rsidRPr="003750FE">
        <w:rPr>
          <w:rFonts w:cstheme="minorHAnsi"/>
          <w:u w:val="single"/>
        </w:rPr>
        <w:t>Medical</w:t>
      </w:r>
      <w:r w:rsidR="003750FE">
        <w:rPr>
          <w:rFonts w:cstheme="minorHAnsi"/>
          <w:u w:val="single"/>
        </w:rPr>
        <w:t>:</w:t>
      </w:r>
    </w:p>
    <w:p w14:paraId="652A1FDD" w14:textId="4BFE3512" w:rsidR="00AE5906" w:rsidRPr="00061CE7" w:rsidRDefault="00AE5906" w:rsidP="003750FE">
      <w:pPr>
        <w:pStyle w:val="ListParagraph"/>
        <w:numPr>
          <w:ilvl w:val="1"/>
          <w:numId w:val="2"/>
        </w:numPr>
        <w:jc w:val="both"/>
        <w:rPr>
          <w:rFonts w:cstheme="minorHAnsi"/>
        </w:rPr>
      </w:pPr>
      <w:r w:rsidRPr="00061CE7">
        <w:rPr>
          <w:rFonts w:cstheme="minorHAnsi"/>
        </w:rPr>
        <w:t>Fluids:</w:t>
      </w:r>
      <w:r w:rsidR="009606CC">
        <w:rPr>
          <w:rFonts w:cstheme="minorHAnsi"/>
        </w:rPr>
        <w:t xml:space="preserve"> (Driessen and Brainard, 2006)</w:t>
      </w:r>
      <w:r w:rsidR="00F84917">
        <w:rPr>
          <w:rFonts w:cstheme="minorHAnsi"/>
        </w:rPr>
        <w:t xml:space="preserve"> – probably outdated!</w:t>
      </w:r>
    </w:p>
    <w:p w14:paraId="1C154B29" w14:textId="77777777" w:rsidR="0024620B" w:rsidRDefault="0024620B" w:rsidP="0024620B">
      <w:pPr>
        <w:rPr>
          <w:rFonts w:cstheme="minorHAnsi"/>
        </w:rPr>
      </w:pPr>
      <w:r w:rsidRPr="0024620B">
        <w:rPr>
          <w:rFonts w:cstheme="minorHAnsi"/>
          <w:noProof/>
        </w:rPr>
        <w:drawing>
          <wp:inline distT="0" distB="0" distL="0" distR="0" wp14:anchorId="63589136" wp14:editId="57C7B8D4">
            <wp:extent cx="5943600" cy="46589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658995"/>
                    </a:xfrm>
                    <a:prstGeom prst="rect">
                      <a:avLst/>
                    </a:prstGeom>
                  </pic:spPr>
                </pic:pic>
              </a:graphicData>
            </a:graphic>
          </wp:inline>
        </w:drawing>
      </w:r>
    </w:p>
    <w:p w14:paraId="77F1309E" w14:textId="77777777" w:rsidR="009606CC" w:rsidRDefault="009606CC" w:rsidP="0024620B">
      <w:pPr>
        <w:rPr>
          <w:rFonts w:cstheme="minorHAnsi"/>
        </w:rPr>
      </w:pPr>
    </w:p>
    <w:p w14:paraId="7246D8EA" w14:textId="77777777" w:rsidR="00F84917" w:rsidRDefault="00F84917" w:rsidP="0024620B">
      <w:pPr>
        <w:rPr>
          <w:rFonts w:cstheme="minorHAnsi"/>
        </w:rPr>
      </w:pPr>
    </w:p>
    <w:p w14:paraId="22FC7FFF" w14:textId="77777777" w:rsidR="00F84917" w:rsidRDefault="00F84917" w:rsidP="0024620B">
      <w:pPr>
        <w:rPr>
          <w:rFonts w:cstheme="minorHAnsi"/>
        </w:rPr>
      </w:pPr>
    </w:p>
    <w:p w14:paraId="4BC71E32" w14:textId="77777777" w:rsidR="00F84917" w:rsidRDefault="00F84917" w:rsidP="0024620B">
      <w:pPr>
        <w:rPr>
          <w:rFonts w:cstheme="minorHAnsi"/>
        </w:rPr>
      </w:pPr>
    </w:p>
    <w:p w14:paraId="30DE45B9" w14:textId="77777777" w:rsidR="00F84917" w:rsidRDefault="00F84917" w:rsidP="0024620B">
      <w:pPr>
        <w:rPr>
          <w:rFonts w:cstheme="minorHAnsi"/>
        </w:rPr>
      </w:pPr>
    </w:p>
    <w:p w14:paraId="5A2590B7" w14:textId="77777777" w:rsidR="00F84917" w:rsidRDefault="00F84917" w:rsidP="0024620B">
      <w:pPr>
        <w:rPr>
          <w:rFonts w:cstheme="minorHAnsi"/>
        </w:rPr>
      </w:pPr>
    </w:p>
    <w:p w14:paraId="6E2D9365" w14:textId="657C7E81" w:rsidR="00F84917" w:rsidRPr="00F84917" w:rsidRDefault="00F84917" w:rsidP="00F84917">
      <w:pPr>
        <w:jc w:val="both"/>
        <w:rPr>
          <w:rFonts w:asciiTheme="minorHAnsi" w:hAnsiTheme="minorHAnsi" w:cstheme="minorHAnsi"/>
        </w:rPr>
      </w:pPr>
      <w:r w:rsidRPr="00F84917">
        <w:rPr>
          <w:rFonts w:asciiTheme="minorHAnsi" w:hAnsiTheme="minorHAnsi" w:cstheme="minorHAnsi"/>
        </w:rPr>
        <w:lastRenderedPageBreak/>
        <w:t>Also outdated, more likely to avoid colloids in trauma patients based on human guidelines and providing early blood products</w:t>
      </w:r>
    </w:p>
    <w:p w14:paraId="7AE31D99" w14:textId="77777777" w:rsidR="009606CC" w:rsidRDefault="009606CC" w:rsidP="009606CC">
      <w:pPr>
        <w:jc w:val="center"/>
        <w:rPr>
          <w:rFonts w:cstheme="minorHAnsi"/>
        </w:rPr>
      </w:pPr>
      <w:r w:rsidRPr="009606CC">
        <w:rPr>
          <w:rFonts w:cstheme="minorHAnsi"/>
          <w:noProof/>
        </w:rPr>
        <w:drawing>
          <wp:inline distT="0" distB="0" distL="0" distR="0" wp14:anchorId="240A92A8" wp14:editId="44A8F140">
            <wp:extent cx="5943600" cy="546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461000"/>
                    </a:xfrm>
                    <a:prstGeom prst="rect">
                      <a:avLst/>
                    </a:prstGeom>
                  </pic:spPr>
                </pic:pic>
              </a:graphicData>
            </a:graphic>
          </wp:inline>
        </w:drawing>
      </w:r>
    </w:p>
    <w:p w14:paraId="75F36EB0" w14:textId="77777777" w:rsidR="009606CC" w:rsidRDefault="009606CC" w:rsidP="009606CC">
      <w:pPr>
        <w:jc w:val="center"/>
        <w:rPr>
          <w:rFonts w:cstheme="minorHAnsi"/>
        </w:rPr>
      </w:pPr>
      <w:r w:rsidRPr="009606CC">
        <w:rPr>
          <w:rFonts w:cstheme="minorHAnsi"/>
          <w:noProof/>
        </w:rPr>
        <w:lastRenderedPageBreak/>
        <w:drawing>
          <wp:inline distT="0" distB="0" distL="0" distR="0" wp14:anchorId="203C0343" wp14:editId="3955E11B">
            <wp:extent cx="5943600" cy="60572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057265"/>
                    </a:xfrm>
                    <a:prstGeom prst="rect">
                      <a:avLst/>
                    </a:prstGeom>
                  </pic:spPr>
                </pic:pic>
              </a:graphicData>
            </a:graphic>
          </wp:inline>
        </w:drawing>
      </w:r>
    </w:p>
    <w:p w14:paraId="69DDAD01" w14:textId="77777777" w:rsidR="00F84917" w:rsidRDefault="00F84917" w:rsidP="00F84917">
      <w:pPr>
        <w:pStyle w:val="ListParagraph"/>
        <w:ind w:left="2160"/>
        <w:rPr>
          <w:rFonts w:cstheme="minorHAnsi"/>
        </w:rPr>
      </w:pPr>
    </w:p>
    <w:p w14:paraId="16EA5CBD" w14:textId="77777777" w:rsidR="009606CC" w:rsidRDefault="009606CC" w:rsidP="009606CC">
      <w:pPr>
        <w:pStyle w:val="ListParagraph"/>
        <w:numPr>
          <w:ilvl w:val="2"/>
          <w:numId w:val="2"/>
        </w:numPr>
        <w:rPr>
          <w:rFonts w:cstheme="minorHAnsi"/>
        </w:rPr>
      </w:pPr>
      <w:r>
        <w:rPr>
          <w:rFonts w:cstheme="minorHAnsi"/>
        </w:rPr>
        <w:t>Crystalloids are preferred to colloids</w:t>
      </w:r>
    </w:p>
    <w:p w14:paraId="37F46972" w14:textId="77777777" w:rsidR="009606CC" w:rsidRDefault="009606CC" w:rsidP="009606CC">
      <w:pPr>
        <w:pStyle w:val="ListParagraph"/>
        <w:numPr>
          <w:ilvl w:val="2"/>
          <w:numId w:val="2"/>
        </w:numPr>
        <w:rPr>
          <w:rFonts w:cstheme="minorHAnsi"/>
        </w:rPr>
      </w:pPr>
      <w:r>
        <w:rPr>
          <w:rFonts w:cstheme="minorHAnsi"/>
        </w:rPr>
        <w:t>Hypotensive resuscitation is controversial in vet med</w:t>
      </w:r>
    </w:p>
    <w:p w14:paraId="367E0964" w14:textId="77777777" w:rsidR="009606CC" w:rsidRDefault="009606CC" w:rsidP="009606CC">
      <w:pPr>
        <w:pStyle w:val="ListParagraph"/>
        <w:numPr>
          <w:ilvl w:val="2"/>
          <w:numId w:val="2"/>
        </w:numPr>
        <w:rPr>
          <w:rFonts w:cstheme="minorHAnsi"/>
        </w:rPr>
      </w:pPr>
      <w:r>
        <w:rPr>
          <w:rFonts w:cstheme="minorHAnsi"/>
        </w:rPr>
        <w:t>In head trauma MAP should be &gt; 80 mmHg</w:t>
      </w:r>
    </w:p>
    <w:p w14:paraId="1C3B060A" w14:textId="77777777" w:rsidR="009606CC" w:rsidRDefault="009606CC" w:rsidP="009606CC">
      <w:pPr>
        <w:pStyle w:val="ListParagraph"/>
        <w:numPr>
          <w:ilvl w:val="2"/>
          <w:numId w:val="2"/>
        </w:numPr>
        <w:rPr>
          <w:rFonts w:cstheme="minorHAnsi"/>
        </w:rPr>
      </w:pPr>
      <w:r>
        <w:rPr>
          <w:rFonts w:cstheme="minorHAnsi"/>
        </w:rPr>
        <w:t>Use caution with pulmonary trauma as lungs can be leaky</w:t>
      </w:r>
    </w:p>
    <w:p w14:paraId="1F6376C4" w14:textId="77777777" w:rsidR="009606CC" w:rsidRPr="009606CC" w:rsidRDefault="009606CC" w:rsidP="009606CC">
      <w:pPr>
        <w:pStyle w:val="ListParagraph"/>
        <w:numPr>
          <w:ilvl w:val="2"/>
          <w:numId w:val="2"/>
        </w:numPr>
        <w:rPr>
          <w:rFonts w:cstheme="minorHAnsi"/>
        </w:rPr>
      </w:pPr>
      <w:r>
        <w:rPr>
          <w:rFonts w:cstheme="minorHAnsi"/>
        </w:rPr>
        <w:t>Individualize therapy</w:t>
      </w:r>
    </w:p>
    <w:p w14:paraId="45CFFB78" w14:textId="77777777" w:rsidR="0024620B" w:rsidRPr="0024620B" w:rsidRDefault="0024620B" w:rsidP="0024620B">
      <w:pPr>
        <w:jc w:val="both"/>
        <w:rPr>
          <w:rFonts w:cstheme="minorHAnsi"/>
        </w:rPr>
      </w:pPr>
    </w:p>
    <w:p w14:paraId="56EF0242" w14:textId="77777777" w:rsidR="005802D9" w:rsidRPr="00061CE7" w:rsidRDefault="005802D9" w:rsidP="003750FE">
      <w:pPr>
        <w:pStyle w:val="ListParagraph"/>
        <w:numPr>
          <w:ilvl w:val="1"/>
          <w:numId w:val="2"/>
        </w:numPr>
        <w:jc w:val="both"/>
        <w:rPr>
          <w:rFonts w:cstheme="minorHAnsi"/>
        </w:rPr>
      </w:pPr>
      <w:r w:rsidRPr="00061CE7">
        <w:rPr>
          <w:rFonts w:cstheme="minorHAnsi"/>
        </w:rPr>
        <w:t>Transfusions:</w:t>
      </w:r>
    </w:p>
    <w:p w14:paraId="2A368BC0" w14:textId="77777777" w:rsidR="005802D9" w:rsidRPr="00061CE7" w:rsidRDefault="00317D49" w:rsidP="003750FE">
      <w:pPr>
        <w:pStyle w:val="ListParagraph"/>
        <w:numPr>
          <w:ilvl w:val="2"/>
          <w:numId w:val="2"/>
        </w:numPr>
        <w:jc w:val="both"/>
        <w:rPr>
          <w:rFonts w:cstheme="minorHAnsi"/>
        </w:rPr>
      </w:pPr>
      <w:r w:rsidRPr="00061CE7">
        <w:rPr>
          <w:rFonts w:cstheme="minorHAnsi"/>
        </w:rPr>
        <w:t>36% traumatized dogs received transfusions, of those 93% were pRBC, most were for perioperative hemodynamic stabilization, survival rate was 78% (125 dogs, Lynch et al 2015)</w:t>
      </w:r>
    </w:p>
    <w:p w14:paraId="099BFC33" w14:textId="77777777" w:rsidR="00687CF6" w:rsidRPr="00061CE7" w:rsidRDefault="00687CF6" w:rsidP="003750FE">
      <w:pPr>
        <w:pStyle w:val="ListParagraph"/>
        <w:numPr>
          <w:ilvl w:val="2"/>
          <w:numId w:val="2"/>
        </w:numPr>
        <w:jc w:val="both"/>
        <w:rPr>
          <w:rFonts w:cstheme="minorHAnsi"/>
        </w:rPr>
      </w:pPr>
      <w:r w:rsidRPr="00061CE7">
        <w:rPr>
          <w:rFonts w:cstheme="minorHAnsi"/>
        </w:rPr>
        <w:lastRenderedPageBreak/>
        <w:t>Plasma or whole blood if coagulopathic</w:t>
      </w:r>
    </w:p>
    <w:p w14:paraId="4026F3E3" w14:textId="77777777" w:rsidR="00AE5906" w:rsidRPr="00061CE7" w:rsidRDefault="00AE5906" w:rsidP="003750FE">
      <w:pPr>
        <w:pStyle w:val="ListParagraph"/>
        <w:numPr>
          <w:ilvl w:val="1"/>
          <w:numId w:val="2"/>
        </w:numPr>
        <w:jc w:val="both"/>
        <w:rPr>
          <w:rFonts w:cstheme="minorHAnsi"/>
        </w:rPr>
      </w:pPr>
      <w:r w:rsidRPr="00061CE7">
        <w:rPr>
          <w:rFonts w:cstheme="minorHAnsi"/>
        </w:rPr>
        <w:t>Antibiotics</w:t>
      </w:r>
    </w:p>
    <w:p w14:paraId="3167309F" w14:textId="77777777" w:rsidR="00AE5906" w:rsidRPr="00061CE7" w:rsidRDefault="00AE5906" w:rsidP="003750FE">
      <w:pPr>
        <w:pStyle w:val="ListParagraph"/>
        <w:numPr>
          <w:ilvl w:val="2"/>
          <w:numId w:val="2"/>
        </w:numPr>
        <w:jc w:val="both"/>
        <w:rPr>
          <w:rFonts w:cstheme="minorHAnsi"/>
        </w:rPr>
      </w:pPr>
      <w:r w:rsidRPr="00061CE7">
        <w:rPr>
          <w:rFonts w:cstheme="minorHAnsi"/>
        </w:rPr>
        <w:t>All cavity penetrating injuries should have broad spectrum antibiotics</w:t>
      </w:r>
    </w:p>
    <w:p w14:paraId="5EC0FF7A" w14:textId="77777777" w:rsidR="00AE5906" w:rsidRPr="00061CE7" w:rsidRDefault="00AE5906" w:rsidP="003750FE">
      <w:pPr>
        <w:pStyle w:val="ListParagraph"/>
        <w:numPr>
          <w:ilvl w:val="2"/>
          <w:numId w:val="2"/>
        </w:numPr>
        <w:jc w:val="both"/>
        <w:rPr>
          <w:rFonts w:cstheme="minorHAnsi"/>
        </w:rPr>
      </w:pPr>
      <w:r w:rsidRPr="00061CE7">
        <w:rPr>
          <w:rFonts w:cstheme="minorHAnsi"/>
        </w:rPr>
        <w:t>Extent of injury to skin, SQ and muscle determine use</w:t>
      </w:r>
    </w:p>
    <w:p w14:paraId="2D15E29C" w14:textId="77777777" w:rsidR="00687CF6" w:rsidRPr="00061CE7" w:rsidRDefault="00687CF6" w:rsidP="003750FE">
      <w:pPr>
        <w:pStyle w:val="ListParagraph"/>
        <w:numPr>
          <w:ilvl w:val="1"/>
          <w:numId w:val="2"/>
        </w:numPr>
        <w:jc w:val="both"/>
        <w:rPr>
          <w:rFonts w:cstheme="minorHAnsi"/>
        </w:rPr>
      </w:pPr>
      <w:r w:rsidRPr="00061CE7">
        <w:rPr>
          <w:rFonts w:cstheme="minorHAnsi"/>
        </w:rPr>
        <w:t>Antifibrinolytics</w:t>
      </w:r>
    </w:p>
    <w:p w14:paraId="3BA334BE" w14:textId="77777777" w:rsidR="00687CF6" w:rsidRPr="00061CE7" w:rsidRDefault="00687CF6" w:rsidP="003750FE">
      <w:pPr>
        <w:pStyle w:val="ListParagraph"/>
        <w:numPr>
          <w:ilvl w:val="2"/>
          <w:numId w:val="2"/>
        </w:numPr>
        <w:jc w:val="both"/>
        <w:rPr>
          <w:rFonts w:cstheme="minorHAnsi"/>
        </w:rPr>
      </w:pPr>
      <w:r w:rsidRPr="00061CE7">
        <w:rPr>
          <w:rFonts w:cstheme="minorHAnsi"/>
        </w:rPr>
        <w:t>Within the first 3 hours</w:t>
      </w:r>
    </w:p>
    <w:p w14:paraId="7F2B2E18" w14:textId="77777777" w:rsidR="00687CF6" w:rsidRPr="00061CE7" w:rsidRDefault="00687CF6" w:rsidP="003750FE">
      <w:pPr>
        <w:pStyle w:val="ListParagraph"/>
        <w:numPr>
          <w:ilvl w:val="2"/>
          <w:numId w:val="2"/>
        </w:numPr>
        <w:jc w:val="both"/>
        <w:rPr>
          <w:rFonts w:cstheme="minorHAnsi"/>
        </w:rPr>
      </w:pPr>
      <w:r w:rsidRPr="00061CE7">
        <w:rPr>
          <w:rFonts w:cstheme="minorHAnsi"/>
        </w:rPr>
        <w:t>Can also use locally</w:t>
      </w:r>
    </w:p>
    <w:p w14:paraId="36943D17" w14:textId="77777777" w:rsidR="00687CF6" w:rsidRDefault="00687CF6" w:rsidP="003750FE">
      <w:pPr>
        <w:pStyle w:val="ListParagraph"/>
        <w:numPr>
          <w:ilvl w:val="2"/>
          <w:numId w:val="2"/>
        </w:numPr>
        <w:jc w:val="both"/>
        <w:rPr>
          <w:rFonts w:cstheme="minorHAnsi"/>
        </w:rPr>
      </w:pPr>
      <w:r w:rsidRPr="00061CE7">
        <w:rPr>
          <w:rFonts w:cstheme="minorHAnsi"/>
        </w:rPr>
        <w:t>For how long?</w:t>
      </w:r>
    </w:p>
    <w:p w14:paraId="6FF86442" w14:textId="77777777" w:rsidR="000D62CF" w:rsidRDefault="000D62CF" w:rsidP="000D62CF">
      <w:pPr>
        <w:pStyle w:val="ListParagraph"/>
        <w:numPr>
          <w:ilvl w:val="1"/>
          <w:numId w:val="2"/>
        </w:numPr>
        <w:jc w:val="both"/>
        <w:rPr>
          <w:rFonts w:cstheme="minorHAnsi"/>
        </w:rPr>
      </w:pPr>
      <w:r>
        <w:rPr>
          <w:rFonts w:cstheme="minorHAnsi"/>
        </w:rPr>
        <w:t>Respiratory support</w:t>
      </w:r>
    </w:p>
    <w:p w14:paraId="272B2E11" w14:textId="77777777" w:rsidR="00125AC4" w:rsidRDefault="00125AC4" w:rsidP="000D62CF">
      <w:pPr>
        <w:pStyle w:val="ListParagraph"/>
        <w:numPr>
          <w:ilvl w:val="2"/>
          <w:numId w:val="2"/>
        </w:numPr>
        <w:jc w:val="both"/>
        <w:rPr>
          <w:rFonts w:cstheme="minorHAnsi"/>
        </w:rPr>
      </w:pPr>
      <w:r>
        <w:rPr>
          <w:rFonts w:cstheme="minorHAnsi"/>
        </w:rPr>
        <w:t>Oxygen</w:t>
      </w:r>
    </w:p>
    <w:p w14:paraId="3E92FFD8" w14:textId="77777777" w:rsidR="000D62CF" w:rsidRDefault="000D62CF" w:rsidP="000D62CF">
      <w:pPr>
        <w:pStyle w:val="ListParagraph"/>
        <w:numPr>
          <w:ilvl w:val="2"/>
          <w:numId w:val="2"/>
        </w:numPr>
        <w:jc w:val="both"/>
        <w:rPr>
          <w:rFonts w:cstheme="minorHAnsi"/>
        </w:rPr>
      </w:pPr>
      <w:r>
        <w:rPr>
          <w:rFonts w:cstheme="minorHAnsi"/>
        </w:rPr>
        <w:t>MV</w:t>
      </w:r>
    </w:p>
    <w:p w14:paraId="286DC7C1" w14:textId="77777777" w:rsidR="000D62CF" w:rsidRDefault="000D62CF" w:rsidP="00125AC4">
      <w:pPr>
        <w:pStyle w:val="ListParagraph"/>
        <w:numPr>
          <w:ilvl w:val="2"/>
          <w:numId w:val="2"/>
        </w:numPr>
        <w:jc w:val="both"/>
        <w:rPr>
          <w:rFonts w:cstheme="minorHAnsi"/>
        </w:rPr>
      </w:pPr>
      <w:r>
        <w:rPr>
          <w:rFonts w:cstheme="minorHAnsi"/>
        </w:rPr>
        <w:t>HFNC</w:t>
      </w:r>
    </w:p>
    <w:p w14:paraId="1694F921" w14:textId="77777777" w:rsidR="00125AC4" w:rsidRPr="00125AC4" w:rsidRDefault="00125AC4" w:rsidP="00125AC4">
      <w:pPr>
        <w:pStyle w:val="ListParagraph"/>
        <w:numPr>
          <w:ilvl w:val="1"/>
          <w:numId w:val="2"/>
        </w:numPr>
        <w:jc w:val="both"/>
        <w:rPr>
          <w:rFonts w:cstheme="minorHAnsi"/>
        </w:rPr>
      </w:pPr>
      <w:r>
        <w:rPr>
          <w:rFonts w:cstheme="minorHAnsi"/>
        </w:rPr>
        <w:t>Pain management</w:t>
      </w:r>
    </w:p>
    <w:p w14:paraId="6C261B70" w14:textId="77777777" w:rsidR="00687CF6" w:rsidRPr="00061CE7" w:rsidRDefault="00687CF6" w:rsidP="003750FE">
      <w:pPr>
        <w:pStyle w:val="ListParagraph"/>
        <w:ind w:left="2160"/>
        <w:jc w:val="both"/>
        <w:rPr>
          <w:rFonts w:cstheme="minorHAnsi"/>
        </w:rPr>
      </w:pPr>
    </w:p>
    <w:p w14:paraId="0CF77739" w14:textId="77777777" w:rsidR="00343436" w:rsidRPr="003750FE" w:rsidRDefault="00343436" w:rsidP="003750FE">
      <w:pPr>
        <w:pStyle w:val="ListParagraph"/>
        <w:numPr>
          <w:ilvl w:val="0"/>
          <w:numId w:val="2"/>
        </w:numPr>
        <w:jc w:val="both"/>
        <w:rPr>
          <w:rFonts w:cstheme="minorHAnsi"/>
          <w:u w:val="single"/>
        </w:rPr>
      </w:pPr>
      <w:r w:rsidRPr="003750FE">
        <w:rPr>
          <w:rFonts w:cstheme="minorHAnsi"/>
          <w:u w:val="single"/>
        </w:rPr>
        <w:t>Surgical</w:t>
      </w:r>
      <w:r w:rsidR="003750FE">
        <w:rPr>
          <w:rFonts w:cstheme="minorHAnsi"/>
          <w:u w:val="single"/>
        </w:rPr>
        <w:t>:</w:t>
      </w:r>
    </w:p>
    <w:p w14:paraId="0CA58FF7" w14:textId="77777777" w:rsidR="00317D49" w:rsidRPr="00061CE7" w:rsidRDefault="00317D49" w:rsidP="003750FE">
      <w:pPr>
        <w:pStyle w:val="ListParagraph"/>
        <w:numPr>
          <w:ilvl w:val="1"/>
          <w:numId w:val="2"/>
        </w:numPr>
        <w:jc w:val="both"/>
        <w:rPr>
          <w:rFonts w:cstheme="minorHAnsi"/>
        </w:rPr>
      </w:pPr>
      <w:r w:rsidRPr="00061CE7">
        <w:rPr>
          <w:rFonts w:cstheme="minorHAnsi"/>
        </w:rPr>
        <w:t xml:space="preserve">Up </w:t>
      </w:r>
      <w:r w:rsidR="002D7F39" w:rsidRPr="00061CE7">
        <w:rPr>
          <w:rFonts w:cstheme="minorHAnsi"/>
        </w:rPr>
        <w:t>to 50% of cases may</w:t>
      </w:r>
      <w:r w:rsidRPr="00061CE7">
        <w:rPr>
          <w:rFonts w:cstheme="minorHAnsi"/>
        </w:rPr>
        <w:t xml:space="preserve"> need surgical interventions (Hall et al, 2014)</w:t>
      </w:r>
    </w:p>
    <w:p w14:paraId="4690AA6E" w14:textId="77777777" w:rsidR="00B2783A" w:rsidRDefault="00B2783A" w:rsidP="00B2783A">
      <w:pPr>
        <w:pStyle w:val="ListParagraph"/>
        <w:numPr>
          <w:ilvl w:val="1"/>
          <w:numId w:val="2"/>
        </w:numPr>
        <w:jc w:val="both"/>
        <w:rPr>
          <w:rFonts w:cstheme="minorHAnsi"/>
        </w:rPr>
      </w:pPr>
      <w:r>
        <w:rPr>
          <w:rFonts w:cstheme="minorHAnsi"/>
        </w:rPr>
        <w:t>When should surgery occur? (Peterson et al, 2015)</w:t>
      </w:r>
    </w:p>
    <w:p w14:paraId="36E7248A" w14:textId="77777777" w:rsidR="00CC5D4C" w:rsidRDefault="00CC5D4C" w:rsidP="00CC5D4C">
      <w:pPr>
        <w:pStyle w:val="ListParagraph"/>
        <w:numPr>
          <w:ilvl w:val="2"/>
          <w:numId w:val="2"/>
        </w:numPr>
        <w:jc w:val="both"/>
        <w:rPr>
          <w:rFonts w:cstheme="minorHAnsi"/>
        </w:rPr>
      </w:pPr>
      <w:r>
        <w:rPr>
          <w:rFonts w:cstheme="minorHAnsi"/>
        </w:rPr>
        <w:t>Dipahragmatic hernias</w:t>
      </w:r>
    </w:p>
    <w:p w14:paraId="5C718F28" w14:textId="77777777" w:rsidR="00CC5D4C" w:rsidRDefault="00CC5D4C" w:rsidP="00CC5D4C">
      <w:pPr>
        <w:pStyle w:val="ListParagraph"/>
        <w:numPr>
          <w:ilvl w:val="3"/>
          <w:numId w:val="2"/>
        </w:numPr>
        <w:jc w:val="both"/>
        <w:rPr>
          <w:rFonts w:cstheme="minorHAnsi"/>
        </w:rPr>
      </w:pPr>
      <w:r>
        <w:rPr>
          <w:rFonts w:cstheme="minorHAnsi"/>
        </w:rPr>
        <w:t>Only Sx emergency if stomach is involved</w:t>
      </w:r>
    </w:p>
    <w:p w14:paraId="0B8DE73F" w14:textId="77777777" w:rsidR="00CC5D4C" w:rsidRDefault="00CC5D4C" w:rsidP="00CC5D4C">
      <w:pPr>
        <w:pStyle w:val="ListParagraph"/>
        <w:numPr>
          <w:ilvl w:val="3"/>
          <w:numId w:val="2"/>
        </w:numPr>
        <w:jc w:val="both"/>
        <w:rPr>
          <w:rFonts w:cstheme="minorHAnsi"/>
        </w:rPr>
      </w:pPr>
      <w:r>
        <w:rPr>
          <w:rFonts w:cstheme="minorHAnsi"/>
        </w:rPr>
        <w:t>Stabilization should be performed before sx no matter time it takes</w:t>
      </w:r>
    </w:p>
    <w:p w14:paraId="5DED1D13" w14:textId="77777777" w:rsidR="00CC5D4C" w:rsidRDefault="00CC5D4C" w:rsidP="00CC5D4C">
      <w:pPr>
        <w:pStyle w:val="ListParagraph"/>
        <w:numPr>
          <w:ilvl w:val="3"/>
          <w:numId w:val="2"/>
        </w:numPr>
        <w:jc w:val="both"/>
        <w:rPr>
          <w:rFonts w:cstheme="minorHAnsi"/>
        </w:rPr>
      </w:pPr>
      <w:r>
        <w:rPr>
          <w:rFonts w:cstheme="minorHAnsi"/>
        </w:rPr>
        <w:t>Mortality 18%</w:t>
      </w:r>
    </w:p>
    <w:p w14:paraId="6C813CCA" w14:textId="77777777" w:rsidR="00CC5D4C" w:rsidRDefault="00CC5D4C" w:rsidP="00CC5D4C">
      <w:pPr>
        <w:pStyle w:val="ListParagraph"/>
        <w:numPr>
          <w:ilvl w:val="2"/>
          <w:numId w:val="2"/>
        </w:numPr>
        <w:jc w:val="both"/>
        <w:rPr>
          <w:rFonts w:cstheme="minorHAnsi"/>
        </w:rPr>
      </w:pPr>
      <w:r>
        <w:rPr>
          <w:rFonts w:cstheme="minorHAnsi"/>
        </w:rPr>
        <w:t>Uroabdomen</w:t>
      </w:r>
    </w:p>
    <w:p w14:paraId="3505F7E3" w14:textId="77777777" w:rsidR="00CC5D4C" w:rsidRDefault="00CC5D4C" w:rsidP="00CC5D4C">
      <w:pPr>
        <w:pStyle w:val="ListParagraph"/>
        <w:numPr>
          <w:ilvl w:val="3"/>
          <w:numId w:val="2"/>
        </w:numPr>
        <w:jc w:val="both"/>
        <w:rPr>
          <w:rFonts w:cstheme="minorHAnsi"/>
        </w:rPr>
      </w:pPr>
      <w:r>
        <w:rPr>
          <w:rFonts w:cstheme="minorHAnsi"/>
        </w:rPr>
        <w:t>69% animals can urinate or have a palpable bladder</w:t>
      </w:r>
    </w:p>
    <w:p w14:paraId="41038586" w14:textId="77777777" w:rsidR="00CC5D4C" w:rsidRDefault="00CC5D4C" w:rsidP="00CC5D4C">
      <w:pPr>
        <w:pStyle w:val="ListParagraph"/>
        <w:numPr>
          <w:ilvl w:val="3"/>
          <w:numId w:val="2"/>
        </w:numPr>
        <w:jc w:val="both"/>
        <w:rPr>
          <w:rFonts w:cstheme="minorHAnsi"/>
        </w:rPr>
      </w:pPr>
      <w:r>
        <w:rPr>
          <w:rFonts w:cstheme="minorHAnsi"/>
        </w:rPr>
        <w:t>85% are due to blunt trauma</w:t>
      </w:r>
    </w:p>
    <w:p w14:paraId="3F263926" w14:textId="77777777" w:rsidR="00CC5D4C" w:rsidRDefault="00CC5D4C" w:rsidP="00CC5D4C">
      <w:pPr>
        <w:pStyle w:val="ListParagraph"/>
        <w:numPr>
          <w:ilvl w:val="3"/>
          <w:numId w:val="2"/>
        </w:numPr>
        <w:jc w:val="both"/>
        <w:rPr>
          <w:rFonts w:cstheme="minorHAnsi"/>
        </w:rPr>
      </w:pPr>
      <w:r>
        <w:rPr>
          <w:rFonts w:cstheme="minorHAnsi"/>
        </w:rPr>
        <w:t>Medical management can be long 2-4 weeks</w:t>
      </w:r>
    </w:p>
    <w:p w14:paraId="386B4DFB" w14:textId="77777777" w:rsidR="00CC5D4C" w:rsidRDefault="00CC5D4C" w:rsidP="00CC5D4C">
      <w:pPr>
        <w:pStyle w:val="ListParagraph"/>
        <w:numPr>
          <w:ilvl w:val="3"/>
          <w:numId w:val="2"/>
        </w:numPr>
        <w:jc w:val="both"/>
        <w:rPr>
          <w:rFonts w:cstheme="minorHAnsi"/>
        </w:rPr>
      </w:pPr>
      <w:r>
        <w:rPr>
          <w:rFonts w:cstheme="minorHAnsi"/>
        </w:rPr>
        <w:t>Ureteral rupture should have immediate repair</w:t>
      </w:r>
    </w:p>
    <w:p w14:paraId="079B7499" w14:textId="77777777" w:rsidR="00FA20DE" w:rsidRDefault="00FA20DE" w:rsidP="00CC5D4C">
      <w:pPr>
        <w:pStyle w:val="ListParagraph"/>
        <w:numPr>
          <w:ilvl w:val="3"/>
          <w:numId w:val="2"/>
        </w:numPr>
        <w:jc w:val="both"/>
        <w:rPr>
          <w:rFonts w:cstheme="minorHAnsi"/>
        </w:rPr>
      </w:pPr>
      <w:r>
        <w:rPr>
          <w:rFonts w:cstheme="minorHAnsi"/>
        </w:rPr>
        <w:t>Septic uroabdomen should have sx immediately</w:t>
      </w:r>
    </w:p>
    <w:p w14:paraId="71D4BFF6" w14:textId="77777777" w:rsidR="00FA20DE" w:rsidRDefault="00FA20DE" w:rsidP="00CC5D4C">
      <w:pPr>
        <w:pStyle w:val="ListParagraph"/>
        <w:numPr>
          <w:ilvl w:val="3"/>
          <w:numId w:val="2"/>
        </w:numPr>
        <w:jc w:val="both"/>
        <w:rPr>
          <w:rFonts w:cstheme="minorHAnsi"/>
        </w:rPr>
      </w:pPr>
      <w:r>
        <w:rPr>
          <w:rFonts w:cstheme="minorHAnsi"/>
        </w:rPr>
        <w:t>Sx timing has not been evaluated in animals</w:t>
      </w:r>
    </w:p>
    <w:p w14:paraId="09D52AEB" w14:textId="77777777" w:rsidR="00FA20DE" w:rsidRDefault="00FA20DE" w:rsidP="00FA20DE">
      <w:pPr>
        <w:pStyle w:val="ListParagraph"/>
        <w:numPr>
          <w:ilvl w:val="2"/>
          <w:numId w:val="2"/>
        </w:numPr>
        <w:jc w:val="both"/>
        <w:rPr>
          <w:rFonts w:cstheme="minorHAnsi"/>
        </w:rPr>
      </w:pPr>
      <w:r>
        <w:rPr>
          <w:rFonts w:cstheme="minorHAnsi"/>
        </w:rPr>
        <w:t>Hemoabdomen</w:t>
      </w:r>
    </w:p>
    <w:p w14:paraId="51DC383C" w14:textId="77777777" w:rsidR="00FA20DE" w:rsidRDefault="00FA20DE" w:rsidP="00FA20DE">
      <w:pPr>
        <w:pStyle w:val="ListParagraph"/>
        <w:numPr>
          <w:ilvl w:val="3"/>
          <w:numId w:val="2"/>
        </w:numPr>
        <w:jc w:val="both"/>
        <w:rPr>
          <w:rFonts w:cstheme="minorHAnsi"/>
        </w:rPr>
      </w:pPr>
      <w:r>
        <w:rPr>
          <w:rFonts w:cstheme="minorHAnsi"/>
        </w:rPr>
        <w:t>Sx is necessary if bleeding is uncontrolled despite medical management</w:t>
      </w:r>
    </w:p>
    <w:p w14:paraId="08663EDA" w14:textId="77777777" w:rsidR="00121093" w:rsidRDefault="00121093" w:rsidP="00FA20DE">
      <w:pPr>
        <w:pStyle w:val="ListParagraph"/>
        <w:numPr>
          <w:ilvl w:val="3"/>
          <w:numId w:val="2"/>
        </w:numPr>
        <w:jc w:val="both"/>
        <w:rPr>
          <w:rFonts w:cstheme="minorHAnsi"/>
        </w:rPr>
      </w:pPr>
      <w:r>
        <w:rPr>
          <w:rFonts w:cstheme="minorHAnsi"/>
        </w:rPr>
        <w:t>Most common sites of bleeding spleen 58%, liver 50%, kidney 23%</w:t>
      </w:r>
    </w:p>
    <w:p w14:paraId="5585D7A2" w14:textId="77777777" w:rsidR="00B46581" w:rsidRDefault="00B46581" w:rsidP="00B46581">
      <w:pPr>
        <w:pStyle w:val="ListParagraph"/>
        <w:numPr>
          <w:ilvl w:val="2"/>
          <w:numId w:val="2"/>
        </w:numPr>
        <w:jc w:val="both"/>
        <w:rPr>
          <w:rFonts w:cstheme="minorHAnsi"/>
        </w:rPr>
      </w:pPr>
      <w:r>
        <w:rPr>
          <w:rFonts w:cstheme="minorHAnsi"/>
        </w:rPr>
        <w:t>Bile</w:t>
      </w:r>
      <w:r w:rsidR="00121093">
        <w:rPr>
          <w:rFonts w:cstheme="minorHAnsi"/>
        </w:rPr>
        <w:t>/septic</w:t>
      </w:r>
      <w:r>
        <w:rPr>
          <w:rFonts w:cstheme="minorHAnsi"/>
        </w:rPr>
        <w:t xml:space="preserve"> peritonitis</w:t>
      </w:r>
    </w:p>
    <w:p w14:paraId="0AAE42AA" w14:textId="77777777" w:rsidR="00B46581" w:rsidRDefault="00B46581" w:rsidP="00B46581">
      <w:pPr>
        <w:pStyle w:val="ListParagraph"/>
        <w:numPr>
          <w:ilvl w:val="3"/>
          <w:numId w:val="2"/>
        </w:numPr>
        <w:jc w:val="both"/>
        <w:rPr>
          <w:rFonts w:cstheme="minorHAnsi"/>
        </w:rPr>
      </w:pPr>
      <w:r>
        <w:rPr>
          <w:rFonts w:cstheme="minorHAnsi"/>
        </w:rPr>
        <w:t>Immediate sx</w:t>
      </w:r>
    </w:p>
    <w:p w14:paraId="5A401AF2" w14:textId="77777777" w:rsidR="00FA20DE" w:rsidRDefault="00FA20DE" w:rsidP="00FA20DE">
      <w:pPr>
        <w:pStyle w:val="ListParagraph"/>
        <w:numPr>
          <w:ilvl w:val="2"/>
          <w:numId w:val="2"/>
        </w:numPr>
        <w:jc w:val="both"/>
        <w:rPr>
          <w:rFonts w:cstheme="minorHAnsi"/>
        </w:rPr>
      </w:pPr>
      <w:r>
        <w:rPr>
          <w:rFonts w:cstheme="minorHAnsi"/>
        </w:rPr>
        <w:t>Penetrating injuries</w:t>
      </w:r>
    </w:p>
    <w:p w14:paraId="68568FAD" w14:textId="77777777" w:rsidR="00FA20DE" w:rsidRDefault="00FA20DE" w:rsidP="00FA20DE">
      <w:pPr>
        <w:pStyle w:val="ListParagraph"/>
        <w:numPr>
          <w:ilvl w:val="3"/>
          <w:numId w:val="2"/>
        </w:numPr>
        <w:jc w:val="both"/>
        <w:rPr>
          <w:rFonts w:cstheme="minorHAnsi"/>
        </w:rPr>
      </w:pPr>
      <w:r>
        <w:rPr>
          <w:rFonts w:cstheme="minorHAnsi"/>
        </w:rPr>
        <w:t>Thoracic GSW are usually medically managed</w:t>
      </w:r>
    </w:p>
    <w:p w14:paraId="5BD2D0EA" w14:textId="77777777" w:rsidR="00FA20DE" w:rsidRDefault="00FA20DE" w:rsidP="00FA20DE">
      <w:pPr>
        <w:pStyle w:val="ListParagraph"/>
        <w:numPr>
          <w:ilvl w:val="3"/>
          <w:numId w:val="2"/>
        </w:numPr>
        <w:jc w:val="both"/>
        <w:rPr>
          <w:rFonts w:cstheme="minorHAnsi"/>
        </w:rPr>
      </w:pPr>
      <w:r>
        <w:rPr>
          <w:rFonts w:cstheme="minorHAnsi"/>
        </w:rPr>
        <w:t>All other penetrating injuries should be surgically explored</w:t>
      </w:r>
    </w:p>
    <w:p w14:paraId="41A57E85" w14:textId="77777777" w:rsidR="00121093" w:rsidRDefault="00121093" w:rsidP="00121093">
      <w:pPr>
        <w:pStyle w:val="ListParagraph"/>
        <w:numPr>
          <w:ilvl w:val="2"/>
          <w:numId w:val="2"/>
        </w:numPr>
        <w:jc w:val="both"/>
        <w:rPr>
          <w:rFonts w:cstheme="minorHAnsi"/>
        </w:rPr>
      </w:pPr>
      <w:r>
        <w:rPr>
          <w:rFonts w:cstheme="minorHAnsi"/>
        </w:rPr>
        <w:t>Body wall rupture/evisceration</w:t>
      </w:r>
    </w:p>
    <w:p w14:paraId="04F3822C" w14:textId="77777777" w:rsidR="00121093" w:rsidRDefault="00121093" w:rsidP="00121093">
      <w:pPr>
        <w:pStyle w:val="ListParagraph"/>
        <w:numPr>
          <w:ilvl w:val="3"/>
          <w:numId w:val="2"/>
        </w:numPr>
        <w:jc w:val="both"/>
        <w:rPr>
          <w:rFonts w:cstheme="minorHAnsi"/>
        </w:rPr>
      </w:pPr>
      <w:r>
        <w:rPr>
          <w:rFonts w:cstheme="minorHAnsi"/>
        </w:rPr>
        <w:t>Immediate sx</w:t>
      </w:r>
    </w:p>
    <w:p w14:paraId="0CD57AE6" w14:textId="77777777" w:rsidR="00121093" w:rsidRPr="00FA20DE" w:rsidRDefault="00121093" w:rsidP="00121093">
      <w:pPr>
        <w:pStyle w:val="ListParagraph"/>
        <w:numPr>
          <w:ilvl w:val="3"/>
          <w:numId w:val="2"/>
        </w:numPr>
        <w:jc w:val="both"/>
        <w:rPr>
          <w:rFonts w:cstheme="minorHAnsi"/>
        </w:rPr>
      </w:pPr>
      <w:r>
        <w:rPr>
          <w:rFonts w:cstheme="minorHAnsi"/>
        </w:rPr>
        <w:t>73-80% survival</w:t>
      </w:r>
    </w:p>
    <w:p w14:paraId="74D883C5" w14:textId="77777777" w:rsidR="00343436" w:rsidRPr="00061CE7" w:rsidRDefault="00343436" w:rsidP="003750FE">
      <w:pPr>
        <w:jc w:val="both"/>
        <w:rPr>
          <w:rFonts w:asciiTheme="minorHAnsi" w:hAnsiTheme="minorHAnsi" w:cstheme="minorHAnsi"/>
        </w:rPr>
      </w:pPr>
    </w:p>
    <w:p w14:paraId="7842E33D" w14:textId="77777777" w:rsidR="00F84917" w:rsidRDefault="00F84917" w:rsidP="003750FE">
      <w:pPr>
        <w:jc w:val="both"/>
        <w:rPr>
          <w:rFonts w:asciiTheme="minorHAnsi" w:hAnsiTheme="minorHAnsi" w:cstheme="minorHAnsi"/>
          <w:b/>
        </w:rPr>
      </w:pPr>
    </w:p>
    <w:p w14:paraId="3914A03C" w14:textId="77777777" w:rsidR="00F84917" w:rsidRDefault="00F84917" w:rsidP="003750FE">
      <w:pPr>
        <w:jc w:val="both"/>
        <w:rPr>
          <w:rFonts w:asciiTheme="minorHAnsi" w:hAnsiTheme="minorHAnsi" w:cstheme="minorHAnsi"/>
          <w:b/>
        </w:rPr>
      </w:pPr>
    </w:p>
    <w:p w14:paraId="314421F1" w14:textId="77777777" w:rsidR="00343436" w:rsidRPr="00061CE7" w:rsidRDefault="00343436" w:rsidP="003750FE">
      <w:pPr>
        <w:jc w:val="both"/>
        <w:rPr>
          <w:rFonts w:asciiTheme="minorHAnsi" w:hAnsiTheme="minorHAnsi" w:cstheme="minorHAnsi"/>
          <w:b/>
        </w:rPr>
      </w:pPr>
      <w:r w:rsidRPr="00061CE7">
        <w:rPr>
          <w:rFonts w:asciiTheme="minorHAnsi" w:hAnsiTheme="minorHAnsi" w:cstheme="minorHAnsi"/>
          <w:b/>
        </w:rPr>
        <w:lastRenderedPageBreak/>
        <w:t>Prognosis:</w:t>
      </w:r>
    </w:p>
    <w:p w14:paraId="6098A799" w14:textId="4AF0FA0F" w:rsidR="00A06FB4" w:rsidRDefault="00A06FB4" w:rsidP="003750FE">
      <w:pPr>
        <w:pStyle w:val="ListParagraph"/>
        <w:numPr>
          <w:ilvl w:val="0"/>
          <w:numId w:val="4"/>
        </w:numPr>
        <w:jc w:val="both"/>
        <w:rPr>
          <w:rFonts w:cstheme="minorHAnsi"/>
        </w:rPr>
      </w:pPr>
      <w:r>
        <w:rPr>
          <w:rFonts w:cstheme="minorHAnsi"/>
        </w:rPr>
        <w:t xml:space="preserve">VetCOT registry </w:t>
      </w:r>
      <w:r>
        <w:rPr>
          <w:rFonts w:cstheme="minorHAnsi"/>
        </w:rPr>
        <w:t>(20,250 trauma cases, 83% dogs, 17% cats, H</w:t>
      </w:r>
      <w:r>
        <w:rPr>
          <w:rFonts w:cstheme="minorHAnsi"/>
        </w:rPr>
        <w:t>all et al, 2017</w:t>
      </w:r>
      <w:r>
        <w:rPr>
          <w:rFonts w:cstheme="minorHAnsi"/>
        </w:rPr>
        <w:t>)</w:t>
      </w:r>
    </w:p>
    <w:p w14:paraId="6E672164" w14:textId="732186C7" w:rsidR="00A06FB4" w:rsidRDefault="00A06FB4" w:rsidP="00A06FB4">
      <w:pPr>
        <w:pStyle w:val="ListParagraph"/>
        <w:numPr>
          <w:ilvl w:val="1"/>
          <w:numId w:val="4"/>
        </w:numPr>
        <w:jc w:val="both"/>
        <w:rPr>
          <w:rFonts w:cstheme="minorHAnsi"/>
        </w:rPr>
      </w:pPr>
      <w:r>
        <w:rPr>
          <w:rFonts w:cstheme="minorHAnsi"/>
        </w:rPr>
        <w:t>ATT (median 1, 0-18)</w:t>
      </w:r>
    </w:p>
    <w:p w14:paraId="19B5EBBE" w14:textId="70548556" w:rsidR="00A06FB4" w:rsidRDefault="00A06FB4" w:rsidP="00A06FB4">
      <w:pPr>
        <w:pStyle w:val="ListParagraph"/>
        <w:numPr>
          <w:ilvl w:val="1"/>
          <w:numId w:val="4"/>
        </w:numPr>
        <w:jc w:val="both"/>
        <w:rPr>
          <w:rFonts w:cstheme="minorHAnsi"/>
        </w:rPr>
      </w:pPr>
      <w:r>
        <w:rPr>
          <w:rFonts w:cstheme="minorHAnsi"/>
        </w:rPr>
        <w:t>MGCS (median 18, 3-18)</w:t>
      </w:r>
    </w:p>
    <w:p w14:paraId="683C6751" w14:textId="301DB1C2" w:rsidR="00A06FB4" w:rsidRDefault="00A06FB4" w:rsidP="00A06FB4">
      <w:pPr>
        <w:pStyle w:val="ListParagraph"/>
        <w:numPr>
          <w:ilvl w:val="1"/>
          <w:numId w:val="4"/>
        </w:numPr>
        <w:jc w:val="both"/>
        <w:rPr>
          <w:rFonts w:cstheme="minorHAnsi"/>
        </w:rPr>
      </w:pPr>
      <w:r>
        <w:rPr>
          <w:rFonts w:cstheme="minorHAnsi"/>
        </w:rPr>
        <w:t>14% TBI</w:t>
      </w:r>
    </w:p>
    <w:p w14:paraId="758C1832" w14:textId="3E06E909" w:rsidR="00A06FB4" w:rsidRDefault="00A06FB4" w:rsidP="00A06FB4">
      <w:pPr>
        <w:pStyle w:val="ListParagraph"/>
        <w:numPr>
          <w:ilvl w:val="1"/>
          <w:numId w:val="4"/>
        </w:numPr>
        <w:jc w:val="both"/>
        <w:rPr>
          <w:rFonts w:cstheme="minorHAnsi"/>
        </w:rPr>
      </w:pPr>
      <w:r>
        <w:rPr>
          <w:rFonts w:cstheme="minorHAnsi"/>
        </w:rPr>
        <w:t>6.5% spinal trauma</w:t>
      </w:r>
    </w:p>
    <w:p w14:paraId="7E392A54" w14:textId="35102852" w:rsidR="00A06FB4" w:rsidRDefault="00A06FB4" w:rsidP="00A06FB4">
      <w:pPr>
        <w:pStyle w:val="ListParagraph"/>
        <w:numPr>
          <w:ilvl w:val="1"/>
          <w:numId w:val="4"/>
        </w:numPr>
        <w:jc w:val="both"/>
        <w:rPr>
          <w:rFonts w:cstheme="minorHAnsi"/>
        </w:rPr>
      </w:pPr>
      <w:r>
        <w:rPr>
          <w:rFonts w:cstheme="minorHAnsi"/>
        </w:rPr>
        <w:t>Surgery performed on 43%, 62% performed in the ER vs OR38%</w:t>
      </w:r>
    </w:p>
    <w:p w14:paraId="6F8AA606" w14:textId="1B152F2B" w:rsidR="00A06FB4" w:rsidRDefault="00A06FB4" w:rsidP="00A06FB4">
      <w:pPr>
        <w:pStyle w:val="ListParagraph"/>
        <w:numPr>
          <w:ilvl w:val="1"/>
          <w:numId w:val="4"/>
        </w:numPr>
        <w:jc w:val="both"/>
        <w:rPr>
          <w:rFonts w:cstheme="minorHAnsi"/>
        </w:rPr>
      </w:pPr>
      <w:r>
        <w:rPr>
          <w:rFonts w:cstheme="minorHAnsi"/>
        </w:rPr>
        <w:t>90% survived to discharged</w:t>
      </w:r>
    </w:p>
    <w:p w14:paraId="47E79A3F" w14:textId="4053AEB4" w:rsidR="00A06FB4" w:rsidRDefault="00A06FB4" w:rsidP="00A06FB4">
      <w:pPr>
        <w:pStyle w:val="ListParagraph"/>
        <w:numPr>
          <w:ilvl w:val="1"/>
          <w:numId w:val="4"/>
        </w:numPr>
        <w:jc w:val="both"/>
        <w:rPr>
          <w:rFonts w:cstheme="minorHAnsi"/>
        </w:rPr>
      </w:pPr>
      <w:r>
        <w:rPr>
          <w:rFonts w:cstheme="minorHAnsi"/>
        </w:rPr>
        <w:t>8.3% euthanized</w:t>
      </w:r>
    </w:p>
    <w:p w14:paraId="16BF34A7" w14:textId="65620688" w:rsidR="00A06FB4" w:rsidRPr="00A06FB4" w:rsidRDefault="00A06FB4" w:rsidP="00A06FB4">
      <w:pPr>
        <w:pStyle w:val="ListParagraph"/>
        <w:numPr>
          <w:ilvl w:val="1"/>
          <w:numId w:val="4"/>
        </w:numPr>
        <w:jc w:val="both"/>
        <w:rPr>
          <w:rFonts w:cstheme="minorHAnsi"/>
        </w:rPr>
      </w:pPr>
      <w:r>
        <w:rPr>
          <w:rFonts w:cstheme="minorHAnsi"/>
        </w:rPr>
        <w:t>1.3% died</w:t>
      </w:r>
    </w:p>
    <w:p w14:paraId="1DD6DA51" w14:textId="77777777" w:rsidR="00D9140D" w:rsidRPr="00061CE7" w:rsidRDefault="00D9140D" w:rsidP="003750FE">
      <w:pPr>
        <w:pStyle w:val="ListParagraph"/>
        <w:numPr>
          <w:ilvl w:val="0"/>
          <w:numId w:val="4"/>
        </w:numPr>
        <w:jc w:val="both"/>
        <w:rPr>
          <w:rFonts w:cstheme="minorHAnsi"/>
        </w:rPr>
      </w:pPr>
      <w:r w:rsidRPr="00061CE7">
        <w:rPr>
          <w:rFonts w:cstheme="minorHAnsi"/>
        </w:rPr>
        <w:t>MV and vasopressors have been significantly associated with non-survival (Simpson et al 2009)</w:t>
      </w:r>
    </w:p>
    <w:p w14:paraId="56821F01" w14:textId="77777777" w:rsidR="00AF46B7" w:rsidRPr="00061CE7" w:rsidRDefault="00D9140D" w:rsidP="003750FE">
      <w:pPr>
        <w:pStyle w:val="ListParagraph"/>
        <w:numPr>
          <w:ilvl w:val="0"/>
          <w:numId w:val="4"/>
        </w:numPr>
        <w:jc w:val="both"/>
        <w:rPr>
          <w:rFonts w:cstheme="minorHAnsi"/>
        </w:rPr>
      </w:pPr>
      <w:r w:rsidRPr="00061CE7">
        <w:rPr>
          <w:rFonts w:cstheme="minorHAnsi"/>
        </w:rPr>
        <w:t>10% mortality with severe blunt trauma, excluding euthanasia due to $ (Simpson et al 2009)</w:t>
      </w:r>
    </w:p>
    <w:p w14:paraId="58EC5170" w14:textId="77777777" w:rsidR="00AF46B7" w:rsidRPr="00061CE7" w:rsidRDefault="00AF46B7" w:rsidP="003750FE">
      <w:pPr>
        <w:pStyle w:val="ListParagraph"/>
        <w:numPr>
          <w:ilvl w:val="0"/>
          <w:numId w:val="4"/>
        </w:numPr>
        <w:jc w:val="both"/>
        <w:rPr>
          <w:rFonts w:cstheme="minorHAnsi"/>
        </w:rPr>
      </w:pPr>
      <w:r w:rsidRPr="00061CE7">
        <w:rPr>
          <w:rFonts w:cstheme="minorHAnsi"/>
        </w:rPr>
        <w:t>90% survival regardless of blunt or penetrating trauma (Hall et al, 2014)</w:t>
      </w:r>
    </w:p>
    <w:p w14:paraId="7CFD1AFD" w14:textId="77777777" w:rsidR="00AF46B7" w:rsidRPr="00061CE7" w:rsidRDefault="00AF46B7" w:rsidP="003750FE">
      <w:pPr>
        <w:pStyle w:val="ListParagraph"/>
        <w:numPr>
          <w:ilvl w:val="0"/>
          <w:numId w:val="4"/>
        </w:numPr>
        <w:jc w:val="both"/>
        <w:rPr>
          <w:rFonts w:cstheme="minorHAnsi"/>
        </w:rPr>
      </w:pPr>
      <w:r w:rsidRPr="00061CE7">
        <w:rPr>
          <w:rFonts w:cstheme="minorHAnsi"/>
        </w:rPr>
        <w:t>ATT, MGCS at time of admission may be predictive of outcome (Hall et al, 2014)</w:t>
      </w:r>
    </w:p>
    <w:p w14:paraId="15014BEE" w14:textId="77777777" w:rsidR="00AF6099" w:rsidRDefault="00AF6099" w:rsidP="003750FE">
      <w:pPr>
        <w:pStyle w:val="ListParagraph"/>
        <w:numPr>
          <w:ilvl w:val="0"/>
          <w:numId w:val="4"/>
        </w:numPr>
        <w:jc w:val="both"/>
        <w:rPr>
          <w:rFonts w:cstheme="minorHAnsi"/>
        </w:rPr>
      </w:pPr>
      <w:r w:rsidRPr="00061CE7">
        <w:rPr>
          <w:rFonts w:cstheme="minorHAnsi"/>
        </w:rPr>
        <w:t>Concurrent head trauma, hematochezia, ARDS, MODS, pneumonia, DIC, vasopressor use, MV and CPR can negatively affect survival</w:t>
      </w:r>
      <w:r w:rsidR="00AF46B7" w:rsidRPr="00061CE7">
        <w:rPr>
          <w:rFonts w:cstheme="minorHAnsi"/>
        </w:rPr>
        <w:t xml:space="preserve"> (Simpson et al 2009)</w:t>
      </w:r>
    </w:p>
    <w:p w14:paraId="0B92CCCC" w14:textId="77777777" w:rsidR="00A06FB4" w:rsidRDefault="00A06FB4" w:rsidP="00A06FB4">
      <w:pPr>
        <w:jc w:val="both"/>
        <w:rPr>
          <w:rFonts w:cstheme="minorHAnsi"/>
        </w:rPr>
      </w:pPr>
    </w:p>
    <w:p w14:paraId="1C27CF08" w14:textId="0DA94A0B" w:rsidR="00A06FB4" w:rsidRPr="00DC0F33" w:rsidRDefault="005838E4" w:rsidP="00A06FB4">
      <w:pPr>
        <w:jc w:val="both"/>
        <w:rPr>
          <w:rFonts w:asciiTheme="minorHAnsi" w:hAnsiTheme="minorHAnsi" w:cstheme="minorHAnsi"/>
          <w:b/>
        </w:rPr>
      </w:pPr>
      <w:r w:rsidRPr="00DC0F33">
        <w:rPr>
          <w:rFonts w:asciiTheme="minorHAnsi" w:hAnsiTheme="minorHAnsi" w:cstheme="minorHAnsi"/>
          <w:b/>
        </w:rPr>
        <w:t>VetCOT</w:t>
      </w:r>
      <w:r w:rsidR="00A06FB4" w:rsidRPr="00DC0F33">
        <w:rPr>
          <w:rFonts w:asciiTheme="minorHAnsi" w:hAnsiTheme="minorHAnsi" w:cstheme="minorHAnsi"/>
          <w:b/>
        </w:rPr>
        <w:t xml:space="preserve"> Registry</w:t>
      </w:r>
    </w:p>
    <w:p w14:paraId="3E3E3149" w14:textId="0D611614" w:rsidR="00A06FB4" w:rsidRDefault="00A06FB4" w:rsidP="00A06FB4">
      <w:pPr>
        <w:pStyle w:val="ListParagraph"/>
        <w:numPr>
          <w:ilvl w:val="0"/>
          <w:numId w:val="6"/>
        </w:numPr>
        <w:jc w:val="both"/>
        <w:rPr>
          <w:rFonts w:cstheme="minorHAnsi"/>
        </w:rPr>
      </w:pPr>
      <w:r>
        <w:rPr>
          <w:rFonts w:cstheme="minorHAnsi"/>
        </w:rPr>
        <w:t>(20,250 trauma cases, 83% dogs, 17% cats</w:t>
      </w:r>
      <w:r>
        <w:rPr>
          <w:rFonts w:cstheme="minorHAnsi"/>
        </w:rPr>
        <w:t>, Hall et al, 2017)</w:t>
      </w:r>
    </w:p>
    <w:p w14:paraId="440517C4" w14:textId="4618278E" w:rsidR="00DC0F33" w:rsidRDefault="00DC0F33" w:rsidP="00A06FB4">
      <w:pPr>
        <w:pStyle w:val="ListParagraph"/>
        <w:numPr>
          <w:ilvl w:val="0"/>
          <w:numId w:val="6"/>
        </w:numPr>
        <w:jc w:val="both"/>
        <w:rPr>
          <w:rFonts w:cstheme="minorHAnsi"/>
        </w:rPr>
      </w:pPr>
      <w:r>
        <w:rPr>
          <w:rFonts w:cstheme="minorHAnsi"/>
        </w:rPr>
        <w:t>Grants access to 4 applications a year for research</w:t>
      </w:r>
      <w:bookmarkStart w:id="0" w:name="_GoBack"/>
      <w:bookmarkEnd w:id="0"/>
    </w:p>
    <w:p w14:paraId="27B25EDC" w14:textId="00EDE376" w:rsidR="00DC0F33" w:rsidRPr="00A06FB4" w:rsidRDefault="00DC0F33" w:rsidP="00A06FB4">
      <w:pPr>
        <w:pStyle w:val="ListParagraph"/>
        <w:numPr>
          <w:ilvl w:val="0"/>
          <w:numId w:val="6"/>
        </w:numPr>
        <w:jc w:val="both"/>
        <w:rPr>
          <w:rFonts w:cstheme="minorHAnsi"/>
        </w:rPr>
      </w:pPr>
      <w:r>
        <w:rPr>
          <w:rFonts w:cstheme="minorHAnsi"/>
        </w:rPr>
        <w:t>Certifies facilities as Type I, II and II Trauma Centers</w:t>
      </w:r>
    </w:p>
    <w:p w14:paraId="6DCAB237" w14:textId="77777777" w:rsidR="00343436" w:rsidRPr="00061CE7" w:rsidRDefault="00343436" w:rsidP="00343436">
      <w:pPr>
        <w:rPr>
          <w:rFonts w:asciiTheme="minorHAnsi" w:hAnsiTheme="minorHAnsi" w:cstheme="minorHAnsi"/>
        </w:rPr>
      </w:pPr>
    </w:p>
    <w:p w14:paraId="1423D022" w14:textId="77777777" w:rsidR="00AF6099" w:rsidRPr="00061CE7" w:rsidRDefault="00AF6099" w:rsidP="00343436">
      <w:pPr>
        <w:rPr>
          <w:rFonts w:asciiTheme="minorHAnsi" w:hAnsiTheme="minorHAnsi" w:cstheme="minorHAnsi"/>
          <w:b/>
        </w:rPr>
      </w:pPr>
      <w:r w:rsidRPr="00061CE7">
        <w:rPr>
          <w:rFonts w:asciiTheme="minorHAnsi" w:hAnsiTheme="minorHAnsi" w:cstheme="minorHAnsi"/>
          <w:b/>
        </w:rPr>
        <w:t>References:</w:t>
      </w:r>
    </w:p>
    <w:p w14:paraId="3CF46E69" w14:textId="77777777" w:rsidR="00AF6099" w:rsidRPr="00061CE7" w:rsidRDefault="00AF6099" w:rsidP="00343436">
      <w:pPr>
        <w:rPr>
          <w:rFonts w:asciiTheme="minorHAnsi" w:hAnsiTheme="minorHAnsi" w:cstheme="minorHAnsi"/>
        </w:rPr>
      </w:pPr>
    </w:p>
    <w:p w14:paraId="083C859E" w14:textId="77777777" w:rsidR="003750FE" w:rsidRPr="003750FE" w:rsidRDefault="003750FE" w:rsidP="003750FE">
      <w:pPr>
        <w:jc w:val="both"/>
        <w:rPr>
          <w:rFonts w:asciiTheme="minorHAnsi" w:hAnsiTheme="minorHAnsi" w:cstheme="minorHAnsi"/>
          <w:color w:val="333333"/>
          <w:sz w:val="20"/>
          <w:shd w:val="clear" w:color="auto" w:fill="FFFFFF"/>
        </w:rPr>
      </w:pPr>
      <w:r w:rsidRPr="003750FE">
        <w:rPr>
          <w:rStyle w:val="author"/>
          <w:rFonts w:asciiTheme="minorHAnsi" w:hAnsiTheme="minorHAnsi" w:cstheme="minorHAnsi"/>
          <w:color w:val="333333"/>
          <w:sz w:val="20"/>
          <w:bdr w:val="none" w:sz="0" w:space="0" w:color="auto" w:frame="1"/>
        </w:rPr>
        <w:t>Boysen SR</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author"/>
          <w:rFonts w:asciiTheme="minorHAnsi" w:hAnsiTheme="minorHAnsi" w:cstheme="minorHAnsi"/>
          <w:color w:val="333333"/>
          <w:sz w:val="20"/>
          <w:bdr w:val="none" w:sz="0" w:space="0" w:color="auto" w:frame="1"/>
        </w:rPr>
        <w:t>Rozanski EA</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author"/>
          <w:rFonts w:asciiTheme="minorHAnsi" w:hAnsiTheme="minorHAnsi" w:cstheme="minorHAnsi"/>
          <w:color w:val="333333"/>
          <w:sz w:val="20"/>
          <w:bdr w:val="none" w:sz="0" w:space="0" w:color="auto" w:frame="1"/>
        </w:rPr>
        <w:t>Tidwell AS</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Emphasis"/>
          <w:rFonts w:asciiTheme="minorHAnsi" w:hAnsiTheme="minorHAnsi" w:cstheme="minorHAnsi"/>
          <w:color w:val="333333"/>
          <w:sz w:val="20"/>
          <w:bdr w:val="none" w:sz="0" w:space="0" w:color="auto" w:frame="1"/>
        </w:rPr>
        <w:t>et al</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articletitle"/>
          <w:rFonts w:asciiTheme="minorHAnsi" w:hAnsiTheme="minorHAnsi" w:cstheme="minorHAnsi"/>
          <w:color w:val="333333"/>
          <w:sz w:val="20"/>
          <w:bdr w:val="none" w:sz="0" w:space="0" w:color="auto" w:frame="1"/>
        </w:rPr>
        <w:t>Evaluation of focused assessment with sonography for trauma protocol to detect free abdominal fluid in dogs involved in motor vehicle accidents</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journaltitle"/>
          <w:rFonts w:asciiTheme="minorHAnsi" w:hAnsiTheme="minorHAnsi" w:cstheme="minorHAnsi"/>
          <w:i/>
          <w:iCs/>
          <w:color w:val="333333"/>
          <w:sz w:val="20"/>
          <w:bdr w:val="none" w:sz="0" w:space="0" w:color="auto" w:frame="1"/>
        </w:rPr>
        <w:t>J Am Vet Med Assoc</w:t>
      </w:r>
      <w:r w:rsidRPr="003750FE">
        <w:rPr>
          <w:rStyle w:val="apple-converted-space"/>
          <w:rFonts w:asciiTheme="minorHAnsi" w:hAnsiTheme="minorHAnsi" w:cstheme="minorHAnsi"/>
          <w:color w:val="333333"/>
          <w:sz w:val="20"/>
          <w:shd w:val="clear" w:color="auto" w:fill="FFFFFF"/>
        </w:rPr>
        <w:t> </w:t>
      </w:r>
      <w:r w:rsidRPr="003750FE">
        <w:rPr>
          <w:rFonts w:asciiTheme="minorHAnsi" w:hAnsiTheme="minorHAnsi" w:cstheme="minorHAnsi"/>
          <w:color w:val="333333"/>
          <w:sz w:val="20"/>
          <w:shd w:val="clear" w:color="auto" w:fill="FFFFFF"/>
        </w:rPr>
        <w:t xml:space="preserve"> </w:t>
      </w:r>
      <w:r w:rsidRPr="003750FE">
        <w:rPr>
          <w:rStyle w:val="pubyear"/>
          <w:rFonts w:asciiTheme="minorHAnsi" w:hAnsiTheme="minorHAnsi" w:cstheme="minorHAnsi"/>
          <w:color w:val="333333"/>
          <w:sz w:val="20"/>
          <w:bdr w:val="none" w:sz="0" w:space="0" w:color="auto" w:frame="1"/>
        </w:rPr>
        <w:t>2004</w:t>
      </w:r>
      <w:r w:rsidRPr="003750FE">
        <w:rPr>
          <w:rFonts w:asciiTheme="minorHAnsi" w:hAnsiTheme="minorHAnsi" w:cstheme="minorHAnsi"/>
          <w:color w:val="333333"/>
          <w:sz w:val="20"/>
          <w:shd w:val="clear" w:color="auto" w:fill="FFFFFF"/>
        </w:rPr>
        <w:t>;</w:t>
      </w:r>
      <w:r w:rsidRPr="003750FE">
        <w:rPr>
          <w:rStyle w:val="apple-converted-space"/>
          <w:rFonts w:asciiTheme="minorHAnsi" w:hAnsiTheme="minorHAnsi" w:cstheme="minorHAnsi"/>
          <w:color w:val="333333"/>
          <w:sz w:val="20"/>
          <w:shd w:val="clear" w:color="auto" w:fill="FFFFFF"/>
        </w:rPr>
        <w:t> </w:t>
      </w:r>
      <w:r w:rsidRPr="003750FE">
        <w:rPr>
          <w:rStyle w:val="vol"/>
          <w:rFonts w:asciiTheme="minorHAnsi" w:hAnsiTheme="minorHAnsi" w:cstheme="minorHAnsi"/>
          <w:b/>
          <w:bCs/>
          <w:color w:val="333333"/>
          <w:sz w:val="20"/>
          <w:bdr w:val="none" w:sz="0" w:space="0" w:color="auto" w:frame="1"/>
        </w:rPr>
        <w:t>225</w:t>
      </w:r>
      <w:r w:rsidRPr="003750FE">
        <w:rPr>
          <w:rFonts w:asciiTheme="minorHAnsi" w:hAnsiTheme="minorHAnsi" w:cstheme="minorHAnsi"/>
          <w:color w:val="333333"/>
          <w:sz w:val="20"/>
          <w:shd w:val="clear" w:color="auto" w:fill="FFFFFF"/>
        </w:rPr>
        <w:t>:</w:t>
      </w:r>
      <w:r w:rsidRPr="003750FE">
        <w:rPr>
          <w:rStyle w:val="pagefirst"/>
          <w:rFonts w:asciiTheme="minorHAnsi" w:hAnsiTheme="minorHAnsi" w:cstheme="minorHAnsi"/>
          <w:color w:val="333333"/>
          <w:sz w:val="20"/>
          <w:bdr w:val="none" w:sz="0" w:space="0" w:color="auto" w:frame="1"/>
        </w:rPr>
        <w:t>1198</w:t>
      </w:r>
      <w:r w:rsidRPr="003750FE">
        <w:rPr>
          <w:rFonts w:asciiTheme="minorHAnsi" w:hAnsiTheme="minorHAnsi" w:cstheme="minorHAnsi"/>
          <w:color w:val="333333"/>
          <w:sz w:val="20"/>
          <w:shd w:val="clear" w:color="auto" w:fill="FFFFFF"/>
        </w:rPr>
        <w:t>–</w:t>
      </w:r>
      <w:r w:rsidRPr="003750FE">
        <w:rPr>
          <w:rStyle w:val="pagelast"/>
          <w:rFonts w:asciiTheme="minorHAnsi" w:hAnsiTheme="minorHAnsi" w:cstheme="minorHAnsi"/>
          <w:color w:val="333333"/>
          <w:sz w:val="20"/>
          <w:bdr w:val="none" w:sz="0" w:space="0" w:color="auto" w:frame="1"/>
        </w:rPr>
        <w:t>1204</w:t>
      </w:r>
      <w:r w:rsidRPr="003750FE">
        <w:rPr>
          <w:rFonts w:asciiTheme="minorHAnsi" w:hAnsiTheme="minorHAnsi" w:cstheme="minorHAnsi"/>
          <w:color w:val="333333"/>
          <w:sz w:val="20"/>
          <w:shd w:val="clear" w:color="auto" w:fill="FFFFFF"/>
        </w:rPr>
        <w:t>.</w:t>
      </w:r>
    </w:p>
    <w:p w14:paraId="14DEBF37" w14:textId="77777777" w:rsidR="003750FE" w:rsidRPr="003750FE" w:rsidRDefault="003750FE" w:rsidP="003750FE">
      <w:pPr>
        <w:jc w:val="both"/>
        <w:rPr>
          <w:rFonts w:asciiTheme="minorHAnsi" w:hAnsiTheme="minorHAnsi" w:cstheme="minorHAnsi"/>
          <w:color w:val="222222"/>
          <w:sz w:val="20"/>
          <w:shd w:val="clear" w:color="auto" w:fill="FFFFFF"/>
        </w:rPr>
      </w:pPr>
    </w:p>
    <w:p w14:paraId="405A5907" w14:textId="77777777" w:rsidR="009606CC" w:rsidRPr="005838E4" w:rsidRDefault="009606CC" w:rsidP="009606CC">
      <w:pPr>
        <w:rPr>
          <w:rFonts w:asciiTheme="minorHAnsi" w:hAnsiTheme="minorHAnsi" w:cstheme="minorHAnsi"/>
        </w:rPr>
      </w:pPr>
      <w:r>
        <w:rPr>
          <w:rFonts w:ascii="Arial" w:hAnsi="Arial" w:cs="Arial"/>
          <w:color w:val="222222"/>
          <w:sz w:val="20"/>
          <w:szCs w:val="20"/>
          <w:shd w:val="clear" w:color="auto" w:fill="FFFFFF"/>
        </w:rPr>
        <w:t>Dr</w:t>
      </w:r>
      <w:r w:rsidRPr="005838E4">
        <w:rPr>
          <w:rFonts w:asciiTheme="minorHAnsi" w:hAnsiTheme="minorHAnsi" w:cstheme="minorHAnsi"/>
          <w:color w:val="222222"/>
          <w:sz w:val="20"/>
          <w:szCs w:val="20"/>
          <w:shd w:val="clear" w:color="auto" w:fill="FFFFFF"/>
        </w:rPr>
        <w:t>iessen B, Brainard B. Fluid therapy for the traumatized patient. Journal of Veterinary Emergency and Critical Care. 2006 Dec 1;16(4):276-99.</w:t>
      </w:r>
    </w:p>
    <w:p w14:paraId="65163649" w14:textId="77777777" w:rsidR="009606CC" w:rsidRDefault="009606CC" w:rsidP="003750FE">
      <w:pPr>
        <w:jc w:val="both"/>
        <w:rPr>
          <w:rFonts w:asciiTheme="minorHAnsi" w:hAnsiTheme="minorHAnsi" w:cstheme="minorHAnsi"/>
          <w:color w:val="222222"/>
          <w:sz w:val="20"/>
          <w:shd w:val="clear" w:color="auto" w:fill="FFFFFF"/>
        </w:rPr>
      </w:pPr>
    </w:p>
    <w:p w14:paraId="202D7912" w14:textId="77777777" w:rsidR="003750FE" w:rsidRPr="003750FE" w:rsidRDefault="003750FE" w:rsidP="003750FE">
      <w:pPr>
        <w:jc w:val="both"/>
        <w:rPr>
          <w:rFonts w:asciiTheme="minorHAnsi" w:hAnsiTheme="minorHAnsi" w:cstheme="minorHAnsi"/>
          <w:color w:val="222222"/>
          <w:sz w:val="20"/>
          <w:shd w:val="clear" w:color="auto" w:fill="FFFFFF"/>
        </w:rPr>
      </w:pPr>
      <w:r w:rsidRPr="003750FE">
        <w:rPr>
          <w:rFonts w:asciiTheme="minorHAnsi" w:hAnsiTheme="minorHAnsi" w:cstheme="minorHAnsi"/>
          <w:color w:val="222222"/>
          <w:sz w:val="20"/>
          <w:shd w:val="clear" w:color="auto" w:fill="FFFFFF"/>
        </w:rPr>
        <w:t>Gordon LE, Thacher C, Kapatkin A. High-rise syndrome in dogs: 81 cases (1985-1991). Journal of the American Veterinary Medical Association. 1993 Jan;202(1):118-22.</w:t>
      </w:r>
    </w:p>
    <w:p w14:paraId="0B8A6642" w14:textId="77777777" w:rsidR="003750FE" w:rsidRPr="003750FE" w:rsidRDefault="003750FE" w:rsidP="003750FE">
      <w:pPr>
        <w:jc w:val="both"/>
        <w:rPr>
          <w:rFonts w:asciiTheme="minorHAnsi" w:hAnsiTheme="minorHAnsi" w:cstheme="minorHAnsi"/>
          <w:color w:val="222222"/>
          <w:sz w:val="20"/>
          <w:shd w:val="clear" w:color="auto" w:fill="FFFFFF"/>
        </w:rPr>
      </w:pPr>
    </w:p>
    <w:p w14:paraId="5781A6BA" w14:textId="77777777" w:rsidR="003750FE" w:rsidRDefault="003750FE" w:rsidP="003750FE">
      <w:pPr>
        <w:jc w:val="both"/>
        <w:rPr>
          <w:rFonts w:asciiTheme="minorHAnsi" w:hAnsiTheme="minorHAnsi" w:cstheme="minorHAnsi"/>
          <w:color w:val="222222"/>
          <w:sz w:val="20"/>
          <w:shd w:val="clear" w:color="auto" w:fill="FFFFFF"/>
        </w:rPr>
      </w:pPr>
      <w:r w:rsidRPr="00317D49">
        <w:rPr>
          <w:rFonts w:asciiTheme="minorHAnsi" w:hAnsiTheme="minorHAnsi" w:cstheme="minorHAnsi"/>
          <w:color w:val="222222"/>
          <w:sz w:val="20"/>
          <w:shd w:val="clear" w:color="auto" w:fill="FFFFFF"/>
        </w:rPr>
        <w:t>Hall KE, Holowaychuk MK, Sharp CR, Reineke E. Multicenter prospective evaluation of dogs with trauma. Journal of the American Veterinary Medical Association. 2014 Feb 1;244(3):300-8.</w:t>
      </w:r>
    </w:p>
    <w:p w14:paraId="3DEE29A6" w14:textId="77777777" w:rsidR="005838E4" w:rsidRDefault="005838E4" w:rsidP="003750FE">
      <w:pPr>
        <w:jc w:val="both"/>
        <w:rPr>
          <w:rFonts w:asciiTheme="minorHAnsi" w:hAnsiTheme="minorHAnsi" w:cstheme="minorHAnsi"/>
          <w:color w:val="222222"/>
          <w:sz w:val="20"/>
          <w:shd w:val="clear" w:color="auto" w:fill="FFFFFF"/>
        </w:rPr>
      </w:pPr>
    </w:p>
    <w:p w14:paraId="74C0AA61" w14:textId="482919EA" w:rsidR="005838E4" w:rsidRPr="003750FE" w:rsidRDefault="005838E4" w:rsidP="003750FE">
      <w:pPr>
        <w:jc w:val="both"/>
        <w:rPr>
          <w:rFonts w:asciiTheme="minorHAnsi" w:hAnsiTheme="minorHAnsi" w:cstheme="minorHAnsi"/>
          <w:color w:val="222222"/>
          <w:sz w:val="20"/>
          <w:shd w:val="clear" w:color="auto" w:fill="FFFFFF"/>
        </w:rPr>
      </w:pPr>
      <w:r>
        <w:rPr>
          <w:rFonts w:asciiTheme="minorHAnsi" w:hAnsiTheme="minorHAnsi" w:cstheme="minorHAnsi"/>
          <w:color w:val="222222"/>
          <w:sz w:val="20"/>
          <w:shd w:val="clear" w:color="auto" w:fill="FFFFFF"/>
        </w:rPr>
        <w:t xml:space="preserve">Hall KE, Sharp CR. The American College of Veterinary Emergency and Critical Care Veterinary Committee on Trauma (ACVECC-VetCOT) Registry Data Summary – All Cases to March 2017. Abstract presented at IVECCS Nashville, TN 2017. </w:t>
      </w:r>
    </w:p>
    <w:p w14:paraId="23E6029E" w14:textId="77777777" w:rsidR="003750FE" w:rsidRPr="007F5E7E" w:rsidRDefault="003750FE" w:rsidP="003750FE">
      <w:pPr>
        <w:jc w:val="both"/>
        <w:rPr>
          <w:rFonts w:asciiTheme="minorHAnsi" w:hAnsiTheme="minorHAnsi" w:cstheme="minorHAnsi"/>
          <w:color w:val="222222"/>
          <w:sz w:val="20"/>
          <w:shd w:val="clear" w:color="auto" w:fill="FFFFFF"/>
        </w:rPr>
      </w:pPr>
    </w:p>
    <w:p w14:paraId="49FF2118" w14:textId="77777777" w:rsidR="007F5E7E" w:rsidRPr="007F5E7E" w:rsidRDefault="007F5E7E" w:rsidP="007F5E7E">
      <w:pPr>
        <w:rPr>
          <w:rFonts w:asciiTheme="minorHAnsi" w:hAnsiTheme="minorHAnsi" w:cstheme="minorHAnsi"/>
        </w:rPr>
      </w:pPr>
      <w:r w:rsidRPr="007F5E7E">
        <w:rPr>
          <w:rFonts w:asciiTheme="minorHAnsi" w:hAnsiTheme="minorHAnsi" w:cstheme="minorHAnsi"/>
          <w:color w:val="222222"/>
          <w:sz w:val="20"/>
          <w:szCs w:val="20"/>
          <w:shd w:val="clear" w:color="auto" w:fill="FFFFFF"/>
        </w:rPr>
        <w:t>Klainbart S, Bibring U, Strich D, Chai O, Bdolah-Abram T, Aroch I, Kelmer E. Retrospective evaluation of 140 dogs involved in road traffic accidents. The Veterinary record. 2017 Dec.</w:t>
      </w:r>
    </w:p>
    <w:p w14:paraId="5BA56A50" w14:textId="77777777" w:rsidR="007F5E7E" w:rsidRDefault="007F5E7E" w:rsidP="003750FE">
      <w:pPr>
        <w:jc w:val="both"/>
        <w:rPr>
          <w:rFonts w:asciiTheme="minorHAnsi" w:hAnsiTheme="minorHAnsi" w:cstheme="minorHAnsi"/>
          <w:color w:val="222222"/>
          <w:sz w:val="20"/>
          <w:shd w:val="clear" w:color="auto" w:fill="FFFFFF"/>
        </w:rPr>
      </w:pPr>
    </w:p>
    <w:p w14:paraId="73EC5BAC" w14:textId="77777777" w:rsidR="003750FE" w:rsidRPr="003750FE" w:rsidRDefault="003750FE" w:rsidP="003750FE">
      <w:pPr>
        <w:jc w:val="both"/>
        <w:rPr>
          <w:rFonts w:asciiTheme="minorHAnsi" w:hAnsiTheme="minorHAnsi" w:cstheme="minorHAnsi"/>
          <w:color w:val="222222"/>
          <w:sz w:val="20"/>
          <w:shd w:val="clear" w:color="auto" w:fill="FFFFFF"/>
        </w:rPr>
      </w:pPr>
      <w:r w:rsidRPr="003750FE">
        <w:rPr>
          <w:rFonts w:asciiTheme="minorHAnsi" w:hAnsiTheme="minorHAnsi" w:cstheme="minorHAnsi"/>
          <w:color w:val="222222"/>
          <w:sz w:val="20"/>
          <w:shd w:val="clear" w:color="auto" w:fill="FFFFFF"/>
        </w:rPr>
        <w:t xml:space="preserve">Lisciandro GR, Lagutchik MS, Mann KA, Voges AK, Fosgate GT, Tiller EG, Cabano NR, Bauer LD, Book BP. Evaluation of a thoracic focused assessment with sonography for trauma (TFAST) protocol to detect pneumothorax and </w:t>
      </w:r>
      <w:r w:rsidRPr="003750FE">
        <w:rPr>
          <w:rFonts w:asciiTheme="minorHAnsi" w:hAnsiTheme="minorHAnsi" w:cstheme="minorHAnsi"/>
          <w:color w:val="222222"/>
          <w:sz w:val="20"/>
          <w:shd w:val="clear" w:color="auto" w:fill="FFFFFF"/>
        </w:rPr>
        <w:lastRenderedPageBreak/>
        <w:t>concurrent thoracic injury in 145 traumatized dogs. Journal of veterinary emergency and critical care. 2008 Jun 1;18(3):258-69.</w:t>
      </w:r>
    </w:p>
    <w:p w14:paraId="4D85C2CE" w14:textId="77777777" w:rsidR="003750FE" w:rsidRPr="003750FE" w:rsidRDefault="003750FE" w:rsidP="003750FE">
      <w:pPr>
        <w:jc w:val="both"/>
        <w:rPr>
          <w:rFonts w:asciiTheme="minorHAnsi" w:hAnsiTheme="minorHAnsi" w:cstheme="minorHAnsi"/>
          <w:color w:val="222222"/>
          <w:sz w:val="20"/>
          <w:shd w:val="clear" w:color="auto" w:fill="FFFFFF"/>
        </w:rPr>
      </w:pPr>
    </w:p>
    <w:p w14:paraId="1F8F3347" w14:textId="77777777" w:rsidR="003750FE" w:rsidRPr="003750FE" w:rsidRDefault="003750FE" w:rsidP="003750FE">
      <w:pPr>
        <w:jc w:val="both"/>
        <w:rPr>
          <w:rFonts w:asciiTheme="minorHAnsi" w:hAnsiTheme="minorHAnsi" w:cstheme="minorHAnsi"/>
          <w:sz w:val="20"/>
        </w:rPr>
      </w:pPr>
      <w:r w:rsidRPr="00317D49">
        <w:rPr>
          <w:rFonts w:asciiTheme="minorHAnsi" w:hAnsiTheme="minorHAnsi" w:cstheme="minorHAnsi"/>
          <w:color w:val="222222"/>
          <w:sz w:val="20"/>
          <w:shd w:val="clear" w:color="auto" w:fill="FFFFFF"/>
        </w:rPr>
        <w:t>Lynch AM, O'Toole TE, Respess M. Transfusion practices for treatment of dogs hospitalized following trauma: 125 cases (2008–2013). Journal of the American Veterinary Medical Association. 2015 Sep 15;247(6):643-9.</w:t>
      </w:r>
    </w:p>
    <w:p w14:paraId="53AEE77C" w14:textId="77777777" w:rsidR="003750FE" w:rsidRPr="003750FE" w:rsidRDefault="003750FE" w:rsidP="003750FE">
      <w:pPr>
        <w:jc w:val="both"/>
        <w:rPr>
          <w:rFonts w:asciiTheme="minorHAnsi" w:hAnsiTheme="minorHAnsi" w:cstheme="minorHAnsi"/>
          <w:color w:val="222222"/>
          <w:sz w:val="20"/>
          <w:shd w:val="clear" w:color="auto" w:fill="FFFFFF"/>
        </w:rPr>
      </w:pPr>
    </w:p>
    <w:p w14:paraId="77F35ED4" w14:textId="77777777" w:rsidR="003750FE" w:rsidRDefault="003750FE" w:rsidP="003750FE">
      <w:pPr>
        <w:jc w:val="both"/>
        <w:rPr>
          <w:rFonts w:asciiTheme="minorHAnsi" w:hAnsiTheme="minorHAnsi" w:cstheme="minorHAnsi"/>
          <w:sz w:val="20"/>
        </w:rPr>
      </w:pPr>
      <w:r w:rsidRPr="003750FE">
        <w:rPr>
          <w:rFonts w:asciiTheme="minorHAnsi" w:hAnsiTheme="minorHAnsi" w:cstheme="minorHAnsi"/>
          <w:color w:val="222222"/>
          <w:sz w:val="20"/>
          <w:shd w:val="clear" w:color="auto" w:fill="FFFFFF"/>
        </w:rPr>
        <w:t>Munro HM, Thrusfield MV. Battered pets ‘: non‐accidental physical injuries found in dogs and cats. Journal of Small Animal Practice. 2001 Jun 1;42(6):279-90.</w:t>
      </w:r>
    </w:p>
    <w:p w14:paraId="4E89E29A" w14:textId="77777777" w:rsidR="00FA20DE" w:rsidRPr="00FA20DE" w:rsidRDefault="00FA20DE" w:rsidP="003750FE">
      <w:pPr>
        <w:jc w:val="both"/>
        <w:rPr>
          <w:rFonts w:asciiTheme="minorHAnsi" w:hAnsiTheme="minorHAnsi" w:cstheme="minorHAnsi"/>
          <w:sz w:val="20"/>
        </w:rPr>
      </w:pPr>
    </w:p>
    <w:p w14:paraId="1AC703E4" w14:textId="77777777" w:rsidR="00FA20DE" w:rsidRPr="00FA20DE" w:rsidRDefault="00FA20DE" w:rsidP="00FA20DE">
      <w:pPr>
        <w:rPr>
          <w:rFonts w:asciiTheme="minorHAnsi" w:hAnsiTheme="minorHAnsi" w:cstheme="minorHAnsi"/>
        </w:rPr>
      </w:pPr>
      <w:r w:rsidRPr="00FA20DE">
        <w:rPr>
          <w:rFonts w:asciiTheme="minorHAnsi" w:hAnsiTheme="minorHAnsi" w:cstheme="minorHAnsi"/>
          <w:color w:val="222222"/>
          <w:sz w:val="20"/>
          <w:szCs w:val="20"/>
          <w:shd w:val="clear" w:color="auto" w:fill="FFFFFF"/>
        </w:rPr>
        <w:t>Peterson NW, Buote NJ, Barr JW. The impact of surgical timing and intervention on outcome in traumatized dogs and cats. Journal of Veterinary Emergency and Critical Care. 2015 Jan 1;25(1):63-75.</w:t>
      </w:r>
    </w:p>
    <w:p w14:paraId="5FED026A" w14:textId="77777777" w:rsidR="00FA20DE" w:rsidRPr="003750FE" w:rsidRDefault="00FA20DE" w:rsidP="003750FE">
      <w:pPr>
        <w:jc w:val="both"/>
        <w:rPr>
          <w:rFonts w:asciiTheme="minorHAnsi" w:hAnsiTheme="minorHAnsi" w:cstheme="minorHAnsi"/>
          <w:sz w:val="20"/>
        </w:rPr>
      </w:pPr>
    </w:p>
    <w:p w14:paraId="22828C61" w14:textId="77777777" w:rsidR="003750FE" w:rsidRPr="003750FE" w:rsidRDefault="003750FE" w:rsidP="003750FE">
      <w:pPr>
        <w:jc w:val="both"/>
        <w:rPr>
          <w:rFonts w:asciiTheme="minorHAnsi" w:hAnsiTheme="minorHAnsi" w:cstheme="minorHAnsi"/>
          <w:color w:val="222222"/>
          <w:sz w:val="20"/>
          <w:shd w:val="clear" w:color="auto" w:fill="FFFFFF"/>
        </w:rPr>
      </w:pPr>
      <w:r w:rsidRPr="003750FE">
        <w:rPr>
          <w:rFonts w:asciiTheme="minorHAnsi" w:hAnsiTheme="minorHAnsi" w:cstheme="minorHAnsi"/>
          <w:color w:val="222222"/>
          <w:sz w:val="20"/>
          <w:shd w:val="clear" w:color="auto" w:fill="FFFFFF"/>
        </w:rPr>
        <w:t>Shamir MH, Leisner S, Klement E, Gonen E, Johnston DE. Dog bite wounds in dogs and cats: a retrospective study of 196 cases. Transboundary and Emerging Diseases. 2002 Mar 1;49(2):107-12.</w:t>
      </w:r>
    </w:p>
    <w:p w14:paraId="05501FFC" w14:textId="77777777" w:rsidR="003750FE" w:rsidRPr="003750FE" w:rsidRDefault="003750FE" w:rsidP="003750FE">
      <w:pPr>
        <w:jc w:val="both"/>
        <w:rPr>
          <w:rFonts w:asciiTheme="minorHAnsi" w:hAnsiTheme="minorHAnsi" w:cstheme="minorHAnsi"/>
          <w:color w:val="222222"/>
          <w:sz w:val="20"/>
          <w:shd w:val="clear" w:color="auto" w:fill="FFFFFF"/>
        </w:rPr>
      </w:pPr>
    </w:p>
    <w:p w14:paraId="6DE7C99B" w14:textId="77777777" w:rsidR="003750FE" w:rsidRPr="003750FE" w:rsidRDefault="003750FE" w:rsidP="003750FE">
      <w:pPr>
        <w:jc w:val="both"/>
        <w:rPr>
          <w:rFonts w:asciiTheme="minorHAnsi" w:hAnsiTheme="minorHAnsi" w:cstheme="minorHAnsi"/>
          <w:sz w:val="20"/>
        </w:rPr>
      </w:pPr>
      <w:r w:rsidRPr="003750FE">
        <w:rPr>
          <w:rFonts w:asciiTheme="minorHAnsi" w:hAnsiTheme="minorHAnsi" w:cstheme="minorHAnsi"/>
          <w:color w:val="222222"/>
          <w:sz w:val="20"/>
          <w:shd w:val="clear" w:color="auto" w:fill="FFFFFF"/>
        </w:rPr>
        <w:t>Sigrist NE, Doherr MG, Spreng DE. Clinical findings and diagnostic value of post‐traumatic thoracic radiographs in dogs and cats with blunt trauma. Journal of veterinary emergency and critical care. 2004 Dec 1;14(4):259-68.</w:t>
      </w:r>
    </w:p>
    <w:p w14:paraId="702E2EF3" w14:textId="77777777" w:rsidR="003750FE" w:rsidRPr="003750FE" w:rsidRDefault="003750FE" w:rsidP="003750FE">
      <w:pPr>
        <w:jc w:val="both"/>
        <w:rPr>
          <w:rFonts w:asciiTheme="minorHAnsi" w:hAnsiTheme="minorHAnsi" w:cstheme="minorHAnsi"/>
          <w:color w:val="222222"/>
          <w:sz w:val="20"/>
          <w:shd w:val="clear" w:color="auto" w:fill="FFFFFF"/>
        </w:rPr>
      </w:pPr>
    </w:p>
    <w:p w14:paraId="36CC12FE" w14:textId="77777777" w:rsidR="00AF6099" w:rsidRPr="003750FE" w:rsidRDefault="00AF6099" w:rsidP="003750FE">
      <w:pPr>
        <w:jc w:val="both"/>
        <w:rPr>
          <w:rFonts w:asciiTheme="minorHAnsi" w:hAnsiTheme="minorHAnsi" w:cstheme="minorHAnsi"/>
          <w:color w:val="222222"/>
          <w:sz w:val="20"/>
          <w:shd w:val="clear" w:color="auto" w:fill="FFFFFF"/>
        </w:rPr>
      </w:pPr>
      <w:r w:rsidRPr="00AF6099">
        <w:rPr>
          <w:rFonts w:asciiTheme="minorHAnsi" w:hAnsiTheme="minorHAnsi" w:cstheme="minorHAnsi"/>
          <w:color w:val="222222"/>
          <w:sz w:val="20"/>
          <w:shd w:val="clear" w:color="auto" w:fill="FFFFFF"/>
        </w:rPr>
        <w:t>Simpson SA, Syring R, Otto CM. Severe blunt trauma in dogs: 235 cases (1997–2003). Journal of veterinary emergency and critical care. 2009 Dec 1;19(6):588-602.</w:t>
      </w:r>
    </w:p>
    <w:p w14:paraId="4E0177B5" w14:textId="77777777" w:rsidR="00AF6099" w:rsidRPr="003750FE" w:rsidRDefault="00AF6099" w:rsidP="003750FE">
      <w:pPr>
        <w:jc w:val="both"/>
        <w:rPr>
          <w:rFonts w:asciiTheme="minorHAnsi" w:hAnsiTheme="minorHAnsi" w:cstheme="minorHAnsi"/>
          <w:color w:val="222222"/>
          <w:sz w:val="20"/>
          <w:shd w:val="clear" w:color="auto" w:fill="FFFFFF"/>
        </w:rPr>
      </w:pPr>
    </w:p>
    <w:p w14:paraId="295A4800" w14:textId="77777777" w:rsidR="00125AC4" w:rsidRPr="00125AC4" w:rsidRDefault="00125AC4" w:rsidP="00125AC4">
      <w:pPr>
        <w:rPr>
          <w:rFonts w:asciiTheme="minorHAnsi" w:hAnsiTheme="minorHAnsi" w:cstheme="minorHAnsi"/>
        </w:rPr>
      </w:pPr>
      <w:r w:rsidRPr="00125AC4">
        <w:rPr>
          <w:rFonts w:asciiTheme="minorHAnsi" w:hAnsiTheme="minorHAnsi" w:cstheme="minorHAnsi"/>
          <w:color w:val="222222"/>
          <w:sz w:val="20"/>
          <w:szCs w:val="20"/>
          <w:shd w:val="clear" w:color="auto" w:fill="FFFFFF"/>
        </w:rPr>
        <w:t>Snyder PS, Cooke KL, Murphy ST, Shaw NG, Lewis DD, Lanz OI. Electrocardiographic findings in dogs with motor vehicle-related trauma. Journal of the american animal hospital association. 2001 Jan 1;37(1):55-63.</w:t>
      </w:r>
    </w:p>
    <w:p w14:paraId="0788FB66" w14:textId="77777777" w:rsidR="00125AC4" w:rsidRDefault="00125AC4" w:rsidP="003750FE">
      <w:pPr>
        <w:jc w:val="both"/>
        <w:rPr>
          <w:rFonts w:asciiTheme="minorHAnsi" w:hAnsiTheme="minorHAnsi" w:cstheme="minorHAnsi"/>
          <w:color w:val="222222"/>
          <w:sz w:val="20"/>
          <w:shd w:val="clear" w:color="auto" w:fill="FFFFFF"/>
        </w:rPr>
      </w:pPr>
    </w:p>
    <w:p w14:paraId="2D2131E7" w14:textId="77777777" w:rsidR="00AF6099" w:rsidRPr="003750FE" w:rsidRDefault="00AF6099" w:rsidP="003750FE">
      <w:pPr>
        <w:jc w:val="both"/>
        <w:rPr>
          <w:rFonts w:asciiTheme="minorHAnsi" w:hAnsiTheme="minorHAnsi" w:cstheme="minorHAnsi"/>
          <w:color w:val="222222"/>
          <w:sz w:val="20"/>
          <w:shd w:val="clear" w:color="auto" w:fill="FFFFFF"/>
        </w:rPr>
      </w:pPr>
      <w:r w:rsidRPr="00AF6099">
        <w:rPr>
          <w:rFonts w:asciiTheme="minorHAnsi" w:hAnsiTheme="minorHAnsi" w:cstheme="minorHAnsi"/>
          <w:color w:val="222222"/>
          <w:sz w:val="20"/>
          <w:shd w:val="clear" w:color="auto" w:fill="FFFFFF"/>
        </w:rPr>
        <w:t>Streeter EM, Rozanski EA, Laforcade-Buress AD, Freeman LM, Rush JE. Evaluation of vehicular trauma in dogs: 239 cases (January–December 2001). Journal of the American Veterinary Medical Association. 2009 Aug 15;235(4):405-8.</w:t>
      </w:r>
    </w:p>
    <w:p w14:paraId="6D842715" w14:textId="77777777" w:rsidR="003750FE" w:rsidRPr="003750FE" w:rsidRDefault="003750FE" w:rsidP="003750FE">
      <w:pPr>
        <w:jc w:val="both"/>
        <w:rPr>
          <w:rFonts w:asciiTheme="minorHAnsi" w:hAnsiTheme="minorHAnsi" w:cstheme="minorHAnsi"/>
          <w:color w:val="333333"/>
          <w:sz w:val="20"/>
          <w:shd w:val="clear" w:color="auto" w:fill="FFFFFF"/>
        </w:rPr>
      </w:pPr>
    </w:p>
    <w:p w14:paraId="01DC4B5E" w14:textId="77777777" w:rsidR="003750FE" w:rsidRPr="003750FE" w:rsidRDefault="003750FE" w:rsidP="003750FE">
      <w:pPr>
        <w:jc w:val="both"/>
        <w:rPr>
          <w:rFonts w:asciiTheme="minorHAnsi" w:hAnsiTheme="minorHAnsi" w:cstheme="minorHAnsi"/>
          <w:color w:val="222222"/>
          <w:sz w:val="20"/>
          <w:shd w:val="clear" w:color="auto" w:fill="FFFFFF"/>
        </w:rPr>
      </w:pPr>
      <w:r w:rsidRPr="003750FE">
        <w:rPr>
          <w:rFonts w:asciiTheme="minorHAnsi" w:hAnsiTheme="minorHAnsi" w:cstheme="minorHAnsi"/>
          <w:color w:val="222222"/>
          <w:sz w:val="20"/>
          <w:shd w:val="clear" w:color="auto" w:fill="FFFFFF"/>
        </w:rPr>
        <w:t>Vnuk D, Pirkić B, Matičić D, Radišić B, Stejskal M, Babić T, Kreszinger M, Lemo N. Feline high-rise syndrome: 119 cases (1998–2001). Journal of feline medicine and surgery. 2004 Oct;6(5):305-12.</w:t>
      </w:r>
    </w:p>
    <w:p w14:paraId="7B43F6A3" w14:textId="77777777" w:rsidR="003750FE" w:rsidRPr="00061CE7" w:rsidRDefault="003750FE" w:rsidP="004603DE">
      <w:pPr>
        <w:rPr>
          <w:rFonts w:asciiTheme="minorHAnsi" w:hAnsiTheme="minorHAnsi" w:cstheme="minorHAnsi"/>
        </w:rPr>
      </w:pPr>
    </w:p>
    <w:p w14:paraId="7959D2D6" w14:textId="77777777" w:rsidR="004603DE" w:rsidRDefault="004603DE" w:rsidP="008058D4"/>
    <w:p w14:paraId="05FA43D2" w14:textId="77777777" w:rsidR="008058D4" w:rsidRDefault="008058D4" w:rsidP="002D7F39"/>
    <w:p w14:paraId="6D088E4D" w14:textId="77777777" w:rsidR="002D7F39" w:rsidRDefault="002D7F39" w:rsidP="00AE5F90"/>
    <w:p w14:paraId="7C4816F5" w14:textId="77777777" w:rsidR="00AE5F90" w:rsidRDefault="00AE5F90" w:rsidP="00AF46B7"/>
    <w:p w14:paraId="74A59FEC" w14:textId="77777777" w:rsidR="00AF46B7" w:rsidRPr="00AF6099" w:rsidRDefault="00AF46B7" w:rsidP="00AF6099"/>
    <w:p w14:paraId="10F528BC" w14:textId="77777777" w:rsidR="00AF6099" w:rsidRDefault="00AF6099" w:rsidP="00343436">
      <w:pPr>
        <w:rPr>
          <w:sz w:val="28"/>
        </w:rPr>
      </w:pPr>
    </w:p>
    <w:p w14:paraId="28285B7C" w14:textId="77777777" w:rsidR="00920DBD" w:rsidRPr="00343436" w:rsidRDefault="00920DBD" w:rsidP="00343436">
      <w:pPr>
        <w:rPr>
          <w:sz w:val="28"/>
        </w:rPr>
      </w:pPr>
    </w:p>
    <w:sectPr w:rsidR="00920DBD" w:rsidRPr="00343436" w:rsidSect="00692D9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761B6C" w16cid:durableId="1EB12055"/>
  <w16cid:commentId w16cid:paraId="3A61C80A" w16cid:durableId="1EB11F9F"/>
  <w16cid:commentId w16cid:paraId="3AFA20A8" w16cid:durableId="1EB1201C"/>
  <w16cid:commentId w16cid:paraId="537A8F01" w16cid:durableId="1EB121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C04FF"/>
    <w:multiLevelType w:val="hybridMultilevel"/>
    <w:tmpl w:val="AEFA5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E97185"/>
    <w:multiLevelType w:val="hybridMultilevel"/>
    <w:tmpl w:val="B68E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76A63"/>
    <w:multiLevelType w:val="hybridMultilevel"/>
    <w:tmpl w:val="4232E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866428"/>
    <w:multiLevelType w:val="hybridMultilevel"/>
    <w:tmpl w:val="F520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92AD0"/>
    <w:multiLevelType w:val="hybridMultilevel"/>
    <w:tmpl w:val="70DE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805C0C"/>
    <w:multiLevelType w:val="hybridMultilevel"/>
    <w:tmpl w:val="18385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436"/>
    <w:rsid w:val="00061CE7"/>
    <w:rsid w:val="000D62CF"/>
    <w:rsid w:val="00121093"/>
    <w:rsid w:val="00125AC4"/>
    <w:rsid w:val="00167CF3"/>
    <w:rsid w:val="0024620B"/>
    <w:rsid w:val="002B377D"/>
    <w:rsid w:val="002C2AF0"/>
    <w:rsid w:val="002D7F39"/>
    <w:rsid w:val="00317D49"/>
    <w:rsid w:val="00343436"/>
    <w:rsid w:val="003750FE"/>
    <w:rsid w:val="003C295C"/>
    <w:rsid w:val="004603DE"/>
    <w:rsid w:val="00514C3C"/>
    <w:rsid w:val="0053409E"/>
    <w:rsid w:val="005802D9"/>
    <w:rsid w:val="005838E4"/>
    <w:rsid w:val="005876D6"/>
    <w:rsid w:val="005A1380"/>
    <w:rsid w:val="00687CF6"/>
    <w:rsid w:val="00692D94"/>
    <w:rsid w:val="007F5E7E"/>
    <w:rsid w:val="007F6A85"/>
    <w:rsid w:val="008036CA"/>
    <w:rsid w:val="008058D4"/>
    <w:rsid w:val="008F2428"/>
    <w:rsid w:val="00920DBD"/>
    <w:rsid w:val="009606CC"/>
    <w:rsid w:val="00A06FB4"/>
    <w:rsid w:val="00A25848"/>
    <w:rsid w:val="00AB7D33"/>
    <w:rsid w:val="00AE5906"/>
    <w:rsid w:val="00AE5F90"/>
    <w:rsid w:val="00AF46B7"/>
    <w:rsid w:val="00AF6099"/>
    <w:rsid w:val="00B2783A"/>
    <w:rsid w:val="00B46581"/>
    <w:rsid w:val="00B92883"/>
    <w:rsid w:val="00CC5D4C"/>
    <w:rsid w:val="00D9140D"/>
    <w:rsid w:val="00DC0F33"/>
    <w:rsid w:val="00DC1DA7"/>
    <w:rsid w:val="00DF52A8"/>
    <w:rsid w:val="00EC4AA7"/>
    <w:rsid w:val="00EC5D11"/>
    <w:rsid w:val="00F31198"/>
    <w:rsid w:val="00F84917"/>
    <w:rsid w:val="00FA20DE"/>
    <w:rsid w:val="00FC5203"/>
    <w:rsid w:val="00FD0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5327"/>
  <w14:defaultImageDpi w14:val="32767"/>
  <w15:chartTrackingRefBased/>
  <w15:docId w15:val="{D9714C03-6414-BC44-86DB-BADBD912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6B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436"/>
    <w:pPr>
      <w:ind w:left="720"/>
      <w:contextualSpacing/>
    </w:pPr>
    <w:rPr>
      <w:rFonts w:asciiTheme="minorHAnsi" w:eastAsiaTheme="minorHAnsi" w:hAnsiTheme="minorHAnsi" w:cstheme="minorBidi"/>
    </w:rPr>
  </w:style>
  <w:style w:type="character" w:customStyle="1" w:styleId="author">
    <w:name w:val="author"/>
    <w:basedOn w:val="DefaultParagraphFont"/>
    <w:rsid w:val="004603DE"/>
  </w:style>
  <w:style w:type="character" w:customStyle="1" w:styleId="apple-converted-space">
    <w:name w:val="apple-converted-space"/>
    <w:basedOn w:val="DefaultParagraphFont"/>
    <w:rsid w:val="004603DE"/>
  </w:style>
  <w:style w:type="character" w:styleId="Emphasis">
    <w:name w:val="Emphasis"/>
    <w:basedOn w:val="DefaultParagraphFont"/>
    <w:uiPriority w:val="20"/>
    <w:qFormat/>
    <w:rsid w:val="004603DE"/>
    <w:rPr>
      <w:i/>
      <w:iCs/>
    </w:rPr>
  </w:style>
  <w:style w:type="character" w:customStyle="1" w:styleId="articletitle">
    <w:name w:val="articletitle"/>
    <w:basedOn w:val="DefaultParagraphFont"/>
    <w:rsid w:val="004603DE"/>
  </w:style>
  <w:style w:type="character" w:customStyle="1" w:styleId="journaltitle">
    <w:name w:val="journaltitle"/>
    <w:basedOn w:val="DefaultParagraphFont"/>
    <w:rsid w:val="004603DE"/>
  </w:style>
  <w:style w:type="character" w:customStyle="1" w:styleId="pubyear">
    <w:name w:val="pubyear"/>
    <w:basedOn w:val="DefaultParagraphFont"/>
    <w:rsid w:val="004603DE"/>
  </w:style>
  <w:style w:type="character" w:customStyle="1" w:styleId="vol">
    <w:name w:val="vol"/>
    <w:basedOn w:val="DefaultParagraphFont"/>
    <w:rsid w:val="004603DE"/>
  </w:style>
  <w:style w:type="character" w:customStyle="1" w:styleId="pagefirst">
    <w:name w:val="pagefirst"/>
    <w:basedOn w:val="DefaultParagraphFont"/>
    <w:rsid w:val="004603DE"/>
  </w:style>
  <w:style w:type="character" w:customStyle="1" w:styleId="pagelast">
    <w:name w:val="pagelast"/>
    <w:basedOn w:val="DefaultParagraphFont"/>
    <w:rsid w:val="004603DE"/>
  </w:style>
  <w:style w:type="character" w:styleId="CommentReference">
    <w:name w:val="annotation reference"/>
    <w:basedOn w:val="DefaultParagraphFont"/>
    <w:uiPriority w:val="99"/>
    <w:semiHidden/>
    <w:unhideWhenUsed/>
    <w:rsid w:val="005A1380"/>
    <w:rPr>
      <w:sz w:val="16"/>
      <w:szCs w:val="16"/>
    </w:rPr>
  </w:style>
  <w:style w:type="paragraph" w:styleId="CommentText">
    <w:name w:val="annotation text"/>
    <w:basedOn w:val="Normal"/>
    <w:link w:val="CommentTextChar"/>
    <w:uiPriority w:val="99"/>
    <w:semiHidden/>
    <w:unhideWhenUsed/>
    <w:rsid w:val="005A1380"/>
    <w:rPr>
      <w:sz w:val="20"/>
      <w:szCs w:val="20"/>
    </w:rPr>
  </w:style>
  <w:style w:type="character" w:customStyle="1" w:styleId="CommentTextChar">
    <w:name w:val="Comment Text Char"/>
    <w:basedOn w:val="DefaultParagraphFont"/>
    <w:link w:val="CommentText"/>
    <w:uiPriority w:val="99"/>
    <w:semiHidden/>
    <w:rsid w:val="005A13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1380"/>
    <w:rPr>
      <w:b/>
      <w:bCs/>
    </w:rPr>
  </w:style>
  <w:style w:type="character" w:customStyle="1" w:styleId="CommentSubjectChar">
    <w:name w:val="Comment Subject Char"/>
    <w:basedOn w:val="CommentTextChar"/>
    <w:link w:val="CommentSubject"/>
    <w:uiPriority w:val="99"/>
    <w:semiHidden/>
    <w:rsid w:val="005A138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A1380"/>
    <w:rPr>
      <w:sz w:val="18"/>
      <w:szCs w:val="18"/>
    </w:rPr>
  </w:style>
  <w:style w:type="character" w:customStyle="1" w:styleId="BalloonTextChar">
    <w:name w:val="Balloon Text Char"/>
    <w:basedOn w:val="DefaultParagraphFont"/>
    <w:link w:val="BalloonText"/>
    <w:uiPriority w:val="99"/>
    <w:semiHidden/>
    <w:rsid w:val="005A1380"/>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0343">
      <w:bodyDiv w:val="1"/>
      <w:marLeft w:val="0"/>
      <w:marRight w:val="0"/>
      <w:marTop w:val="0"/>
      <w:marBottom w:val="0"/>
      <w:divBdr>
        <w:top w:val="none" w:sz="0" w:space="0" w:color="auto"/>
        <w:left w:val="none" w:sz="0" w:space="0" w:color="auto"/>
        <w:bottom w:val="none" w:sz="0" w:space="0" w:color="auto"/>
        <w:right w:val="none" w:sz="0" w:space="0" w:color="auto"/>
      </w:divBdr>
    </w:div>
    <w:div w:id="236210151">
      <w:bodyDiv w:val="1"/>
      <w:marLeft w:val="0"/>
      <w:marRight w:val="0"/>
      <w:marTop w:val="0"/>
      <w:marBottom w:val="0"/>
      <w:divBdr>
        <w:top w:val="none" w:sz="0" w:space="0" w:color="auto"/>
        <w:left w:val="none" w:sz="0" w:space="0" w:color="auto"/>
        <w:bottom w:val="none" w:sz="0" w:space="0" w:color="auto"/>
        <w:right w:val="none" w:sz="0" w:space="0" w:color="auto"/>
      </w:divBdr>
    </w:div>
    <w:div w:id="413014014">
      <w:bodyDiv w:val="1"/>
      <w:marLeft w:val="0"/>
      <w:marRight w:val="0"/>
      <w:marTop w:val="0"/>
      <w:marBottom w:val="0"/>
      <w:divBdr>
        <w:top w:val="none" w:sz="0" w:space="0" w:color="auto"/>
        <w:left w:val="none" w:sz="0" w:space="0" w:color="auto"/>
        <w:bottom w:val="none" w:sz="0" w:space="0" w:color="auto"/>
        <w:right w:val="none" w:sz="0" w:space="0" w:color="auto"/>
      </w:divBdr>
    </w:div>
    <w:div w:id="617374098">
      <w:bodyDiv w:val="1"/>
      <w:marLeft w:val="0"/>
      <w:marRight w:val="0"/>
      <w:marTop w:val="0"/>
      <w:marBottom w:val="0"/>
      <w:divBdr>
        <w:top w:val="none" w:sz="0" w:space="0" w:color="auto"/>
        <w:left w:val="none" w:sz="0" w:space="0" w:color="auto"/>
        <w:bottom w:val="none" w:sz="0" w:space="0" w:color="auto"/>
        <w:right w:val="none" w:sz="0" w:space="0" w:color="auto"/>
      </w:divBdr>
    </w:div>
    <w:div w:id="711537508">
      <w:bodyDiv w:val="1"/>
      <w:marLeft w:val="0"/>
      <w:marRight w:val="0"/>
      <w:marTop w:val="0"/>
      <w:marBottom w:val="0"/>
      <w:divBdr>
        <w:top w:val="none" w:sz="0" w:space="0" w:color="auto"/>
        <w:left w:val="none" w:sz="0" w:space="0" w:color="auto"/>
        <w:bottom w:val="none" w:sz="0" w:space="0" w:color="auto"/>
        <w:right w:val="none" w:sz="0" w:space="0" w:color="auto"/>
      </w:divBdr>
    </w:div>
    <w:div w:id="716584426">
      <w:bodyDiv w:val="1"/>
      <w:marLeft w:val="0"/>
      <w:marRight w:val="0"/>
      <w:marTop w:val="0"/>
      <w:marBottom w:val="0"/>
      <w:divBdr>
        <w:top w:val="none" w:sz="0" w:space="0" w:color="auto"/>
        <w:left w:val="none" w:sz="0" w:space="0" w:color="auto"/>
        <w:bottom w:val="none" w:sz="0" w:space="0" w:color="auto"/>
        <w:right w:val="none" w:sz="0" w:space="0" w:color="auto"/>
      </w:divBdr>
    </w:div>
    <w:div w:id="772825367">
      <w:bodyDiv w:val="1"/>
      <w:marLeft w:val="0"/>
      <w:marRight w:val="0"/>
      <w:marTop w:val="0"/>
      <w:marBottom w:val="0"/>
      <w:divBdr>
        <w:top w:val="none" w:sz="0" w:space="0" w:color="auto"/>
        <w:left w:val="none" w:sz="0" w:space="0" w:color="auto"/>
        <w:bottom w:val="none" w:sz="0" w:space="0" w:color="auto"/>
        <w:right w:val="none" w:sz="0" w:space="0" w:color="auto"/>
      </w:divBdr>
    </w:div>
    <w:div w:id="819033708">
      <w:bodyDiv w:val="1"/>
      <w:marLeft w:val="0"/>
      <w:marRight w:val="0"/>
      <w:marTop w:val="0"/>
      <w:marBottom w:val="0"/>
      <w:divBdr>
        <w:top w:val="none" w:sz="0" w:space="0" w:color="auto"/>
        <w:left w:val="none" w:sz="0" w:space="0" w:color="auto"/>
        <w:bottom w:val="none" w:sz="0" w:space="0" w:color="auto"/>
        <w:right w:val="none" w:sz="0" w:space="0" w:color="auto"/>
      </w:divBdr>
    </w:div>
    <w:div w:id="892428156">
      <w:bodyDiv w:val="1"/>
      <w:marLeft w:val="0"/>
      <w:marRight w:val="0"/>
      <w:marTop w:val="0"/>
      <w:marBottom w:val="0"/>
      <w:divBdr>
        <w:top w:val="none" w:sz="0" w:space="0" w:color="auto"/>
        <w:left w:val="none" w:sz="0" w:space="0" w:color="auto"/>
        <w:bottom w:val="none" w:sz="0" w:space="0" w:color="auto"/>
        <w:right w:val="none" w:sz="0" w:space="0" w:color="auto"/>
      </w:divBdr>
    </w:div>
    <w:div w:id="1273591800">
      <w:bodyDiv w:val="1"/>
      <w:marLeft w:val="0"/>
      <w:marRight w:val="0"/>
      <w:marTop w:val="0"/>
      <w:marBottom w:val="0"/>
      <w:divBdr>
        <w:top w:val="none" w:sz="0" w:space="0" w:color="auto"/>
        <w:left w:val="none" w:sz="0" w:space="0" w:color="auto"/>
        <w:bottom w:val="none" w:sz="0" w:space="0" w:color="auto"/>
        <w:right w:val="none" w:sz="0" w:space="0" w:color="auto"/>
      </w:divBdr>
    </w:div>
    <w:div w:id="1665695169">
      <w:bodyDiv w:val="1"/>
      <w:marLeft w:val="0"/>
      <w:marRight w:val="0"/>
      <w:marTop w:val="0"/>
      <w:marBottom w:val="0"/>
      <w:divBdr>
        <w:top w:val="none" w:sz="0" w:space="0" w:color="auto"/>
        <w:left w:val="none" w:sz="0" w:space="0" w:color="auto"/>
        <w:bottom w:val="none" w:sz="0" w:space="0" w:color="auto"/>
        <w:right w:val="none" w:sz="0" w:space="0" w:color="auto"/>
      </w:divBdr>
    </w:div>
    <w:div w:id="1927036402">
      <w:bodyDiv w:val="1"/>
      <w:marLeft w:val="0"/>
      <w:marRight w:val="0"/>
      <w:marTop w:val="0"/>
      <w:marBottom w:val="0"/>
      <w:divBdr>
        <w:top w:val="none" w:sz="0" w:space="0" w:color="auto"/>
        <w:left w:val="none" w:sz="0" w:space="0" w:color="auto"/>
        <w:bottom w:val="none" w:sz="0" w:space="0" w:color="auto"/>
        <w:right w:val="none" w:sz="0" w:space="0" w:color="auto"/>
      </w:divBdr>
    </w:div>
    <w:div w:id="1937520574">
      <w:bodyDiv w:val="1"/>
      <w:marLeft w:val="0"/>
      <w:marRight w:val="0"/>
      <w:marTop w:val="0"/>
      <w:marBottom w:val="0"/>
      <w:divBdr>
        <w:top w:val="none" w:sz="0" w:space="0" w:color="auto"/>
        <w:left w:val="none" w:sz="0" w:space="0" w:color="auto"/>
        <w:bottom w:val="none" w:sz="0" w:space="0" w:color="auto"/>
        <w:right w:val="none" w:sz="0" w:space="0" w:color="auto"/>
      </w:divBdr>
    </w:div>
    <w:div w:id="2008315158">
      <w:bodyDiv w:val="1"/>
      <w:marLeft w:val="0"/>
      <w:marRight w:val="0"/>
      <w:marTop w:val="0"/>
      <w:marBottom w:val="0"/>
      <w:divBdr>
        <w:top w:val="none" w:sz="0" w:space="0" w:color="auto"/>
        <w:left w:val="none" w:sz="0" w:space="0" w:color="auto"/>
        <w:bottom w:val="none" w:sz="0" w:space="0" w:color="auto"/>
        <w:right w:val="none" w:sz="0" w:space="0" w:color="auto"/>
      </w:divBdr>
    </w:div>
    <w:div w:id="21070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16/09/relationships/commentsIds" Target="commentsId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1697</Words>
  <Characters>9675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Mariana A Pardo</cp:lastModifiedBy>
  <cp:revision>2</cp:revision>
  <dcterms:created xsi:type="dcterms:W3CDTF">2018-06-04T19:53:00Z</dcterms:created>
  <dcterms:modified xsi:type="dcterms:W3CDTF">2018-06-04T19:53:00Z</dcterms:modified>
</cp:coreProperties>
</file>