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87827" w14:textId="2980AE49" w:rsidR="00CF150F" w:rsidRDefault="00A633BD" w:rsidP="00D62DAE">
      <w:r>
        <w:rPr>
          <w:noProof/>
        </w:rPr>
        <w:drawing>
          <wp:inline distT="0" distB="0" distL="0" distR="0" wp14:anchorId="42FE0528" wp14:editId="276A064E">
            <wp:extent cx="5943600" cy="3891280"/>
            <wp:effectExtent l="0" t="0" r="0" b="0"/>
            <wp:docPr id="1" name="Picture 1" descr="Screen%20Shot%202017-04-06%20at%201.07.2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17-04-06%20at%201.07.25%20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9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AF917" w14:textId="77777777" w:rsidR="00A633BD" w:rsidRDefault="00A633BD" w:rsidP="00D62DAE"/>
    <w:p w14:paraId="068317D9" w14:textId="77777777" w:rsidR="00186AA6" w:rsidRDefault="00D62DAE" w:rsidP="00CF150F">
      <w:pPr>
        <w:pStyle w:val="ListParagraph"/>
        <w:numPr>
          <w:ilvl w:val="0"/>
          <w:numId w:val="1"/>
        </w:numPr>
      </w:pPr>
      <w:r>
        <w:t xml:space="preserve">Humans: increase in PS expression on RBC surface recognized storage lesion </w:t>
      </w:r>
    </w:p>
    <w:p w14:paraId="6E368A77" w14:textId="77777777" w:rsidR="00D62DAE" w:rsidRDefault="00D62DAE" w:rsidP="00D62DAE">
      <w:pPr>
        <w:pStyle w:val="ListParagraph"/>
        <w:numPr>
          <w:ilvl w:val="1"/>
          <w:numId w:val="1"/>
        </w:numPr>
      </w:pPr>
      <w:r>
        <w:t>Signals need for cell removal, potential to decrease lifespan of transfused cells</w:t>
      </w:r>
    </w:p>
    <w:p w14:paraId="3D6AEA21" w14:textId="77777777" w:rsidR="00D62DAE" w:rsidRDefault="00D62DAE" w:rsidP="00D62DAE">
      <w:pPr>
        <w:pStyle w:val="ListParagraph"/>
        <w:numPr>
          <w:ilvl w:val="0"/>
          <w:numId w:val="1"/>
        </w:numPr>
      </w:pPr>
      <w:r>
        <w:t>Accumulation of eicosanoids (PGF</w:t>
      </w:r>
      <w:r>
        <w:rPr>
          <w:vertAlign w:val="subscript"/>
        </w:rPr>
        <w:t>2</w:t>
      </w:r>
      <w:r w:rsidR="001A7FC9">
        <w:rPr>
          <w:vertAlign w:val="subscript"/>
        </w:rPr>
        <w:sym w:font="Symbol" w:char="F061"/>
      </w:r>
      <w:r>
        <w:t>), (LTB</w:t>
      </w:r>
      <w:r>
        <w:rPr>
          <w:vertAlign w:val="subscript"/>
        </w:rPr>
        <w:t>4</w:t>
      </w:r>
      <w:r>
        <w:t>), (TXB</w:t>
      </w:r>
      <w:r>
        <w:rPr>
          <w:vertAlign w:val="subscript"/>
        </w:rPr>
        <w:t>2</w:t>
      </w:r>
      <w:r>
        <w:t>), (6-keto-PGF</w:t>
      </w:r>
      <w:r w:rsidR="00605667">
        <w:rPr>
          <w:vertAlign w:val="subscript"/>
        </w:rPr>
        <w:t>1</w:t>
      </w:r>
      <w:r w:rsidR="001A7FC9">
        <w:rPr>
          <w:vertAlign w:val="subscript"/>
        </w:rPr>
        <w:sym w:font="Symbol" w:char="F061"/>
      </w:r>
      <w:r>
        <w:t xml:space="preserve">) in canine </w:t>
      </w:r>
      <w:proofErr w:type="spellStart"/>
      <w:r>
        <w:t>pRBC</w:t>
      </w:r>
      <w:proofErr w:type="spellEnd"/>
      <w:r>
        <w:t xml:space="preserve"> during storage and transfusion</w:t>
      </w:r>
    </w:p>
    <w:p w14:paraId="49A4C7FC" w14:textId="77777777" w:rsidR="00D62DAE" w:rsidRDefault="00D62DAE" w:rsidP="00D62DAE">
      <w:pPr>
        <w:pStyle w:val="ListParagraph"/>
        <w:numPr>
          <w:ilvl w:val="1"/>
          <w:numId w:val="1"/>
        </w:numPr>
      </w:pPr>
      <w:r>
        <w:t xml:space="preserve">Vascular and bronchial tone, platelet aggregation, GI motility, renal blood flow, inflammation (via interaction with signaling molecules, cytokines and chemokines), potential to increase transfusion reactions </w:t>
      </w:r>
    </w:p>
    <w:p w14:paraId="5198D9C6" w14:textId="77777777" w:rsidR="006C226E" w:rsidRDefault="006C226E" w:rsidP="00D62DAE">
      <w:pPr>
        <w:pStyle w:val="ListParagraph"/>
        <w:numPr>
          <w:ilvl w:val="1"/>
          <w:numId w:val="1"/>
        </w:numPr>
      </w:pPr>
      <w:r>
        <w:t xml:space="preserve">RBCs contain AA but not the enzymes need to make eicosanoids </w:t>
      </w:r>
    </w:p>
    <w:p w14:paraId="6FE768DA" w14:textId="77777777" w:rsidR="006C226E" w:rsidRDefault="006C226E" w:rsidP="00D62DAE">
      <w:pPr>
        <w:pStyle w:val="ListParagraph"/>
        <w:numPr>
          <w:ilvl w:val="1"/>
          <w:numId w:val="1"/>
        </w:numPr>
      </w:pPr>
      <w:r>
        <w:t xml:space="preserve">Leukocytes and platelets probably contribute the most in </w:t>
      </w:r>
      <w:proofErr w:type="spellStart"/>
      <w:r>
        <w:t>pRBCs</w:t>
      </w:r>
      <w:proofErr w:type="spellEnd"/>
      <w:r>
        <w:t xml:space="preserve"> </w:t>
      </w:r>
    </w:p>
    <w:p w14:paraId="1BAE70ED" w14:textId="77777777" w:rsidR="006B5DB4" w:rsidRDefault="006B5DB4" w:rsidP="006B5DB4">
      <w:pPr>
        <w:pStyle w:val="ListParagraph"/>
        <w:numPr>
          <w:ilvl w:val="0"/>
          <w:numId w:val="1"/>
        </w:numPr>
      </w:pPr>
      <w:r>
        <w:t>Healthy research colony dogs</w:t>
      </w:r>
      <w:r w:rsidR="002D7F76">
        <w:t xml:space="preserve"> (Walker Hound Dogs) </w:t>
      </w:r>
    </w:p>
    <w:p w14:paraId="0E2F0626" w14:textId="77777777" w:rsidR="000A0A8A" w:rsidRDefault="000A0A8A" w:rsidP="000A0A8A">
      <w:pPr>
        <w:pStyle w:val="ListParagraph"/>
        <w:numPr>
          <w:ilvl w:val="1"/>
          <w:numId w:val="1"/>
        </w:numPr>
      </w:pPr>
      <w:r>
        <w:t>LR and non-LR groups</w:t>
      </w:r>
    </w:p>
    <w:p w14:paraId="3D0B8F4F" w14:textId="77777777" w:rsidR="000A0A8A" w:rsidRDefault="000A0A8A" w:rsidP="000A0A8A">
      <w:pPr>
        <w:pStyle w:val="ListParagraph"/>
        <w:numPr>
          <w:ilvl w:val="1"/>
          <w:numId w:val="1"/>
        </w:numPr>
      </w:pPr>
      <w:proofErr w:type="gramStart"/>
      <w:r>
        <w:t>28 day</w:t>
      </w:r>
      <w:proofErr w:type="gramEnd"/>
      <w:r>
        <w:t xml:space="preserve"> recovery period and then switch groups</w:t>
      </w:r>
    </w:p>
    <w:p w14:paraId="45CB6C33" w14:textId="77777777" w:rsidR="002D7F76" w:rsidRDefault="002D7F76" w:rsidP="000A0A8A">
      <w:pPr>
        <w:pStyle w:val="ListParagraph"/>
        <w:numPr>
          <w:ilvl w:val="1"/>
          <w:numId w:val="1"/>
        </w:numPr>
      </w:pPr>
      <w:r>
        <w:t xml:space="preserve">PS assessed at collection, day 10 and day 21 via flow cytometry </w:t>
      </w:r>
    </w:p>
    <w:p w14:paraId="2802C143" w14:textId="12167D3C" w:rsidR="002D7F76" w:rsidRDefault="002D7F76" w:rsidP="000A0A8A">
      <w:pPr>
        <w:pStyle w:val="ListParagraph"/>
        <w:numPr>
          <w:ilvl w:val="1"/>
          <w:numId w:val="1"/>
        </w:numPr>
      </w:pPr>
      <w:r>
        <w:t xml:space="preserve">Eicosanoids assessed at collection, day 10 and day 21 via mass spec </w:t>
      </w:r>
    </w:p>
    <w:p w14:paraId="0CBCEDED" w14:textId="77777777" w:rsidR="001A7FC9" w:rsidRDefault="001A7FC9" w:rsidP="001A7FC9">
      <w:pPr>
        <w:pStyle w:val="ListParagraph"/>
        <w:numPr>
          <w:ilvl w:val="0"/>
          <w:numId w:val="1"/>
        </w:numPr>
      </w:pPr>
      <w:r>
        <w:t xml:space="preserve">PS no significant difference in expression between groups or within groups for different times. </w:t>
      </w:r>
    </w:p>
    <w:p w14:paraId="4700549F" w14:textId="03CF230B" w:rsidR="002F0117" w:rsidRDefault="002F0117" w:rsidP="002F0117">
      <w:pPr>
        <w:pStyle w:val="ListParagraph"/>
        <w:numPr>
          <w:ilvl w:val="1"/>
          <w:numId w:val="1"/>
        </w:numPr>
      </w:pPr>
      <w:proofErr w:type="spellStart"/>
      <w:r>
        <w:t>Microparticle</w:t>
      </w:r>
      <w:proofErr w:type="spellEnd"/>
      <w:r>
        <w:t xml:space="preserve"> formation</w:t>
      </w:r>
      <w:r w:rsidR="00141E9E">
        <w:t xml:space="preserve"> possible</w:t>
      </w:r>
    </w:p>
    <w:p w14:paraId="72BB2216" w14:textId="183E410C" w:rsidR="001A7FC9" w:rsidRDefault="00141E9E" w:rsidP="001A7FC9">
      <w:pPr>
        <w:pStyle w:val="ListParagraph"/>
        <w:numPr>
          <w:ilvl w:val="0"/>
          <w:numId w:val="1"/>
        </w:numPr>
      </w:pPr>
      <w:proofErr w:type="gramStart"/>
      <w:r>
        <w:t>Also</w:t>
      </w:r>
      <w:proofErr w:type="gramEnd"/>
      <w:r>
        <w:t xml:space="preserve"> no difference in </w:t>
      </w:r>
      <w:r w:rsidR="001A7FC9">
        <w:t>concentration of AA, PGE</w:t>
      </w:r>
      <w:r w:rsidR="001A7FC9">
        <w:rPr>
          <w:vertAlign w:val="subscript"/>
        </w:rPr>
        <w:t>2</w:t>
      </w:r>
      <w:r w:rsidR="001A7FC9">
        <w:t>, PGD</w:t>
      </w:r>
      <w:r w:rsidR="001A7FC9">
        <w:rPr>
          <w:vertAlign w:val="subscript"/>
        </w:rPr>
        <w:t>2</w:t>
      </w:r>
      <w:r w:rsidR="001A7FC9">
        <w:t>, LTB</w:t>
      </w:r>
      <w:r w:rsidR="001A7FC9">
        <w:rPr>
          <w:vertAlign w:val="subscript"/>
        </w:rPr>
        <w:t>4</w:t>
      </w:r>
    </w:p>
    <w:p w14:paraId="1017AD64" w14:textId="77777777" w:rsidR="00872DE3" w:rsidRDefault="00872DE3" w:rsidP="00872DE3">
      <w:pPr>
        <w:pStyle w:val="ListParagraph"/>
        <w:numPr>
          <w:ilvl w:val="1"/>
          <w:numId w:val="1"/>
        </w:numPr>
      </w:pPr>
      <w:r>
        <w:t xml:space="preserve">At time of collection </w:t>
      </w:r>
      <w:r>
        <w:t>PGF</w:t>
      </w:r>
      <w:r>
        <w:rPr>
          <w:vertAlign w:val="subscript"/>
        </w:rPr>
        <w:t>2</w:t>
      </w:r>
      <w:r>
        <w:rPr>
          <w:vertAlign w:val="subscript"/>
        </w:rPr>
        <w:sym w:font="Symbol" w:char="F061"/>
      </w:r>
      <w:r>
        <w:t xml:space="preserve"> </w:t>
      </w:r>
      <w:r w:rsidR="009E1167">
        <w:t>and TXB</w:t>
      </w:r>
      <w:r w:rsidR="009E1167">
        <w:rPr>
          <w:vertAlign w:val="subscript"/>
        </w:rPr>
        <w:t>2</w:t>
      </w:r>
      <w:r w:rsidR="009E1167">
        <w:t xml:space="preserve"> </w:t>
      </w:r>
      <w:r w:rsidRPr="009E1167">
        <w:t>concentrations</w:t>
      </w:r>
      <w:r>
        <w:t xml:space="preserve"> higher in LR units </w:t>
      </w:r>
      <w:r w:rsidR="0051424E">
        <w:t xml:space="preserve">but decreased with storage so no difference in any other time point. </w:t>
      </w:r>
    </w:p>
    <w:p w14:paraId="7763917E" w14:textId="133D5A06" w:rsidR="00605667" w:rsidRDefault="00605667" w:rsidP="00872DE3">
      <w:pPr>
        <w:pStyle w:val="ListParagraph"/>
        <w:numPr>
          <w:ilvl w:val="1"/>
          <w:numId w:val="1"/>
        </w:numPr>
      </w:pPr>
      <w:r>
        <w:t xml:space="preserve">Significant increase in </w:t>
      </w:r>
      <w:r>
        <w:t>6-keto-PGF</w:t>
      </w:r>
      <w:r>
        <w:rPr>
          <w:vertAlign w:val="subscript"/>
        </w:rPr>
        <w:t>1</w:t>
      </w:r>
      <w:r>
        <w:rPr>
          <w:vertAlign w:val="subscript"/>
        </w:rPr>
        <w:sym w:font="Symbol" w:char="F061"/>
      </w:r>
      <w:r w:rsidR="00141E9E">
        <w:t xml:space="preserve"> concentration LR and non-LR </w:t>
      </w:r>
      <w:r>
        <w:t xml:space="preserve">on days 10 and 21 </w:t>
      </w:r>
    </w:p>
    <w:p w14:paraId="182E688B" w14:textId="77777777" w:rsidR="00916890" w:rsidRDefault="00916890" w:rsidP="00916890"/>
    <w:p w14:paraId="1CEA0021" w14:textId="67F1184F" w:rsidR="00916890" w:rsidRDefault="00B517A2" w:rsidP="00916890">
      <w:r>
        <w:rPr>
          <w:noProof/>
        </w:rPr>
        <w:drawing>
          <wp:inline distT="0" distB="0" distL="0" distR="0" wp14:anchorId="00066C24" wp14:editId="6804F63F">
            <wp:extent cx="3974666" cy="2336387"/>
            <wp:effectExtent l="0" t="0" r="0" b="635"/>
            <wp:docPr id="2" name="Picture 2" descr="Screen%20Shot%202017-04-06%20at%201.11.2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%20Shot%202017-04-06%20at%201.11.24%20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570" cy="234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813A87F" w14:textId="77777777" w:rsidR="00916890" w:rsidRDefault="00916890" w:rsidP="00916890"/>
    <w:p w14:paraId="053402AB" w14:textId="77777777" w:rsidR="00916890" w:rsidRDefault="00916890" w:rsidP="00916890"/>
    <w:p w14:paraId="375712EB" w14:textId="4BFC7DC9" w:rsidR="00916890" w:rsidRDefault="00916890" w:rsidP="00916890">
      <w:pPr>
        <w:pStyle w:val="ListParagraph"/>
        <w:numPr>
          <w:ilvl w:val="0"/>
          <w:numId w:val="2"/>
        </w:numPr>
      </w:pPr>
      <w:r>
        <w:t xml:space="preserve">Diagnosis of ADMM (presumptive) </w:t>
      </w:r>
    </w:p>
    <w:p w14:paraId="7D53592A" w14:textId="1C562356" w:rsidR="00EF20A8" w:rsidRDefault="00EF20A8" w:rsidP="00EF20A8">
      <w:pPr>
        <w:pStyle w:val="ListParagraph"/>
        <w:numPr>
          <w:ilvl w:val="1"/>
          <w:numId w:val="2"/>
        </w:numPr>
      </w:pPr>
      <w:r>
        <w:t xml:space="preserve">Progression of clinical signs from initial UMN to LMN paresis/paraplegia to flaccid paraplegia </w:t>
      </w:r>
    </w:p>
    <w:p w14:paraId="57EC3911" w14:textId="1879A7C5" w:rsidR="00EF20A8" w:rsidRDefault="00EF20A8" w:rsidP="00EF20A8">
      <w:pPr>
        <w:pStyle w:val="ListParagraph"/>
        <w:numPr>
          <w:ilvl w:val="1"/>
          <w:numId w:val="2"/>
        </w:numPr>
      </w:pPr>
      <w:r>
        <w:t xml:space="preserve">Total </w:t>
      </w:r>
      <w:proofErr w:type="spellStart"/>
      <w:r w:rsidR="00A800B0">
        <w:t>areflexia</w:t>
      </w:r>
      <w:proofErr w:type="spellEnd"/>
      <w:r w:rsidR="00A800B0">
        <w:t xml:space="preserve"> of the pelvic limbs, tail and anus </w:t>
      </w:r>
    </w:p>
    <w:p w14:paraId="30AA833E" w14:textId="68B3D0E1" w:rsidR="00A800B0" w:rsidRDefault="00A800B0" w:rsidP="00EF20A8">
      <w:pPr>
        <w:pStyle w:val="ListParagraph"/>
        <w:numPr>
          <w:ilvl w:val="1"/>
          <w:numId w:val="2"/>
        </w:numPr>
      </w:pPr>
      <w:r>
        <w:t xml:space="preserve">Loss of DPP caudal to site of spinal cord injury </w:t>
      </w:r>
    </w:p>
    <w:p w14:paraId="6D68CE00" w14:textId="19AFE85C" w:rsidR="00A800B0" w:rsidRDefault="00A800B0" w:rsidP="00EF20A8">
      <w:pPr>
        <w:pStyle w:val="ListParagraph"/>
        <w:numPr>
          <w:ilvl w:val="1"/>
          <w:numId w:val="2"/>
        </w:numPr>
      </w:pPr>
      <w:r>
        <w:t>Cranial migration of CTM reflex</w:t>
      </w:r>
    </w:p>
    <w:p w14:paraId="1422E4CA" w14:textId="12631651" w:rsidR="00A800B0" w:rsidRDefault="00A800B0" w:rsidP="00EF20A8">
      <w:pPr>
        <w:pStyle w:val="ListParagraph"/>
        <w:numPr>
          <w:ilvl w:val="1"/>
          <w:numId w:val="2"/>
        </w:numPr>
      </w:pPr>
      <w:proofErr w:type="spellStart"/>
      <w:r>
        <w:t>Tetraparesis</w:t>
      </w:r>
      <w:proofErr w:type="spellEnd"/>
      <w:r>
        <w:t xml:space="preserve"> </w:t>
      </w:r>
    </w:p>
    <w:p w14:paraId="7E5BD2BA" w14:textId="65137590" w:rsidR="00A800B0" w:rsidRDefault="00A800B0" w:rsidP="00EF20A8">
      <w:pPr>
        <w:pStyle w:val="ListParagraph"/>
        <w:numPr>
          <w:ilvl w:val="1"/>
          <w:numId w:val="2"/>
        </w:numPr>
      </w:pPr>
      <w:r>
        <w:t xml:space="preserve">Loss of thoracic limb reflexes </w:t>
      </w:r>
    </w:p>
    <w:p w14:paraId="36920388" w14:textId="6E4016A9" w:rsidR="00A800B0" w:rsidRDefault="00A800B0" w:rsidP="00EF20A8">
      <w:pPr>
        <w:pStyle w:val="ListParagraph"/>
        <w:numPr>
          <w:ilvl w:val="1"/>
          <w:numId w:val="2"/>
        </w:numPr>
      </w:pPr>
      <w:r>
        <w:t xml:space="preserve">Respiratory difficulty </w:t>
      </w:r>
    </w:p>
    <w:p w14:paraId="0FF612E8" w14:textId="7ADBE5F6" w:rsidR="00A800B0" w:rsidRDefault="00E0541B" w:rsidP="00E0541B">
      <w:pPr>
        <w:pStyle w:val="ListParagraph"/>
        <w:numPr>
          <w:ilvl w:val="0"/>
          <w:numId w:val="2"/>
        </w:numPr>
      </w:pPr>
      <w:r>
        <w:t xml:space="preserve">Study population </w:t>
      </w:r>
    </w:p>
    <w:p w14:paraId="688CC12E" w14:textId="2C22DA31" w:rsidR="00E0541B" w:rsidRDefault="00E0541B" w:rsidP="00E0541B">
      <w:pPr>
        <w:pStyle w:val="ListParagraph"/>
        <w:numPr>
          <w:ilvl w:val="1"/>
          <w:numId w:val="2"/>
        </w:numPr>
      </w:pPr>
      <w:r>
        <w:t xml:space="preserve">652 dogs </w:t>
      </w:r>
      <w:r w:rsidR="00E269C9">
        <w:t xml:space="preserve">(complete PE, NE, MRI revealing IVDH T3-L6, </w:t>
      </w:r>
      <w:proofErr w:type="spellStart"/>
      <w:r w:rsidR="00E269C9">
        <w:t>hemilam</w:t>
      </w:r>
      <w:proofErr w:type="spellEnd"/>
      <w:r w:rsidR="00E269C9">
        <w:t xml:space="preserve"> or mini </w:t>
      </w:r>
      <w:proofErr w:type="spellStart"/>
      <w:r w:rsidR="00E269C9">
        <w:t>hemilam</w:t>
      </w:r>
      <w:proofErr w:type="spellEnd"/>
      <w:r w:rsidR="00E269C9">
        <w:t>)</w:t>
      </w:r>
    </w:p>
    <w:p w14:paraId="50195627" w14:textId="770AF387" w:rsidR="00E269C9" w:rsidRDefault="00E269C9" w:rsidP="00E0541B">
      <w:pPr>
        <w:pStyle w:val="ListParagraph"/>
        <w:numPr>
          <w:ilvl w:val="1"/>
          <w:numId w:val="2"/>
        </w:numPr>
      </w:pPr>
      <w:r>
        <w:t>13 with ADMM (2%)</w:t>
      </w:r>
    </w:p>
    <w:p w14:paraId="7A2D6851" w14:textId="0EF4E40D" w:rsidR="00E269C9" w:rsidRDefault="00E269C9" w:rsidP="00E269C9">
      <w:pPr>
        <w:pStyle w:val="ListParagraph"/>
        <w:numPr>
          <w:ilvl w:val="2"/>
          <w:numId w:val="2"/>
        </w:numPr>
      </w:pPr>
      <w:r>
        <w:t>neuro grade 1 (spinal hyperesthesia only) 0%</w:t>
      </w:r>
    </w:p>
    <w:p w14:paraId="3B07E962" w14:textId="1DE51CFB" w:rsidR="00E269C9" w:rsidRDefault="00E269C9" w:rsidP="00E269C9">
      <w:pPr>
        <w:pStyle w:val="ListParagraph"/>
        <w:numPr>
          <w:ilvl w:val="2"/>
          <w:numId w:val="2"/>
        </w:numPr>
      </w:pPr>
      <w:r>
        <w:t xml:space="preserve">neuro grade 2 </w:t>
      </w:r>
      <w:r w:rsidR="00DC0AF6">
        <w:t xml:space="preserve">(neuro </w:t>
      </w:r>
      <w:proofErr w:type="spellStart"/>
      <w:r w:rsidR="00DC0AF6">
        <w:t>defecits</w:t>
      </w:r>
      <w:proofErr w:type="spellEnd"/>
      <w:r w:rsidR="00DC0AF6">
        <w:t xml:space="preserve"> but ambulatory)</w:t>
      </w:r>
      <w:r>
        <w:t xml:space="preserve"> 0%</w:t>
      </w:r>
    </w:p>
    <w:p w14:paraId="0EB4E035" w14:textId="12CB5769" w:rsidR="00E269C9" w:rsidRDefault="00E269C9" w:rsidP="00E269C9">
      <w:pPr>
        <w:pStyle w:val="ListParagraph"/>
        <w:numPr>
          <w:ilvl w:val="2"/>
          <w:numId w:val="2"/>
        </w:numPr>
      </w:pPr>
      <w:r>
        <w:t xml:space="preserve">neuro grade 3 </w:t>
      </w:r>
      <w:r w:rsidR="00DC0AF6">
        <w:t xml:space="preserve">(paraplegia with motor) </w:t>
      </w:r>
      <w:r>
        <w:t>0.6% (1/173)</w:t>
      </w:r>
    </w:p>
    <w:p w14:paraId="62444206" w14:textId="38543D95" w:rsidR="00E269C9" w:rsidRDefault="00E269C9" w:rsidP="00E269C9">
      <w:pPr>
        <w:pStyle w:val="ListParagraph"/>
        <w:numPr>
          <w:ilvl w:val="2"/>
          <w:numId w:val="2"/>
        </w:numPr>
      </w:pPr>
      <w:r>
        <w:t xml:space="preserve">neuro grade 4 </w:t>
      </w:r>
      <w:r w:rsidR="00DC0AF6">
        <w:t xml:space="preserve">(paraplegic with DPP) </w:t>
      </w:r>
      <w:r>
        <w:t>2.7% (4/148)</w:t>
      </w:r>
    </w:p>
    <w:p w14:paraId="31B4EF0C" w14:textId="45E762B2" w:rsidR="00E269C9" w:rsidRDefault="00E269C9" w:rsidP="00E269C9">
      <w:pPr>
        <w:pStyle w:val="ListParagraph"/>
        <w:numPr>
          <w:ilvl w:val="2"/>
          <w:numId w:val="2"/>
        </w:numPr>
      </w:pPr>
      <w:r>
        <w:t>neuro grade 5 (paraplegia without DPP) 14.5% (8/55)</w:t>
      </w:r>
    </w:p>
    <w:p w14:paraId="4F502CB0" w14:textId="7F3F4B26" w:rsidR="009A5E21" w:rsidRDefault="00141E9E" w:rsidP="009A5E21">
      <w:pPr>
        <w:pStyle w:val="ListParagraph"/>
        <w:numPr>
          <w:ilvl w:val="0"/>
          <w:numId w:val="2"/>
        </w:numPr>
      </w:pPr>
      <w:r>
        <w:t>Risk Facto</w:t>
      </w:r>
      <w:r w:rsidR="00627CA4">
        <w:t>rs ADDM</w:t>
      </w:r>
    </w:p>
    <w:p w14:paraId="3012D45E" w14:textId="3A32F727" w:rsidR="00627CA4" w:rsidRDefault="00627CA4" w:rsidP="00627CA4">
      <w:pPr>
        <w:pStyle w:val="ListParagraph"/>
        <w:numPr>
          <w:ilvl w:val="1"/>
          <w:numId w:val="2"/>
        </w:numPr>
      </w:pPr>
      <w:proofErr w:type="spellStart"/>
      <w:r>
        <w:t>Chondr</w:t>
      </w:r>
      <w:r w:rsidR="00141E9E">
        <w:t>o</w:t>
      </w:r>
      <w:r>
        <w:t>dystrophic</w:t>
      </w:r>
      <w:proofErr w:type="spellEnd"/>
      <w:r>
        <w:t xml:space="preserve"> breeds 69.2%</w:t>
      </w:r>
    </w:p>
    <w:p w14:paraId="53E599B2" w14:textId="00B7868B" w:rsidR="00AF7031" w:rsidRDefault="009A5E21" w:rsidP="00141E9E">
      <w:pPr>
        <w:pStyle w:val="ListParagraph"/>
        <w:numPr>
          <w:ilvl w:val="1"/>
          <w:numId w:val="2"/>
        </w:numPr>
      </w:pPr>
      <w:r>
        <w:t xml:space="preserve">&lt; 5.8 years </w:t>
      </w:r>
      <w:proofErr w:type="gramStart"/>
      <w:r>
        <w:t xml:space="preserve">old </w:t>
      </w:r>
      <w:r w:rsidR="00141E9E">
        <w:t xml:space="preserve"> (</w:t>
      </w:r>
      <w:proofErr w:type="gramEnd"/>
      <w:r w:rsidR="00AF7031">
        <w:t>not sig in multi</w:t>
      </w:r>
      <w:r w:rsidR="00141E9E">
        <w:t>variate)</w:t>
      </w:r>
    </w:p>
    <w:p w14:paraId="44290C77" w14:textId="70BEFDAA" w:rsidR="00AF7031" w:rsidRDefault="00133608" w:rsidP="00141E9E">
      <w:pPr>
        <w:pStyle w:val="ListParagraph"/>
        <w:numPr>
          <w:ilvl w:val="1"/>
          <w:numId w:val="2"/>
        </w:numPr>
      </w:pPr>
      <w:r>
        <w:t xml:space="preserve">neuro grade 5 </w:t>
      </w:r>
      <w:r w:rsidR="00141E9E">
        <w:t>(</w:t>
      </w:r>
      <w:r w:rsidR="00AF7031">
        <w:t>not sig in multivariate</w:t>
      </w:r>
      <w:r w:rsidR="00141E9E">
        <w:t>)</w:t>
      </w:r>
    </w:p>
    <w:p w14:paraId="3C25304E" w14:textId="79BAE86A" w:rsidR="00133608" w:rsidRDefault="00133608" w:rsidP="00627CA4">
      <w:pPr>
        <w:pStyle w:val="ListParagraph"/>
        <w:numPr>
          <w:ilvl w:val="1"/>
          <w:numId w:val="2"/>
        </w:numPr>
      </w:pPr>
      <w:r>
        <w:t>herniation L5-L6</w:t>
      </w:r>
    </w:p>
    <w:p w14:paraId="127320AC" w14:textId="65B92B31" w:rsidR="00133608" w:rsidRDefault="00133608" w:rsidP="00627CA4">
      <w:pPr>
        <w:pStyle w:val="ListParagraph"/>
        <w:numPr>
          <w:ilvl w:val="1"/>
          <w:numId w:val="2"/>
        </w:numPr>
      </w:pPr>
      <w:r>
        <w:t xml:space="preserve">duration CS to becoming </w:t>
      </w:r>
      <w:proofErr w:type="gramStart"/>
      <w:r>
        <w:t>non ambulatory</w:t>
      </w:r>
      <w:proofErr w:type="gramEnd"/>
    </w:p>
    <w:p w14:paraId="0BBAE64C" w14:textId="6425F967" w:rsidR="00133608" w:rsidRDefault="00133608" w:rsidP="00133608">
      <w:pPr>
        <w:pStyle w:val="ListParagraph"/>
        <w:numPr>
          <w:ilvl w:val="2"/>
          <w:numId w:val="2"/>
        </w:numPr>
      </w:pPr>
      <w:r>
        <w:t xml:space="preserve">&lt; 24 </w:t>
      </w:r>
      <w:proofErr w:type="spellStart"/>
      <w:r>
        <w:t>hrs</w:t>
      </w:r>
      <w:proofErr w:type="spellEnd"/>
      <w:r>
        <w:t xml:space="preserve"> 3.54 times more likely than &gt; 24 </w:t>
      </w:r>
      <w:proofErr w:type="spellStart"/>
      <w:r>
        <w:t>hrs</w:t>
      </w:r>
      <w:proofErr w:type="spellEnd"/>
    </w:p>
    <w:p w14:paraId="5475C723" w14:textId="2215F3BF" w:rsidR="00374957" w:rsidRDefault="00374957" w:rsidP="00374957">
      <w:pPr>
        <w:pStyle w:val="ListParagraph"/>
        <w:numPr>
          <w:ilvl w:val="1"/>
          <w:numId w:val="2"/>
        </w:numPr>
      </w:pPr>
      <w:r>
        <w:t>intramedullary T2W hypersensitivity</w:t>
      </w:r>
    </w:p>
    <w:p w14:paraId="3F34AF38" w14:textId="504060DE" w:rsidR="00374957" w:rsidRDefault="00374957" w:rsidP="00374957">
      <w:pPr>
        <w:pStyle w:val="ListParagraph"/>
        <w:numPr>
          <w:ilvl w:val="2"/>
          <w:numId w:val="2"/>
        </w:numPr>
      </w:pPr>
      <w:r>
        <w:t xml:space="preserve">T2W length ratio &gt; 4.57 </w:t>
      </w:r>
      <w:r w:rsidR="00141E9E">
        <w:t xml:space="preserve">=&gt; </w:t>
      </w:r>
      <w:r>
        <w:t>17.2 x more likely to develop ADMM</w:t>
      </w:r>
    </w:p>
    <w:p w14:paraId="39934F65" w14:textId="2C0D5834" w:rsidR="006F39AC" w:rsidRDefault="006F39AC" w:rsidP="00374957">
      <w:pPr>
        <w:pStyle w:val="ListParagraph"/>
        <w:numPr>
          <w:ilvl w:val="2"/>
          <w:numId w:val="2"/>
        </w:numPr>
      </w:pPr>
      <w:r>
        <w:t xml:space="preserve">Edema, inflammation, hemorrhage, gliosis, necrosis, </w:t>
      </w:r>
      <w:proofErr w:type="spellStart"/>
      <w:r>
        <w:t>myleomalacia</w:t>
      </w:r>
      <w:proofErr w:type="spellEnd"/>
    </w:p>
    <w:sectPr w:rsidR="006F39AC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BF3748"/>
    <w:multiLevelType w:val="hybridMultilevel"/>
    <w:tmpl w:val="69020372"/>
    <w:lvl w:ilvl="0" w:tplc="755CB7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4031A"/>
    <w:multiLevelType w:val="hybridMultilevel"/>
    <w:tmpl w:val="C03C6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AE"/>
    <w:rsid w:val="000712EB"/>
    <w:rsid w:val="000A0A8A"/>
    <w:rsid w:val="00133608"/>
    <w:rsid w:val="00141E9E"/>
    <w:rsid w:val="001724BD"/>
    <w:rsid w:val="001A7FC9"/>
    <w:rsid w:val="002D7F76"/>
    <w:rsid w:val="002F0117"/>
    <w:rsid w:val="00374957"/>
    <w:rsid w:val="003E19F3"/>
    <w:rsid w:val="004455E0"/>
    <w:rsid w:val="004605D9"/>
    <w:rsid w:val="0051424E"/>
    <w:rsid w:val="00605667"/>
    <w:rsid w:val="00627CA4"/>
    <w:rsid w:val="006B5DB4"/>
    <w:rsid w:val="006C226E"/>
    <w:rsid w:val="006F39AC"/>
    <w:rsid w:val="00872DE3"/>
    <w:rsid w:val="00916890"/>
    <w:rsid w:val="009A5E21"/>
    <w:rsid w:val="009E1167"/>
    <w:rsid w:val="00A633BD"/>
    <w:rsid w:val="00A800B0"/>
    <w:rsid w:val="00AF7031"/>
    <w:rsid w:val="00B517A2"/>
    <w:rsid w:val="00BF606A"/>
    <w:rsid w:val="00C67C18"/>
    <w:rsid w:val="00CF150F"/>
    <w:rsid w:val="00D62DAE"/>
    <w:rsid w:val="00DC0AF6"/>
    <w:rsid w:val="00E0541B"/>
    <w:rsid w:val="00E269C9"/>
    <w:rsid w:val="00EF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7F54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D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2018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2</cp:revision>
  <dcterms:created xsi:type="dcterms:W3CDTF">2017-04-06T20:33:00Z</dcterms:created>
  <dcterms:modified xsi:type="dcterms:W3CDTF">2017-04-06T20:33:00Z</dcterms:modified>
</cp:coreProperties>
</file>