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Main points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Cats have limited causes of uveitis which are: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FIP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FIV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FeLV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Toxo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Fungal (blaso, histo, crypto)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Lymphoma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Uveitis is treated with topical steroids as long as there are no ulcers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Aqueous flare is hallmark of anterior uveitis and the amount indicates severity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can get uveitis from anything causing systemic inflammation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Main signs of uveitis (all species)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**Aqueous flare is hallmark of anterior uveitis**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Ocular discomfort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Photophobia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Blepharospasm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Pain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Sometimes anorexia or depression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Epiphora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Other uveitis signs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Episcleral injection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Corneal edema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Keratic precipitates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Inflammatory cells adherent to corneal endothelium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Small and scattered is often suggestive of FIP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Image 1 arrows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Image 2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with FIP, Neoplasia, Fungal, or foreign bodies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Hypopyon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Hyphema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Systemic hypertension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Intraocular neoplasia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Coagulopathy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Tick-borne disease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Miosis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even resistant to dilation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Lowered IOP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Normal IOP =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15-25 mmHg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Cats 15-30 mmHg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Early phase of uveitis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become “normal” or increased = glaucoma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Inflammatory cells/debris or synechiae can block outflow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Anterior synechiae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Attachments between iris and cornea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lead to glaucoma by reducing drainage angle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posterior synechiae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Attachments between iris and lens</w:t>
      </w:r>
    </w:p>
    <w:p w:rsidR="00000000" w:rsidDel="00000000" w:rsidP="00000000" w:rsidRDefault="00000000" w:rsidRPr="00000000">
      <w:pPr>
        <w:numPr>
          <w:ilvl w:val="3"/>
          <w:numId w:val="7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lead to 360’ attachment (iris bombe) and glaucoma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Dull iris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Swollen iris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Retinal detachment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Inflammatory cells accumulate behind retina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Categorization of Uveitis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Infectious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Immune mediated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Neoplastic/paraneoplastic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Metabolic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Traumatic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Toxic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Reflex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idiopathic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drawing>
          <wp:inline distB="114300" distT="114300" distL="114300" distR="114300">
            <wp:extent cx="5943600" cy="1905000"/>
            <wp:effectExtent b="0" l="0" r="0" t="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Treatment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 underlying cuase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Corticosteroids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Topical preferred, but must be fluorescein stain negative!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After addressing possible infectious causes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Mild uveitis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Dexamethasone 0.1% or pred acetate 1% q6-12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Moderate (easily detectable flare)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Dexamethasone 0.1% or pred acetate 1% q4-6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Consider systemic pred 0.25mg/kg/day in addition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Severe (marked flare, fibrin, hypopyon)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Dexamethasone 0.1% or pred acetate 1% q1-4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Systemic pred 1mg/kg/day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Triamcinolone acetonide 1-2mg per eye subconjunctivally (see ophthalmologist)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Mydriatics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Prevent synechia and reduce pain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Atropine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decrease drainage angle and cause increased IOP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Antiglaucoma drugs</w:t>
      </w:r>
    </w:p>
    <w:p w:rsidR="00000000" w:rsidDel="00000000" w:rsidP="00000000" w:rsidRDefault="00000000" w:rsidRPr="00000000">
      <w:pPr>
        <w:numPr>
          <w:ilvl w:val="2"/>
          <w:numId w:val="8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IOP is increased or “normal’ despite uveitis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Systemic pain meds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Specific types of uveitis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Infectious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systemic or ocular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dogs, blasto, histo, coccidio -mycoses and erlichiosis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cats, toxo, cryptococcosis, FIP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Immune mediated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1’ immune mediated uveitis (idiopathic)</w:t>
      </w:r>
    </w:p>
    <w:p w:rsidR="00000000" w:rsidDel="00000000" w:rsidP="00000000" w:rsidRDefault="00000000" w:rsidRPr="00000000">
      <w:pPr>
        <w:numPr>
          <w:ilvl w:val="2"/>
          <w:numId w:val="9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Diagnosis of exclusion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Uveodermatologic syndrome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Akita, Old English Sheepdog, Golden retriever, Husky, Irish setters are overrepresented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Immune mediated destruction of melanin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Depigmentation of mucocutaneous junctions, eyelids, haircoat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Lens-induced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Lens proteins induce uveitis when they escape capsule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Any disease of lens can induce uveitis if capsule breaks down</w:t>
      </w:r>
    </w:p>
    <w:p w:rsidR="00000000" w:rsidDel="00000000" w:rsidP="00000000" w:rsidRDefault="00000000" w:rsidRPr="00000000">
      <w:pPr>
        <w:numPr>
          <w:ilvl w:val="2"/>
          <w:numId w:val="9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FBs or cataracts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Golden retriever uveitis (image 3)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AKA pigmentary uveitis of golden retrievers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Associated with pigment deposition everywhere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leads to vision loss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Feline uveitis (%s are from study of seroprevalence in colorado)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FIP (27%)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Lymphoma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Retroviruses (28%)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Toxoplasma (78.5%)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Cryptococcus</w:t>
      </w:r>
    </w:p>
    <w:p w:rsidR="00000000" w:rsidDel="00000000" w:rsidP="00000000" w:rsidRDefault="00000000" w:rsidRPr="00000000">
      <w:pPr>
        <w:numPr>
          <w:ilvl w:val="1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histo/blasto/coccidio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drawing>
          <wp:inline distB="114300" distT="114300" distL="114300" distR="114300">
            <wp:extent cx="6009268" cy="7129463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9268" cy="7129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2552700" cy="27051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70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image 1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2667000" cy="1809750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809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image 2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538538" cy="2653903"/>
            <wp:effectExtent b="0" l="0" r="0" t="0"/>
            <wp:docPr id="5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8538" cy="26539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image 3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Uveitis in dogs and cats should always be treated with topical steroids +/- addition of systemic steroids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dog breeds is overrepresented for uveodermatologic syndrome</w:t>
      </w:r>
    </w:p>
    <w:p w:rsidR="00000000" w:rsidDel="00000000" w:rsidP="00000000" w:rsidRDefault="00000000" w:rsidRPr="00000000">
      <w:pPr>
        <w:numPr>
          <w:ilvl w:val="1"/>
          <w:numId w:val="10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Cocker-spaniel</w:t>
      </w:r>
    </w:p>
    <w:p w:rsidR="00000000" w:rsidDel="00000000" w:rsidP="00000000" w:rsidRDefault="00000000" w:rsidRPr="00000000">
      <w:pPr>
        <w:numPr>
          <w:ilvl w:val="1"/>
          <w:numId w:val="10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Shiba Inu</w:t>
      </w:r>
    </w:p>
    <w:p w:rsidR="00000000" w:rsidDel="00000000" w:rsidP="00000000" w:rsidRDefault="00000000" w:rsidRPr="00000000">
      <w:pPr>
        <w:numPr>
          <w:ilvl w:val="1"/>
          <w:numId w:val="10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German Shepherd</w:t>
      </w:r>
    </w:p>
    <w:p w:rsidR="00000000" w:rsidDel="00000000" w:rsidP="00000000" w:rsidRDefault="00000000" w:rsidRPr="00000000">
      <w:pPr>
        <w:numPr>
          <w:ilvl w:val="1"/>
          <w:numId w:val="10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Siberian Husky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Fill out the following table:</w:t>
        <w:br w:type="textWrapping"/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Diagnostic test in work-up for canine uveitis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Rationale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clinical signs is considered more suggestive of the diagnosis of FIP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Aqueous flare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Keratic precipitates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IOP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Anterior synechia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Hypopyon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Give a reason for and against the use of atropine for treatment of uveitis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Uveitis in dogs and cats should always be treated with topical steroids +/- addition of systemic steroids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 xml:space="preserve">Only if NO ulcers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Which of the following dog breeds is overrepresented for uveodermatologic syndrome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Cocker-spaniel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Shiba Inu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German Shepherd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Siberian Husky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Fill out the following table:</w:t>
        <w:br w:type="textWrapping"/>
      </w:r>
    </w:p>
    <w:tbl>
      <w:tblPr>
        <w:tblStyle w:val="Table2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Diagnostic test in work-up for canine uveitis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Rationale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 See chart for information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Which of the following clinical signs is considered more suggestive of the diagnosis of FIP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Aqueous flare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Keratic precipitates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Decreased IOP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Anterior synechia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Hypopyon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Give a reason for and against the use of atropine for treatment of uveitis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 xml:space="preserve">For: can reduce pain, can decrease likelihood of synechia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 xml:space="preserve">Against: Can lead to decreased drainage angle and glaucoma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4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9.png"/><Relationship Id="rId5" Type="http://schemas.openxmlformats.org/officeDocument/2006/relationships/image" Target="media/image07.png"/><Relationship Id="rId6" Type="http://schemas.openxmlformats.org/officeDocument/2006/relationships/image" Target="media/image02.png"/><Relationship Id="rId7" Type="http://schemas.openxmlformats.org/officeDocument/2006/relationships/image" Target="media/image03.png"/><Relationship Id="rId8" Type="http://schemas.openxmlformats.org/officeDocument/2006/relationships/image" Target="media/image05.png"/></Relationships>
</file>