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4511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Major Take-homes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Fentanyl was only sole agent that provided sufficient post-op analgesia for spay dogs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Study Design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Fent at 10mcg/kg bolus, 5mcg/kg/hr intraop, 2.5mcg/kg/hr post op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Ketamine at 1mg/kg bolus, 40mcg/kg/min intraop, 10mcg/kg/min post op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Dexmed 1mcg/kg bolus, 3mcg/kg/hr intraop, 1mcg/kg/hr post-op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Lidocaine (2mg/kg, 100mcg/kg/min, 25mcg/kg/min) + ketamine (same as above) + dexmed (same as above)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Pain assessed with Glascow, melbourne and numerical rate scaling pain systems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Conclusion: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At the doses administered and based on the prevalence of rescue analgesia, LKD and FENT provided effective analgesia in this study. LIDO, KET and DEX may not be effective as a sole analgesic for treatment of postoperative pain in dogs after ovariohysterectomy.”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