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25E1CE" w14:textId="34ED4507" w:rsidR="0009015D" w:rsidRPr="009B14FF" w:rsidRDefault="009B14FF">
      <w:pPr>
        <w:rPr>
          <w:b/>
        </w:rPr>
      </w:pPr>
      <w:r w:rsidRPr="009B14FF">
        <w:rPr>
          <w:b/>
        </w:rPr>
        <w:t>P</w:t>
      </w:r>
      <w:r w:rsidR="00CB498F">
        <w:rPr>
          <w:b/>
        </w:rPr>
        <w:t>h</w:t>
      </w:r>
      <w:r w:rsidRPr="009B14FF">
        <w:rPr>
          <w:b/>
        </w:rPr>
        <w:t xml:space="preserve">armacologic Advances in Canine and Feline Reproduction. Wiebe VJ &amp; Howard </w:t>
      </w:r>
      <w:proofErr w:type="gramStart"/>
      <w:r w:rsidRPr="009B14FF">
        <w:rPr>
          <w:b/>
        </w:rPr>
        <w:t>JP.</w:t>
      </w:r>
      <w:proofErr w:type="gramEnd"/>
      <w:r w:rsidRPr="009B14FF">
        <w:rPr>
          <w:b/>
        </w:rPr>
        <w:t xml:space="preserve"> </w:t>
      </w:r>
    </w:p>
    <w:p w14:paraId="325494B2" w14:textId="77777777" w:rsidR="009B14FF" w:rsidRDefault="009B14FF"/>
    <w:p w14:paraId="71D94A0D" w14:textId="2B5E1316" w:rsidR="009B14FF" w:rsidRPr="009B14FF" w:rsidRDefault="009B14FF">
      <w:pPr>
        <w:rPr>
          <w:b/>
        </w:rPr>
      </w:pPr>
      <w:r w:rsidRPr="009B14FF">
        <w:rPr>
          <w:b/>
        </w:rPr>
        <w:t>Canine estrus cycle and pregnancy</w:t>
      </w:r>
      <w:r w:rsidR="00070880">
        <w:rPr>
          <w:b/>
        </w:rPr>
        <w:t xml:space="preserve"> confirmation</w:t>
      </w:r>
    </w:p>
    <w:p w14:paraId="37FAC950" w14:textId="77777777" w:rsidR="009B14FF" w:rsidRDefault="009B14FF" w:rsidP="009B14FF">
      <w:pPr>
        <w:pStyle w:val="Paragrafoelenco"/>
        <w:numPr>
          <w:ilvl w:val="0"/>
          <w:numId w:val="1"/>
        </w:numPr>
      </w:pPr>
      <w:r>
        <w:t xml:space="preserve">gestational time is non predictable based on the time of </w:t>
      </w:r>
      <w:proofErr w:type="gramStart"/>
      <w:r>
        <w:t>mating</w:t>
      </w:r>
      <w:proofErr w:type="gramEnd"/>
      <w:r>
        <w:t xml:space="preserve"> </w:t>
      </w:r>
    </w:p>
    <w:p w14:paraId="2B09CDD1" w14:textId="77777777" w:rsidR="009B14FF" w:rsidRDefault="009B14FF" w:rsidP="009B14FF">
      <w:pPr>
        <w:pStyle w:val="Paragrafoelenco"/>
        <w:numPr>
          <w:ilvl w:val="0"/>
          <w:numId w:val="1"/>
        </w:numPr>
      </w:pPr>
      <w:r>
        <w:t>64-66 days after LH surge (day 0) to parturition</w:t>
      </w:r>
    </w:p>
    <w:p w14:paraId="322996E7" w14:textId="77777777" w:rsidR="009B14FF" w:rsidRDefault="009B14FF" w:rsidP="009B14FF">
      <w:pPr>
        <w:pStyle w:val="Paragrafoelenco"/>
        <w:numPr>
          <w:ilvl w:val="0"/>
          <w:numId w:val="1"/>
        </w:numPr>
      </w:pPr>
      <w:proofErr w:type="gramStart"/>
      <w:r>
        <w:t>progesterone</w:t>
      </w:r>
      <w:proofErr w:type="gramEnd"/>
      <w:r>
        <w:t xml:space="preserve"> levels &gt; 2 ng/mL are required for initiation and manteinence of pregnancy</w:t>
      </w:r>
    </w:p>
    <w:p w14:paraId="008EFCCE" w14:textId="77777777" w:rsidR="009B14FF" w:rsidRDefault="009B14FF" w:rsidP="009B14FF">
      <w:pPr>
        <w:pStyle w:val="Paragrafoelenco"/>
        <w:numPr>
          <w:ilvl w:val="0"/>
          <w:numId w:val="1"/>
        </w:numPr>
      </w:pPr>
      <w:proofErr w:type="gramStart"/>
      <w:r>
        <w:t>stage</w:t>
      </w:r>
      <w:proofErr w:type="gramEnd"/>
      <w:r>
        <w:t xml:space="preserve"> 1- implantation (18 days from LH surge) - positive pregnancy difficult to confirm</w:t>
      </w:r>
    </w:p>
    <w:p w14:paraId="088518FF" w14:textId="77777777" w:rsidR="009B14FF" w:rsidRDefault="009B14FF" w:rsidP="009B14FF">
      <w:pPr>
        <w:pStyle w:val="Paragrafoelenco"/>
        <w:numPr>
          <w:ilvl w:val="0"/>
          <w:numId w:val="1"/>
        </w:numPr>
      </w:pPr>
      <w:proofErr w:type="gramStart"/>
      <w:r>
        <w:t>stage</w:t>
      </w:r>
      <w:proofErr w:type="gramEnd"/>
      <w:r>
        <w:t xml:space="preserve"> 2- implantation to fetal ossification (pregnancy confirmed 25-30 days with ultrasound)</w:t>
      </w:r>
    </w:p>
    <w:p w14:paraId="751C9DEA" w14:textId="77777777" w:rsidR="009B14FF" w:rsidRDefault="009B14FF" w:rsidP="009B14FF">
      <w:pPr>
        <w:pStyle w:val="Paragrafoelenco"/>
        <w:numPr>
          <w:ilvl w:val="0"/>
          <w:numId w:val="1"/>
        </w:numPr>
      </w:pPr>
      <w:proofErr w:type="gramStart"/>
      <w:r>
        <w:t>stage</w:t>
      </w:r>
      <w:proofErr w:type="gramEnd"/>
      <w:r>
        <w:t xml:space="preserve"> 3- fetal ossification (40-42 days from LH surge)</w:t>
      </w:r>
    </w:p>
    <w:p w14:paraId="65E316F3" w14:textId="77777777" w:rsidR="009B14FF" w:rsidRDefault="009B14FF" w:rsidP="009B14FF"/>
    <w:p w14:paraId="53F450F4" w14:textId="25D2EE7F" w:rsidR="009B14FF" w:rsidRPr="00070880" w:rsidRDefault="009B14FF" w:rsidP="009B14FF">
      <w:pPr>
        <w:rPr>
          <w:b/>
        </w:rPr>
      </w:pPr>
      <w:r w:rsidRPr="00070880">
        <w:rPr>
          <w:b/>
        </w:rPr>
        <w:t>Feline estrus cycle</w:t>
      </w:r>
      <w:r w:rsidR="00070880">
        <w:rPr>
          <w:b/>
        </w:rPr>
        <w:t xml:space="preserve"> and pregnancy confirmation</w:t>
      </w:r>
    </w:p>
    <w:p w14:paraId="48B96543" w14:textId="2C1BBA5C" w:rsidR="00070880" w:rsidRDefault="00070880" w:rsidP="00070880">
      <w:pPr>
        <w:pStyle w:val="Paragrafoelenco"/>
        <w:numPr>
          <w:ilvl w:val="0"/>
          <w:numId w:val="2"/>
        </w:numPr>
      </w:pPr>
      <w:r>
        <w:t>not visible signs of pregnancy until 5-6 weeks</w:t>
      </w:r>
    </w:p>
    <w:p w14:paraId="0B6E9376" w14:textId="3EC92082" w:rsidR="00070880" w:rsidRDefault="00070880" w:rsidP="00070880">
      <w:pPr>
        <w:pStyle w:val="Paragrafoelenco"/>
        <w:numPr>
          <w:ilvl w:val="0"/>
          <w:numId w:val="2"/>
        </w:numPr>
      </w:pPr>
      <w:proofErr w:type="gramStart"/>
      <w:r>
        <w:t>ultrasound</w:t>
      </w:r>
      <w:proofErr w:type="gramEnd"/>
      <w:r>
        <w:t xml:space="preserve"> can confirm pregnancy as early as at day 16</w:t>
      </w:r>
    </w:p>
    <w:p w14:paraId="626C8F3E" w14:textId="77777777" w:rsidR="005F1BB8" w:rsidRDefault="005F1BB8" w:rsidP="005F1BB8"/>
    <w:p w14:paraId="0DF7C153" w14:textId="14DFE74D" w:rsidR="00825DE8" w:rsidRPr="00825DE8" w:rsidRDefault="00825DE8" w:rsidP="00825DE8">
      <w:pPr>
        <w:rPr>
          <w:b/>
        </w:rPr>
      </w:pPr>
      <w:proofErr w:type="gramStart"/>
      <w:r w:rsidRPr="00825DE8">
        <w:rPr>
          <w:b/>
        </w:rPr>
        <w:t>Random</w:t>
      </w:r>
      <w:proofErr w:type="gramEnd"/>
      <w:r w:rsidRPr="00825DE8">
        <w:rPr>
          <w:b/>
        </w:rPr>
        <w:t xml:space="preserve"> drugs</w:t>
      </w:r>
    </w:p>
    <w:p w14:paraId="157CD997" w14:textId="2B790C4F" w:rsidR="00825DE8" w:rsidRDefault="00825DE8" w:rsidP="00825DE8">
      <w:pPr>
        <w:pStyle w:val="Paragrafoelenco"/>
        <w:numPr>
          <w:ilvl w:val="0"/>
          <w:numId w:val="4"/>
        </w:numPr>
      </w:pPr>
      <w:proofErr w:type="gramStart"/>
      <w:r>
        <w:t>Estrus induction: in dogs deslorelin (GnRH syntetic agonist), carbergoline (dopamine agonist); in cats FSH followed by natural mating</w:t>
      </w:r>
      <w:proofErr w:type="gramEnd"/>
    </w:p>
    <w:p w14:paraId="7D86C2ED" w14:textId="5028EB85" w:rsidR="00825DE8" w:rsidRDefault="00825DE8" w:rsidP="00825DE8">
      <w:pPr>
        <w:pStyle w:val="Paragrafoelenco"/>
        <w:numPr>
          <w:ilvl w:val="0"/>
          <w:numId w:val="4"/>
        </w:numPr>
      </w:pPr>
      <w:r>
        <w:t xml:space="preserve">Progestational agents: progestin (megaestrol acetate) - increases the risk </w:t>
      </w:r>
      <w:proofErr w:type="gramStart"/>
      <w:r>
        <w:t xml:space="preserve">of </w:t>
      </w:r>
      <w:proofErr w:type="gramEnd"/>
      <w:r>
        <w:t>endomethrial hyperplasia</w:t>
      </w:r>
    </w:p>
    <w:p w14:paraId="5DD9F888" w14:textId="125C6359" w:rsidR="00825DE8" w:rsidRDefault="00825DE8" w:rsidP="00825DE8">
      <w:pPr>
        <w:pStyle w:val="Paragrafoelenco"/>
        <w:numPr>
          <w:ilvl w:val="0"/>
          <w:numId w:val="4"/>
        </w:numPr>
      </w:pPr>
      <w:r>
        <w:t xml:space="preserve">Termination of pregnancy: there is NO drug labelled </w:t>
      </w:r>
      <w:proofErr w:type="gramStart"/>
      <w:r>
        <w:t>with</w:t>
      </w:r>
      <w:proofErr w:type="gramEnd"/>
      <w:r>
        <w:t xml:space="preserve"> this purpose</w:t>
      </w:r>
      <w:r w:rsidR="00E26E92">
        <w:t xml:space="preserve">. To be used only when pregnancy has been confirmed. </w:t>
      </w:r>
      <w:proofErr w:type="gramStart"/>
      <w:r w:rsidR="00E26E92">
        <w:t>Prostaglandins, dopaminergic agents (carbergoline), antiprogesteron agents (aglepristone)</w:t>
      </w:r>
      <w:r w:rsidR="006474D8">
        <w:t xml:space="preserve">, </w:t>
      </w:r>
      <w:r w:rsidR="00EF75C0">
        <w:t>both in dogs and cats</w:t>
      </w:r>
      <w:r w:rsidR="006474D8">
        <w:t>; also dexametason in dogs</w:t>
      </w:r>
      <w:r w:rsidR="00EF75C0">
        <w:t>.</w:t>
      </w:r>
      <w:proofErr w:type="gramEnd"/>
    </w:p>
    <w:p w14:paraId="06D14921" w14:textId="77777777" w:rsidR="00A00602" w:rsidRDefault="00A00602" w:rsidP="00A00602"/>
    <w:p w14:paraId="2F47F6A3" w14:textId="461AA24D" w:rsidR="00A00602" w:rsidRDefault="00A00602" w:rsidP="00A00602">
      <w:pPr>
        <w:rPr>
          <w:b/>
          <w:color w:val="FF0000"/>
        </w:rPr>
      </w:pPr>
      <w:r w:rsidRPr="00E8447D">
        <w:rPr>
          <w:b/>
          <w:color w:val="FF0000"/>
          <w:highlight w:val="yellow"/>
        </w:rPr>
        <w:t>Complications of pregnancy/diestrus</w:t>
      </w:r>
    </w:p>
    <w:p w14:paraId="5E6E18D2" w14:textId="77777777" w:rsidR="00D17219" w:rsidRDefault="00D17219" w:rsidP="00D17219">
      <w:pPr>
        <w:rPr>
          <w:b/>
          <w:color w:val="FF0000"/>
        </w:rPr>
      </w:pPr>
      <w:r>
        <w:rPr>
          <w:b/>
          <w:color w:val="FF0000"/>
        </w:rPr>
        <w:t>Pyometra</w:t>
      </w:r>
    </w:p>
    <w:p w14:paraId="09F1D4D6" w14:textId="3CA09350" w:rsidR="00AB712B" w:rsidRPr="00D17219" w:rsidRDefault="00D17219" w:rsidP="00D17219">
      <w:pPr>
        <w:pStyle w:val="Paragrafoelenco"/>
        <w:numPr>
          <w:ilvl w:val="0"/>
          <w:numId w:val="6"/>
        </w:numPr>
        <w:rPr>
          <w:b/>
          <w:color w:val="FF0000"/>
        </w:rPr>
      </w:pPr>
      <w:r w:rsidRPr="00D17219">
        <w:rPr>
          <w:b/>
        </w:rPr>
        <w:t>C</w:t>
      </w:r>
      <w:r w:rsidR="00AB712B" w:rsidRPr="00D17219">
        <w:t>o</w:t>
      </w:r>
      <w:r w:rsidR="00AB712B">
        <w:t xml:space="preserve">mmon in intact </w:t>
      </w:r>
      <w:r w:rsidR="005946A0">
        <w:t>dogs &gt;10y,</w:t>
      </w:r>
      <w:r w:rsidR="00AB712B">
        <w:t xml:space="preserve"> less common in cats (limited progesteron exposure because ovulation is induced</w:t>
      </w:r>
      <w:proofErr w:type="gramStart"/>
      <w:r w:rsidR="00AB712B">
        <w:t>)</w:t>
      </w:r>
      <w:proofErr w:type="gramEnd"/>
    </w:p>
    <w:p w14:paraId="25EF32B5" w14:textId="6BE57E3A" w:rsidR="00A00602" w:rsidRPr="00AB712B" w:rsidRDefault="00A00602" w:rsidP="00A00602">
      <w:pPr>
        <w:pStyle w:val="Paragrafoelenco"/>
        <w:numPr>
          <w:ilvl w:val="0"/>
          <w:numId w:val="5"/>
        </w:numPr>
      </w:pPr>
      <w:r>
        <w:t xml:space="preserve">Common isolates: </w:t>
      </w:r>
      <w:proofErr w:type="gramStart"/>
      <w:r w:rsidRPr="00A00602">
        <w:rPr>
          <w:i/>
        </w:rPr>
        <w:t>E.</w:t>
      </w:r>
      <w:proofErr w:type="gramEnd"/>
      <w:r w:rsidRPr="00A00602">
        <w:rPr>
          <w:i/>
        </w:rPr>
        <w:t xml:space="preserve"> Coli, Streptococcus spp., Staphylococcus pss., Proteus, Klebsiella, Pseudomonas, Enterococcus</w:t>
      </w:r>
    </w:p>
    <w:p w14:paraId="5BD15D36" w14:textId="26E25ED5" w:rsidR="00AB712B" w:rsidRDefault="00AB712B" w:rsidP="00A00602">
      <w:pPr>
        <w:pStyle w:val="Paragrafoelenco"/>
        <w:numPr>
          <w:ilvl w:val="0"/>
          <w:numId w:val="5"/>
        </w:numPr>
      </w:pPr>
      <w:proofErr w:type="gramStart"/>
      <w:r>
        <w:t>treatment</w:t>
      </w:r>
      <w:proofErr w:type="gramEnd"/>
      <w:r>
        <w:t xml:space="preserve"> of choice: antimicrobials (fluoroquinolone </w:t>
      </w:r>
      <w:r>
        <w:rPr>
          <w:rFonts w:ascii="Cambria" w:hAnsi="Cambria"/>
        </w:rPr>
        <w:t>±</w:t>
      </w:r>
      <w:r>
        <w:t xml:space="preserve"> penicillin) and surgery</w:t>
      </w:r>
    </w:p>
    <w:p w14:paraId="50A65ECD" w14:textId="77777777" w:rsidR="002D4B8A" w:rsidRDefault="00AB712B" w:rsidP="00A00602">
      <w:pPr>
        <w:pStyle w:val="Paragrafoelenco"/>
        <w:numPr>
          <w:ilvl w:val="0"/>
          <w:numId w:val="5"/>
        </w:numPr>
      </w:pPr>
      <w:proofErr w:type="gramStart"/>
      <w:r>
        <w:t>alternative</w:t>
      </w:r>
      <w:proofErr w:type="gramEnd"/>
      <w:r>
        <w:t xml:space="preserve"> treatments if sugery is neglected: PGE (misoprostol) or aglepristone ONLY in open pyometra. High p</w:t>
      </w:r>
      <w:r w:rsidR="002D4B8A">
        <w:t>ercentage of recurrence (&gt;70%)</w:t>
      </w:r>
    </w:p>
    <w:p w14:paraId="555CD6E9" w14:textId="57FCBFE8" w:rsidR="00AB712B" w:rsidRDefault="002D4B8A" w:rsidP="00A00602">
      <w:pPr>
        <w:pStyle w:val="Paragrafoelenco"/>
        <w:numPr>
          <w:ilvl w:val="0"/>
          <w:numId w:val="5"/>
        </w:numPr>
      </w:pPr>
      <w:r>
        <w:t xml:space="preserve">Follow-up: remember the </w:t>
      </w:r>
      <w:r w:rsidR="00AB712B">
        <w:t xml:space="preserve">association </w:t>
      </w:r>
      <w:r>
        <w:t xml:space="preserve">between pyometra </w:t>
      </w:r>
      <w:r w:rsidR="00AB712B">
        <w:t>with AKI and CKD</w:t>
      </w:r>
      <w:r>
        <w:t>!</w:t>
      </w:r>
    </w:p>
    <w:p w14:paraId="7EC252A6" w14:textId="77777777" w:rsidR="00FD6C43" w:rsidRDefault="00FD6C43" w:rsidP="00FD6C43"/>
    <w:p w14:paraId="0C066053" w14:textId="2667FF85" w:rsidR="00FD6C43" w:rsidRDefault="00FD6C43" w:rsidP="00FD6C43">
      <w:pPr>
        <w:rPr>
          <w:b/>
          <w:color w:val="FF0000"/>
        </w:rPr>
      </w:pPr>
      <w:r w:rsidRPr="00FD6C43">
        <w:rPr>
          <w:b/>
          <w:color w:val="FF0000"/>
        </w:rPr>
        <w:t>Dystocia</w:t>
      </w:r>
    </w:p>
    <w:p w14:paraId="28F5881C" w14:textId="27DCBB88" w:rsidR="002C6212" w:rsidRPr="002C6212" w:rsidRDefault="002C6212" w:rsidP="002C6212">
      <w:pPr>
        <w:pStyle w:val="Paragrafoelenco"/>
        <w:numPr>
          <w:ilvl w:val="0"/>
          <w:numId w:val="7"/>
        </w:numPr>
      </w:pPr>
      <w:r w:rsidRPr="002C6212">
        <w:t>maternal factors (uterine inertia) or fetal factors (oversize, death, malposition)</w:t>
      </w:r>
    </w:p>
    <w:p w14:paraId="6EAE1807" w14:textId="1EF4C265" w:rsidR="002C6212" w:rsidRDefault="002C6212" w:rsidP="002C6212">
      <w:pPr>
        <w:pStyle w:val="Paragrafoelenco"/>
        <w:numPr>
          <w:ilvl w:val="0"/>
          <w:numId w:val="7"/>
        </w:numPr>
      </w:pPr>
      <w:proofErr w:type="gramStart"/>
      <w:r w:rsidRPr="002C6212">
        <w:t>signs of alert: green/bloody vaginal discharge, signs of dam distress, &gt; 1-2 hours of labour between deliveries</w:t>
      </w:r>
      <w:proofErr w:type="gramEnd"/>
    </w:p>
    <w:p w14:paraId="49031D68" w14:textId="6E580E3E" w:rsidR="006474D8" w:rsidRDefault="006474D8" w:rsidP="002C6212">
      <w:pPr>
        <w:pStyle w:val="Paragrafoelenco"/>
        <w:numPr>
          <w:ilvl w:val="0"/>
          <w:numId w:val="7"/>
        </w:numPr>
      </w:pPr>
      <w:proofErr w:type="gramStart"/>
      <w:r>
        <w:t>surgical</w:t>
      </w:r>
      <w:proofErr w:type="gramEnd"/>
      <w:r>
        <w:t xml:space="preserve"> or medical management</w:t>
      </w:r>
    </w:p>
    <w:p w14:paraId="178BEEE2" w14:textId="1BA10CAB" w:rsidR="006474D8" w:rsidRPr="002C6212" w:rsidRDefault="006474D8" w:rsidP="002C6212">
      <w:pPr>
        <w:pStyle w:val="Paragrafoelenco"/>
        <w:numPr>
          <w:ilvl w:val="0"/>
          <w:numId w:val="7"/>
        </w:numPr>
      </w:pPr>
      <w:r>
        <w:t xml:space="preserve">Ca gluconate </w:t>
      </w:r>
      <w:r>
        <w:rPr>
          <w:rFonts w:ascii="Cambria" w:hAnsi="Cambria"/>
        </w:rPr>
        <w:t>±</w:t>
      </w:r>
      <w:r>
        <w:t xml:space="preserve"> oxytocin in case of uterine inertia. Therapy is less successful in </w:t>
      </w:r>
      <w:proofErr w:type="gramStart"/>
      <w:r>
        <w:t>cats.</w:t>
      </w:r>
      <w:proofErr w:type="gramEnd"/>
      <w:r>
        <w:t xml:space="preserve"> Do surgery if medical therapy fails!</w:t>
      </w:r>
    </w:p>
    <w:p w14:paraId="13D99657" w14:textId="77777777" w:rsidR="00886533" w:rsidRDefault="00886533" w:rsidP="00886533">
      <w:pPr>
        <w:rPr>
          <w:b/>
          <w:color w:val="FF0000"/>
        </w:rPr>
      </w:pPr>
    </w:p>
    <w:p w14:paraId="0DE28B94" w14:textId="5D68AD9F" w:rsidR="00886533" w:rsidRDefault="00886533" w:rsidP="00886533">
      <w:pPr>
        <w:rPr>
          <w:b/>
          <w:color w:val="FF0000"/>
        </w:rPr>
      </w:pPr>
      <w:r>
        <w:rPr>
          <w:b/>
          <w:color w:val="FF0000"/>
        </w:rPr>
        <w:t>Eclampsi</w:t>
      </w:r>
      <w:r w:rsidRPr="00886533">
        <w:rPr>
          <w:b/>
          <w:color w:val="FF0000"/>
        </w:rPr>
        <w:t>a</w:t>
      </w:r>
    </w:p>
    <w:p w14:paraId="77258BED" w14:textId="65F58377" w:rsidR="001C5A43" w:rsidRDefault="001C5A43" w:rsidP="001C5A43">
      <w:pPr>
        <w:pStyle w:val="Paragrafoelenco"/>
        <w:numPr>
          <w:ilvl w:val="0"/>
          <w:numId w:val="8"/>
        </w:numPr>
      </w:pPr>
      <w:r w:rsidRPr="001C5A43">
        <w:t>hypocalcemia occurring 2-4 weeks post whelping (rarely in the peripartum)</w:t>
      </w:r>
    </w:p>
    <w:p w14:paraId="5FF20038" w14:textId="14373536" w:rsidR="001C5A43" w:rsidRDefault="001C5A43" w:rsidP="001C5A43">
      <w:pPr>
        <w:pStyle w:val="Paragrafoelenco"/>
        <w:numPr>
          <w:ilvl w:val="0"/>
          <w:numId w:val="8"/>
        </w:numPr>
      </w:pPr>
      <w:r>
        <w:t xml:space="preserve">clinical signs </w:t>
      </w:r>
      <w:proofErr w:type="gramStart"/>
      <w:r>
        <w:t>of</w:t>
      </w:r>
      <w:proofErr w:type="gramEnd"/>
      <w:r>
        <w:t xml:space="preserve"> ionized hypocalcemia </w:t>
      </w:r>
      <w:r w:rsidR="00C452E9">
        <w:rPr>
          <w:rFonts w:ascii="Cambria" w:hAnsi="Cambria"/>
        </w:rPr>
        <w:t>±</w:t>
      </w:r>
      <w:r w:rsidR="00C452E9">
        <w:t xml:space="preserve"> concurrent </w:t>
      </w:r>
      <w:r>
        <w:t>hypoglicemia</w:t>
      </w:r>
      <w:r w:rsidR="00C452E9">
        <w:t xml:space="preserve"> in toy breeds</w:t>
      </w:r>
    </w:p>
    <w:p w14:paraId="25012113" w14:textId="32E6B5D8" w:rsidR="00C452E9" w:rsidRDefault="00C452E9" w:rsidP="001C5A43">
      <w:pPr>
        <w:pStyle w:val="Paragrafoelenco"/>
        <w:numPr>
          <w:ilvl w:val="0"/>
          <w:numId w:val="8"/>
        </w:numPr>
      </w:pPr>
      <w:r>
        <w:lastRenderedPageBreak/>
        <w:t xml:space="preserve">IV calcium supplementation as emergency treatment; then oral calcium or vitamin D supplementation up to </w:t>
      </w:r>
      <w:proofErr w:type="gramStart"/>
      <w:r>
        <w:t>1</w:t>
      </w:r>
      <w:proofErr w:type="gramEnd"/>
      <w:r>
        <w:t xml:space="preserve"> month post-partum (reassessing ionized Ca)</w:t>
      </w:r>
    </w:p>
    <w:p w14:paraId="59ADB563" w14:textId="78146A22" w:rsidR="00F466CB" w:rsidRDefault="00F466CB" w:rsidP="001C5A43">
      <w:pPr>
        <w:pStyle w:val="Paragrafoelenco"/>
        <w:numPr>
          <w:ilvl w:val="0"/>
          <w:numId w:val="8"/>
        </w:numPr>
      </w:pPr>
      <w:proofErr w:type="gramStart"/>
      <w:r>
        <w:t>if</w:t>
      </w:r>
      <w:proofErr w:type="gramEnd"/>
      <w:r>
        <w:t xml:space="preserve"> severe: consider to fed the puppies for 12-24h or stop lactation with carbergoline</w:t>
      </w:r>
    </w:p>
    <w:p w14:paraId="5CE2B93E" w14:textId="77777777" w:rsidR="00F95382" w:rsidRDefault="00F95382" w:rsidP="00F95382"/>
    <w:p w14:paraId="01B875A9" w14:textId="6D70E634" w:rsidR="00192816" w:rsidRPr="00192816" w:rsidRDefault="00192816" w:rsidP="00F95382">
      <w:pPr>
        <w:rPr>
          <w:b/>
          <w:color w:val="FF0000"/>
        </w:rPr>
      </w:pPr>
      <w:r w:rsidRPr="00192816">
        <w:rPr>
          <w:b/>
          <w:color w:val="FF0000"/>
        </w:rPr>
        <w:t>Brucella canis</w:t>
      </w:r>
    </w:p>
    <w:p w14:paraId="1C867631" w14:textId="77E26BCF" w:rsidR="00192816" w:rsidRDefault="00192816" w:rsidP="00192816">
      <w:pPr>
        <w:pStyle w:val="Paragrafoelenco"/>
        <w:numPr>
          <w:ilvl w:val="0"/>
          <w:numId w:val="10"/>
        </w:numPr>
      </w:pPr>
      <w:proofErr w:type="gramStart"/>
      <w:r>
        <w:t>main</w:t>
      </w:r>
      <w:proofErr w:type="gramEnd"/>
      <w:r>
        <w:t xml:space="preserve"> cause of infectious abortion in dogs</w:t>
      </w:r>
    </w:p>
    <w:p w14:paraId="444EE0A8" w14:textId="18811E16" w:rsidR="00192816" w:rsidRDefault="00192816" w:rsidP="00192816">
      <w:pPr>
        <w:pStyle w:val="Paragrafoelenco"/>
        <w:numPr>
          <w:ilvl w:val="0"/>
          <w:numId w:val="10"/>
        </w:numPr>
      </w:pPr>
      <w:proofErr w:type="gramStart"/>
      <w:r>
        <w:t>gram</w:t>
      </w:r>
      <w:proofErr w:type="gramEnd"/>
      <w:r>
        <w:t xml:space="preserve"> negative intracellular bacteria, very difficult to clear with antimicrobials - affected animals should be isolated, neutered and excluded from breeding</w:t>
      </w:r>
    </w:p>
    <w:p w14:paraId="2C665296" w14:textId="28689547" w:rsidR="00695E18" w:rsidRDefault="00695E18" w:rsidP="00192816">
      <w:pPr>
        <w:pStyle w:val="Paragrafoelenco"/>
        <w:numPr>
          <w:ilvl w:val="0"/>
          <w:numId w:val="10"/>
        </w:numPr>
      </w:pPr>
      <w:r>
        <w:t>vene</w:t>
      </w:r>
      <w:r w:rsidR="00C96448">
        <w:t>real transmission or contact with oral, conjunctival or genital mucosa</w:t>
      </w:r>
    </w:p>
    <w:p w14:paraId="2C6BE95E" w14:textId="374A66BF" w:rsidR="00192816" w:rsidRDefault="00192816" w:rsidP="00192816">
      <w:pPr>
        <w:pStyle w:val="Paragrafoelenco"/>
        <w:numPr>
          <w:ilvl w:val="0"/>
          <w:numId w:val="10"/>
        </w:numPr>
      </w:pPr>
      <w:proofErr w:type="gramStart"/>
      <w:r>
        <w:t>mynocicline</w:t>
      </w:r>
      <w:proofErr w:type="gramEnd"/>
      <w:r>
        <w:t>, high dose enrofloxacin (5 mg/kg q12h) or amynoglycosides+doxy</w:t>
      </w:r>
      <w:r w:rsidR="007A47EB">
        <w:t>+ rifampin</w:t>
      </w:r>
    </w:p>
    <w:p w14:paraId="045FD8DF" w14:textId="4FF64F3B" w:rsidR="00695E18" w:rsidRDefault="00695E18" w:rsidP="00192816">
      <w:pPr>
        <w:pStyle w:val="Paragrafoelenco"/>
        <w:numPr>
          <w:ilvl w:val="0"/>
          <w:numId w:val="10"/>
        </w:numPr>
      </w:pPr>
      <w:proofErr w:type="gramStart"/>
      <w:r>
        <w:t>zoonosis</w:t>
      </w:r>
      <w:proofErr w:type="gramEnd"/>
      <w:r>
        <w:t xml:space="preserve"> (dog is the reservoir</w:t>
      </w:r>
      <w:r w:rsidR="007A47EB">
        <w:t xml:space="preserve"> for humans</w:t>
      </w:r>
      <w:r>
        <w:t>)</w:t>
      </w:r>
    </w:p>
    <w:p w14:paraId="3E21A41F" w14:textId="77777777" w:rsidR="00192816" w:rsidRDefault="00192816" w:rsidP="00F95382">
      <w:pPr>
        <w:rPr>
          <w:b/>
          <w:color w:val="FF0000"/>
        </w:rPr>
      </w:pPr>
    </w:p>
    <w:p w14:paraId="2BA20577" w14:textId="77777777" w:rsidR="00192816" w:rsidRDefault="00192816" w:rsidP="00F95382">
      <w:pPr>
        <w:rPr>
          <w:b/>
          <w:color w:val="FF0000"/>
        </w:rPr>
      </w:pPr>
    </w:p>
    <w:p w14:paraId="00E975FD" w14:textId="109EEF83" w:rsidR="00F95382" w:rsidRDefault="00F95382" w:rsidP="00F95382">
      <w:pPr>
        <w:rPr>
          <w:b/>
          <w:color w:val="FF0000"/>
        </w:rPr>
      </w:pPr>
      <w:r w:rsidRPr="00F95382">
        <w:rPr>
          <w:b/>
          <w:color w:val="FF0000"/>
        </w:rPr>
        <w:t>Terapeutic drug use in pregnancy</w:t>
      </w:r>
    </w:p>
    <w:p w14:paraId="06A4EE8C" w14:textId="6E3AD256" w:rsidR="002C5087" w:rsidRDefault="002C5087" w:rsidP="002C5087">
      <w:pPr>
        <w:pStyle w:val="Paragrafoelenco"/>
        <w:numPr>
          <w:ilvl w:val="0"/>
          <w:numId w:val="9"/>
        </w:numPr>
      </w:pPr>
      <w:r w:rsidRPr="002C5087">
        <w:t xml:space="preserve">Antimicrobials: most </w:t>
      </w:r>
      <w:r>
        <w:t xml:space="preserve">are </w:t>
      </w:r>
      <w:r w:rsidRPr="002C5087">
        <w:t>in cat A (safe): ampicillin, amoxy/clav, clyndamicin, cephalexin</w:t>
      </w:r>
      <w:r>
        <w:t>, cephadroxyl</w:t>
      </w:r>
      <w:r w:rsidRPr="002C5087">
        <w:t xml:space="preserve">. </w:t>
      </w:r>
      <w:r>
        <w:t>Concern for fluoroquinolones, sulpha. Not to be used doxyciclin, amikacin, tetracycline.</w:t>
      </w:r>
    </w:p>
    <w:p w14:paraId="61A430AA" w14:textId="6E78D9AF" w:rsidR="002C5087" w:rsidRDefault="002C5087" w:rsidP="002C5087">
      <w:pPr>
        <w:pStyle w:val="Paragrafoelenco"/>
        <w:numPr>
          <w:ilvl w:val="0"/>
          <w:numId w:val="9"/>
        </w:numPr>
      </w:pPr>
      <w:r>
        <w:t xml:space="preserve">Antifungal therapy: mostly teratogenic. Liposomal amphotericin B is the less toxic (cat B) and the one with the widest </w:t>
      </w:r>
      <w:proofErr w:type="gramStart"/>
      <w:r>
        <w:t>spectrum</w:t>
      </w:r>
      <w:proofErr w:type="gramEnd"/>
    </w:p>
    <w:p w14:paraId="6EA82ADE" w14:textId="2954F77E" w:rsidR="008430AC" w:rsidRDefault="008430AC" w:rsidP="002C5087">
      <w:pPr>
        <w:pStyle w:val="Paragrafoelenco"/>
        <w:numPr>
          <w:ilvl w:val="0"/>
          <w:numId w:val="9"/>
        </w:numPr>
      </w:pPr>
      <w:r>
        <w:t xml:space="preserve">dermatophytosis: avoid un-necessary treatment during pregnancy (it's not life-threatening). Enviromental control </w:t>
      </w:r>
      <w:r>
        <w:rPr>
          <w:rFonts w:ascii="Cambria" w:hAnsi="Cambria"/>
        </w:rPr>
        <w:t>+</w:t>
      </w:r>
      <w:r>
        <w:t xml:space="preserve"> oral itraconazole after weaning.</w:t>
      </w:r>
    </w:p>
    <w:p w14:paraId="428D69A4" w14:textId="2A5D33E1" w:rsidR="00A00602" w:rsidRDefault="007F48E3" w:rsidP="00A00602">
      <w:pPr>
        <w:pStyle w:val="Paragrafoelenco"/>
        <w:numPr>
          <w:ilvl w:val="0"/>
          <w:numId w:val="9"/>
        </w:numPr>
      </w:pPr>
      <w:r>
        <w:t>Drugs used during anesthesia</w:t>
      </w:r>
      <w:r w:rsidR="00B8460D">
        <w:t xml:space="preserve">: </w:t>
      </w:r>
      <w:r>
        <w:t>OK glycopyrrolate, propofol</w:t>
      </w:r>
      <w:r w:rsidR="00E735C1">
        <w:t>, opioids (concern for CNS and respiratory depression in p</w:t>
      </w:r>
      <w:r w:rsidR="005D72B3">
        <w:t>ups</w:t>
      </w:r>
      <w:r w:rsidR="00E735C1">
        <w:t>)</w:t>
      </w:r>
    </w:p>
    <w:p w14:paraId="549C0266" w14:textId="0014DDB9" w:rsidR="008912E8" w:rsidRDefault="008912E8" w:rsidP="00A00602">
      <w:pPr>
        <w:pStyle w:val="Paragrafoelenco"/>
        <w:numPr>
          <w:ilvl w:val="0"/>
          <w:numId w:val="9"/>
        </w:numPr>
      </w:pPr>
      <w:r>
        <w:t>Gastroprotectants/antiemetics: OK metroclopramide (induces also prolactin release), famotidine, ranitidine</w:t>
      </w:r>
    </w:p>
    <w:p w14:paraId="0DFEC915" w14:textId="4D3FA4D6" w:rsidR="002E6850" w:rsidRDefault="002E6850" w:rsidP="00A00602">
      <w:pPr>
        <w:pStyle w:val="Paragrafoelenco"/>
        <w:numPr>
          <w:ilvl w:val="0"/>
          <w:numId w:val="9"/>
        </w:numPr>
      </w:pPr>
      <w:r>
        <w:t xml:space="preserve">Tranquilizers: better not to use! acepromazine only low dose (&lt;20 mcg/kg); benzodiazepines may induce severe CNS and respiratory depression in pups; medetomidine not recommended before </w:t>
      </w:r>
      <w:proofErr w:type="gramStart"/>
      <w:r>
        <w:t>delivery</w:t>
      </w:r>
      <w:proofErr w:type="gramEnd"/>
    </w:p>
    <w:p w14:paraId="2DCC3985" w14:textId="024F4D01" w:rsidR="00825DE8" w:rsidRDefault="00D475B6" w:rsidP="00825DE8">
      <w:pPr>
        <w:pStyle w:val="Paragrafoelenco"/>
        <w:numPr>
          <w:ilvl w:val="0"/>
          <w:numId w:val="9"/>
        </w:numPr>
      </w:pPr>
      <w:r>
        <w:t>I</w:t>
      </w:r>
      <w:r w:rsidR="00E8360F">
        <w:t xml:space="preserve">nhalant gas: </w:t>
      </w:r>
      <w:r>
        <w:t>neonatal depression is equal to materna</w:t>
      </w:r>
      <w:r w:rsidR="00E8360F">
        <w:t>l depression</w:t>
      </w:r>
      <w:r>
        <w:t xml:space="preserve">. Pay attention to deep anesthesia. </w:t>
      </w:r>
    </w:p>
    <w:p w14:paraId="7ED6BBD0" w14:textId="171DDEC0" w:rsidR="00F267B6" w:rsidRDefault="00F267B6" w:rsidP="00825DE8">
      <w:pPr>
        <w:pStyle w:val="Paragrafoelenco"/>
        <w:numPr>
          <w:ilvl w:val="0"/>
          <w:numId w:val="9"/>
        </w:numPr>
      </w:pPr>
      <w:proofErr w:type="gramStart"/>
      <w:r>
        <w:t>flumazenil</w:t>
      </w:r>
      <w:proofErr w:type="gramEnd"/>
      <w:r>
        <w:t xml:space="preserve"> or naloxon in pups if depressed because of drugs</w:t>
      </w:r>
    </w:p>
    <w:p w14:paraId="79C03A20" w14:textId="28B6081B" w:rsidR="005F1BB8" w:rsidRDefault="00F538CD" w:rsidP="005F1BB8">
      <w:pPr>
        <w:pStyle w:val="Paragrafoelenco"/>
        <w:numPr>
          <w:ilvl w:val="0"/>
          <w:numId w:val="9"/>
        </w:numPr>
      </w:pPr>
      <w:r>
        <w:t>Antielmintic drugs: overall safe during preg</w:t>
      </w:r>
      <w:r w:rsidR="00E62D4C">
        <w:t xml:space="preserve">nancy and lactation. </w:t>
      </w:r>
      <w:r w:rsidR="00116C14">
        <w:t>Febendazole may be the preferre</w:t>
      </w:r>
      <w:bookmarkStart w:id="0" w:name="_GoBack"/>
      <w:bookmarkEnd w:id="0"/>
      <w:r w:rsidR="00116C14">
        <w:t xml:space="preserve">d drug since labeled for use in pregnancy and has the claim </w:t>
      </w:r>
      <w:r w:rsidR="00E62D4C">
        <w:t>to prevent</w:t>
      </w:r>
      <w:r w:rsidR="00116C14">
        <w:t xml:space="preserve"> vertical </w:t>
      </w:r>
      <w:r w:rsidR="00E62D4C">
        <w:t xml:space="preserve">parasites </w:t>
      </w:r>
      <w:r w:rsidR="00116C14">
        <w:t>transmission</w:t>
      </w:r>
      <w:r w:rsidR="00E62D4C">
        <w:t xml:space="preserve"> </w:t>
      </w:r>
    </w:p>
    <w:p w14:paraId="35A58BC7" w14:textId="77777777" w:rsidR="000061D2" w:rsidRDefault="000061D2" w:rsidP="000061D2">
      <w:pPr>
        <w:ind w:left="360"/>
      </w:pPr>
    </w:p>
    <w:p w14:paraId="56383525" w14:textId="0A0DE7E3" w:rsidR="000061D2" w:rsidRDefault="000061D2" w:rsidP="000061D2">
      <w:pPr>
        <w:rPr>
          <w:b/>
          <w:color w:val="FF0000"/>
        </w:rPr>
      </w:pPr>
      <w:r>
        <w:rPr>
          <w:b/>
          <w:color w:val="FF0000"/>
        </w:rPr>
        <w:t>Post-delivery problems</w:t>
      </w:r>
    </w:p>
    <w:p w14:paraId="5ED270F6" w14:textId="16102766" w:rsidR="0089342D" w:rsidRDefault="000061D2" w:rsidP="000061D2">
      <w:pPr>
        <w:pStyle w:val="Paragrafoelenco"/>
        <w:numPr>
          <w:ilvl w:val="0"/>
          <w:numId w:val="11"/>
        </w:numPr>
      </w:pPr>
      <w:r>
        <w:t xml:space="preserve">Mastitis: </w:t>
      </w:r>
      <w:proofErr w:type="gramStart"/>
      <w:r w:rsidRPr="000061D2">
        <w:rPr>
          <w:i/>
        </w:rPr>
        <w:t>E.Coli</w:t>
      </w:r>
      <w:proofErr w:type="gramEnd"/>
      <w:r w:rsidRPr="000061D2">
        <w:rPr>
          <w:i/>
        </w:rPr>
        <w:t>, Strepto e Staphylococcus spp.</w:t>
      </w:r>
      <w:r>
        <w:t xml:space="preserve"> </w:t>
      </w:r>
      <w:r w:rsidR="00E876F1">
        <w:t xml:space="preserve">Localized infection </w:t>
      </w:r>
      <w:r w:rsidR="00E876F1">
        <w:rPr>
          <w:rFonts w:ascii="Cambria" w:hAnsi="Cambria"/>
        </w:rPr>
        <w:t>±</w:t>
      </w:r>
      <w:r w:rsidR="00E876F1">
        <w:t xml:space="preserve"> sepsis. </w:t>
      </w:r>
      <w:r w:rsidR="00D24C11">
        <w:t xml:space="preserve">Broad spectrum antibiotics + weaning of the neonates. </w:t>
      </w:r>
    </w:p>
    <w:p w14:paraId="528595C1" w14:textId="1F648636" w:rsidR="000061D2" w:rsidRDefault="000061D2" w:rsidP="000061D2">
      <w:pPr>
        <w:pStyle w:val="Paragrafoelenco"/>
        <w:numPr>
          <w:ilvl w:val="0"/>
          <w:numId w:val="11"/>
        </w:numPr>
      </w:pPr>
      <w:r>
        <w:t xml:space="preserve">Metritis: </w:t>
      </w:r>
      <w:proofErr w:type="gramStart"/>
      <w:r>
        <w:t>post-partum uterine infection</w:t>
      </w:r>
      <w:proofErr w:type="gramEnd"/>
      <w:r>
        <w:t xml:space="preserve">; same bacteria as pyometra. </w:t>
      </w:r>
      <w:r w:rsidR="00E876F1">
        <w:t xml:space="preserve">Localized infection </w:t>
      </w:r>
      <w:r w:rsidR="00E876F1">
        <w:rPr>
          <w:rFonts w:ascii="Cambria" w:hAnsi="Cambria"/>
        </w:rPr>
        <w:t>±</w:t>
      </w:r>
      <w:r w:rsidR="00E876F1">
        <w:t xml:space="preserve"> sepsis. </w:t>
      </w:r>
      <w:r>
        <w:t>PGF2</w:t>
      </w:r>
      <w:r>
        <w:rPr>
          <w:rFonts w:ascii="Cambria" w:hAnsi="Cambria"/>
        </w:rPr>
        <w:t>α</w:t>
      </w:r>
      <w:r>
        <w:t xml:space="preserve"> may be administered in association with antibiotics to help evacuate the uterus. Surgery if medical management fails.</w:t>
      </w:r>
    </w:p>
    <w:sectPr w:rsidR="000061D2" w:rsidSect="0074795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11541"/>
    <w:multiLevelType w:val="hybridMultilevel"/>
    <w:tmpl w:val="156E9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C68D8"/>
    <w:multiLevelType w:val="hybridMultilevel"/>
    <w:tmpl w:val="00BC8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43852"/>
    <w:multiLevelType w:val="hybridMultilevel"/>
    <w:tmpl w:val="BEBE1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154E9"/>
    <w:multiLevelType w:val="hybridMultilevel"/>
    <w:tmpl w:val="320A21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4F1F7B"/>
    <w:multiLevelType w:val="hybridMultilevel"/>
    <w:tmpl w:val="01464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F067ED"/>
    <w:multiLevelType w:val="hybridMultilevel"/>
    <w:tmpl w:val="69E25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141896"/>
    <w:multiLevelType w:val="hybridMultilevel"/>
    <w:tmpl w:val="BE2E77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D25EAF"/>
    <w:multiLevelType w:val="hybridMultilevel"/>
    <w:tmpl w:val="5F1E6B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D17E1"/>
    <w:multiLevelType w:val="hybridMultilevel"/>
    <w:tmpl w:val="143236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E435F5"/>
    <w:multiLevelType w:val="hybridMultilevel"/>
    <w:tmpl w:val="0BDC3E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274EC7"/>
    <w:multiLevelType w:val="hybridMultilevel"/>
    <w:tmpl w:val="F2DC7C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9"/>
  </w:num>
  <w:num w:numId="5">
    <w:abstractNumId w:val="10"/>
  </w:num>
  <w:num w:numId="6">
    <w:abstractNumId w:val="7"/>
  </w:num>
  <w:num w:numId="7">
    <w:abstractNumId w:val="3"/>
  </w:num>
  <w:num w:numId="8">
    <w:abstractNumId w:val="0"/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4FF"/>
    <w:rsid w:val="000061D2"/>
    <w:rsid w:val="00070880"/>
    <w:rsid w:val="0009015D"/>
    <w:rsid w:val="00116C14"/>
    <w:rsid w:val="00192816"/>
    <w:rsid w:val="001C5A43"/>
    <w:rsid w:val="002C5087"/>
    <w:rsid w:val="002C6212"/>
    <w:rsid w:val="002D4B8A"/>
    <w:rsid w:val="002E6850"/>
    <w:rsid w:val="005946A0"/>
    <w:rsid w:val="005D72B3"/>
    <w:rsid w:val="005F1BB8"/>
    <w:rsid w:val="006474D8"/>
    <w:rsid w:val="00695E18"/>
    <w:rsid w:val="006B5B2D"/>
    <w:rsid w:val="00747954"/>
    <w:rsid w:val="007A47EB"/>
    <w:rsid w:val="007E427F"/>
    <w:rsid w:val="007F48E3"/>
    <w:rsid w:val="00825DE8"/>
    <w:rsid w:val="008430AC"/>
    <w:rsid w:val="00886533"/>
    <w:rsid w:val="008912E8"/>
    <w:rsid w:val="0089342D"/>
    <w:rsid w:val="009B14FF"/>
    <w:rsid w:val="00A00602"/>
    <w:rsid w:val="00AB712B"/>
    <w:rsid w:val="00B8460D"/>
    <w:rsid w:val="00C452E9"/>
    <w:rsid w:val="00C96448"/>
    <w:rsid w:val="00CA50C1"/>
    <w:rsid w:val="00CB498F"/>
    <w:rsid w:val="00CB6D9A"/>
    <w:rsid w:val="00D17219"/>
    <w:rsid w:val="00D24C11"/>
    <w:rsid w:val="00D475B6"/>
    <w:rsid w:val="00D651CE"/>
    <w:rsid w:val="00E26E92"/>
    <w:rsid w:val="00E62D4C"/>
    <w:rsid w:val="00E735C1"/>
    <w:rsid w:val="00E8360F"/>
    <w:rsid w:val="00E8447D"/>
    <w:rsid w:val="00E876F1"/>
    <w:rsid w:val="00EF75C0"/>
    <w:rsid w:val="00F267B6"/>
    <w:rsid w:val="00F466CB"/>
    <w:rsid w:val="00F538CD"/>
    <w:rsid w:val="00F95382"/>
    <w:rsid w:val="00FD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159FE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B14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B1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691</Words>
  <Characters>3941</Characters>
  <Application>Microsoft Macintosh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40</cp:revision>
  <dcterms:created xsi:type="dcterms:W3CDTF">2017-05-21T18:53:00Z</dcterms:created>
  <dcterms:modified xsi:type="dcterms:W3CDTF">2017-05-23T13:38:00Z</dcterms:modified>
</cp:coreProperties>
</file>