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61711" w14:textId="5F5095EC" w:rsidR="006A445B" w:rsidRDefault="00526BF1" w:rsidP="002566A4">
      <w:pPr>
        <w:jc w:val="center"/>
        <w:rPr>
          <w:b/>
          <w:u w:val="single"/>
          <w:lang w:val="en-AU"/>
        </w:rPr>
      </w:pPr>
      <w:r>
        <w:rPr>
          <w:b/>
          <w:u w:val="single"/>
          <w:lang w:val="en-AU"/>
        </w:rPr>
        <w:t>Magnesium Physiology and Clinical Therapy in Veterinary Critical Care</w:t>
      </w:r>
    </w:p>
    <w:p w14:paraId="53CFD82B" w14:textId="54C981E7" w:rsidR="00526BF1" w:rsidRDefault="002566A4">
      <w:pPr>
        <w:rPr>
          <w:lang w:val="en-A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7FDF347" wp14:editId="06909C40">
                <wp:simplePos x="0" y="0"/>
                <wp:positionH relativeFrom="column">
                  <wp:posOffset>-62753</wp:posOffset>
                </wp:positionH>
                <wp:positionV relativeFrom="page">
                  <wp:posOffset>1264024</wp:posOffset>
                </wp:positionV>
                <wp:extent cx="5829300" cy="1371600"/>
                <wp:effectExtent l="0" t="0" r="38100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1371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EBB4F6" id="Rectangle 3" o:spid="_x0000_s1026" style="position:absolute;margin-left:-4.95pt;margin-top:99.55pt;width:459pt;height:108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" filled="f" strokecolor="#1f3763 [1604]" strokeweight="1pt">
                <w10:wrap anchory="page"/>
              </v:rect>
            </w:pict>
          </mc:Fallback>
        </mc:AlternateContent>
      </w:r>
    </w:p>
    <w:p w14:paraId="67514F7C" w14:textId="208977E6" w:rsidR="002566A4" w:rsidRPr="002566A4" w:rsidRDefault="002566A4">
      <w:pPr>
        <w:rPr>
          <w:b/>
          <w:lang w:val="en-AU"/>
        </w:rPr>
      </w:pPr>
      <w:r>
        <w:rPr>
          <w:b/>
          <w:lang w:val="en-AU"/>
        </w:rPr>
        <w:t>Key points:</w:t>
      </w:r>
    </w:p>
    <w:p w14:paraId="2975DF14" w14:textId="6DECCF08" w:rsidR="002566A4" w:rsidRPr="002566A4" w:rsidRDefault="002566A4" w:rsidP="002566A4">
      <w:pPr>
        <w:pStyle w:val="ListParagraph"/>
        <w:numPr>
          <w:ilvl w:val="0"/>
          <w:numId w:val="2"/>
        </w:numPr>
        <w:rPr>
          <w:lang w:val="en-AU"/>
        </w:rPr>
      </w:pPr>
      <w:r w:rsidRPr="002566A4">
        <w:rPr>
          <w:lang w:val="en-AU"/>
        </w:rPr>
        <w:t>Ionized and total serum magnesium are both poor predictors of total body magnesium</w:t>
      </w:r>
    </w:p>
    <w:p w14:paraId="7105D4A1" w14:textId="304FD49B" w:rsidR="002566A4" w:rsidRPr="002566A4" w:rsidRDefault="002566A4" w:rsidP="002566A4">
      <w:pPr>
        <w:pStyle w:val="ListParagraph"/>
        <w:numPr>
          <w:ilvl w:val="0"/>
          <w:numId w:val="2"/>
        </w:numPr>
        <w:rPr>
          <w:lang w:val="en-AU"/>
        </w:rPr>
      </w:pPr>
      <w:r w:rsidRPr="002566A4">
        <w:rPr>
          <w:lang w:val="en-AU"/>
        </w:rPr>
        <w:t>Hypomagnesemia may result in refractory hypokalemia and impaired insulin sensitivity</w:t>
      </w:r>
    </w:p>
    <w:p w14:paraId="596C64A9" w14:textId="777BE6C7" w:rsidR="002566A4" w:rsidRPr="002566A4" w:rsidRDefault="002566A4" w:rsidP="002566A4">
      <w:pPr>
        <w:pStyle w:val="ListParagraph"/>
        <w:numPr>
          <w:ilvl w:val="0"/>
          <w:numId w:val="2"/>
        </w:numPr>
        <w:rPr>
          <w:lang w:val="en-AU"/>
        </w:rPr>
      </w:pPr>
      <w:r w:rsidRPr="002566A4">
        <w:rPr>
          <w:lang w:val="en-AU"/>
        </w:rPr>
        <w:t>Magnesium may act as an NMDA receptor antagonist and decrease the release of substance P</w:t>
      </w:r>
    </w:p>
    <w:p w14:paraId="29FBD823" w14:textId="63F1C481" w:rsidR="002566A4" w:rsidRDefault="002566A4">
      <w:pPr>
        <w:rPr>
          <w:b/>
          <w:u w:val="single"/>
          <w:lang w:val="en-AU"/>
        </w:rPr>
      </w:pPr>
    </w:p>
    <w:p w14:paraId="3D9F7056" w14:textId="77777777" w:rsidR="002566A4" w:rsidRDefault="002566A4">
      <w:pPr>
        <w:rPr>
          <w:b/>
          <w:u w:val="single"/>
          <w:lang w:val="en-AU"/>
        </w:rPr>
      </w:pPr>
    </w:p>
    <w:p w14:paraId="67A4C029" w14:textId="77777777" w:rsidR="00526BF1" w:rsidRDefault="000001FF" w:rsidP="00526BF1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54% of critically ill dogs hypomagnesemic on admission, 13% hypermag</w:t>
      </w:r>
    </w:p>
    <w:p w14:paraId="366CDD3B" w14:textId="77777777" w:rsidR="00EE26D9" w:rsidRDefault="00EE26D9" w:rsidP="00526BF1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50% of hospitalized cats have magnesium abnormalities</w:t>
      </w:r>
    </w:p>
    <w:p w14:paraId="096FEF56" w14:textId="77777777" w:rsidR="00EE26D9" w:rsidRDefault="00EE26D9" w:rsidP="00EE26D9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These cats were more likely to have longer hospitalization and death/euthanasia</w:t>
      </w:r>
    </w:p>
    <w:p w14:paraId="263D73FC" w14:textId="77777777" w:rsidR="00EE26D9" w:rsidRDefault="00EE26D9" w:rsidP="00EE26D9">
      <w:pPr>
        <w:rPr>
          <w:lang w:val="en-AU"/>
        </w:rPr>
      </w:pPr>
    </w:p>
    <w:p w14:paraId="1E9757CD" w14:textId="77777777" w:rsidR="00EE26D9" w:rsidRDefault="00EE26D9" w:rsidP="00EE26D9">
      <w:pPr>
        <w:rPr>
          <w:b/>
          <w:lang w:val="en-AU"/>
        </w:rPr>
      </w:pPr>
      <w:r w:rsidRPr="00EE26D9">
        <w:rPr>
          <w:b/>
          <w:lang w:val="en-AU"/>
        </w:rPr>
        <w:t xml:space="preserve">Magnesium distribution </w:t>
      </w:r>
    </w:p>
    <w:p w14:paraId="2F10115D" w14:textId="77777777" w:rsidR="00EE26D9" w:rsidRDefault="009A311E" w:rsidP="00EE26D9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99% intracellular</w:t>
      </w:r>
    </w:p>
    <w:p w14:paraId="1676F7FA" w14:textId="77777777" w:rsidR="000438D8" w:rsidRDefault="000438D8" w:rsidP="000438D8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Especially in bone</w:t>
      </w:r>
    </w:p>
    <w:p w14:paraId="6D13E777" w14:textId="77777777" w:rsidR="009A311E" w:rsidRDefault="009A311E" w:rsidP="00EE26D9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Serum magnesium is:</w:t>
      </w:r>
    </w:p>
    <w:p w14:paraId="2FA3C288" w14:textId="77777777" w:rsidR="009A311E" w:rsidRDefault="009A311E" w:rsidP="009A311E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55-65% ionized *physiologically active component*</w:t>
      </w:r>
    </w:p>
    <w:p w14:paraId="386AB073" w14:textId="77777777" w:rsidR="009A311E" w:rsidRDefault="009A311E" w:rsidP="009A311E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30-40% protein bound</w:t>
      </w:r>
    </w:p>
    <w:p w14:paraId="70000BD5" w14:textId="77777777" w:rsidR="009A311E" w:rsidRDefault="009A311E" w:rsidP="009A311E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4-6% bound to organic anions</w:t>
      </w:r>
    </w:p>
    <w:p w14:paraId="4CD2E556" w14:textId="77777777" w:rsidR="009A311E" w:rsidRDefault="00003502" w:rsidP="009A311E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Tissue magnesium is easily mobilized to maintain homeostasis of serum </w:t>
      </w:r>
    </w:p>
    <w:p w14:paraId="51B4F0ED" w14:textId="77777777" w:rsidR="00003502" w:rsidRDefault="00EF2A21" w:rsidP="009A311E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Cytosolic </w:t>
      </w:r>
      <w:r w:rsidR="008C1F3E">
        <w:rPr>
          <w:lang w:val="en-AU"/>
        </w:rPr>
        <w:t>magnesium</w:t>
      </w:r>
      <w:r>
        <w:rPr>
          <w:lang w:val="en-AU"/>
        </w:rPr>
        <w:t xml:space="preserve"> maintained at constant </w:t>
      </w:r>
      <w:r w:rsidR="008C1F3E">
        <w:rPr>
          <w:lang w:val="en-AU"/>
        </w:rPr>
        <w:t>l</w:t>
      </w:r>
      <w:r>
        <w:rPr>
          <w:lang w:val="en-AU"/>
        </w:rPr>
        <w:t>evels</w:t>
      </w:r>
    </w:p>
    <w:p w14:paraId="258BA863" w14:textId="77777777" w:rsidR="00EF2A21" w:rsidRDefault="00EF2A21" w:rsidP="00EF2A21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Buffered by</w:t>
      </w:r>
      <w:r w:rsidR="008C1F3E">
        <w:rPr>
          <w:lang w:val="en-AU"/>
        </w:rPr>
        <w:t xml:space="preserve"> transporting into/out of organelles, and intracellular protein binding</w:t>
      </w:r>
    </w:p>
    <w:p w14:paraId="79C7B434" w14:textId="77777777" w:rsidR="008C1F3E" w:rsidRDefault="008C1F3E" w:rsidP="008C1F3E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This is also mediated in part by release of neurotransmitters and cAMP, ADP</w:t>
      </w:r>
    </w:p>
    <w:p w14:paraId="7D5931B6" w14:textId="36F3AD80" w:rsidR="008C1F3E" w:rsidRDefault="008C1F3E" w:rsidP="008C1F3E">
      <w:pPr>
        <w:pStyle w:val="ListParagraph"/>
        <w:numPr>
          <w:ilvl w:val="3"/>
          <w:numId w:val="1"/>
        </w:numPr>
        <w:rPr>
          <w:lang w:val="en-AU"/>
        </w:rPr>
      </w:pPr>
      <w:r>
        <w:rPr>
          <w:lang w:val="en-AU"/>
        </w:rPr>
        <w:t xml:space="preserve">Higher concentrations promote movement out of </w:t>
      </w:r>
      <w:r w:rsidR="00F807ED">
        <w:rPr>
          <w:lang w:val="en-AU"/>
        </w:rPr>
        <w:t>mitochondria</w:t>
      </w:r>
    </w:p>
    <w:p w14:paraId="61D51903" w14:textId="77777777" w:rsidR="008C1F3E" w:rsidRDefault="008C1F3E" w:rsidP="008C1F3E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 xml:space="preserve">Some transporters are calcium dependent </w:t>
      </w:r>
    </w:p>
    <w:p w14:paraId="472D78B5" w14:textId="77777777" w:rsidR="008C1F3E" w:rsidRDefault="008C1F3E" w:rsidP="00EF2A21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Movement of magnesium across cell membrane is driven by gradient of both calcium and magnesium</w:t>
      </w:r>
    </w:p>
    <w:p w14:paraId="367C91D2" w14:textId="77777777" w:rsidR="008C1F3E" w:rsidRDefault="008C1F3E" w:rsidP="008C1F3E">
      <w:pPr>
        <w:rPr>
          <w:lang w:val="en-AU"/>
        </w:rPr>
      </w:pPr>
    </w:p>
    <w:p w14:paraId="63F2E580" w14:textId="77777777" w:rsidR="008C1F3E" w:rsidRDefault="008C1F3E" w:rsidP="008C1F3E">
      <w:pPr>
        <w:rPr>
          <w:b/>
          <w:lang w:val="en-AU"/>
        </w:rPr>
      </w:pPr>
      <w:r>
        <w:rPr>
          <w:b/>
          <w:lang w:val="en-AU"/>
        </w:rPr>
        <w:t>Normal Cellular Functions:</w:t>
      </w:r>
    </w:p>
    <w:p w14:paraId="785B52E3" w14:textId="77777777" w:rsidR="008C1F3E" w:rsidRDefault="00AF0F5A" w:rsidP="008C1F3E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NaKATPase and calciumATPase require magnesium as cofactor</w:t>
      </w:r>
    </w:p>
    <w:p w14:paraId="6287C42D" w14:textId="77777777" w:rsidR="00AF0F5A" w:rsidRDefault="00AF0F5A" w:rsidP="00AF0F5A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Without magnesium ATP cannot be efficiently transported to mitochondria, or hydrolized to release energy</w:t>
      </w:r>
    </w:p>
    <w:p w14:paraId="0D7DD9FA" w14:textId="77777777" w:rsidR="00AF0F5A" w:rsidRDefault="00AF0F5A" w:rsidP="00AF0F5A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Also important in:</w:t>
      </w:r>
    </w:p>
    <w:p w14:paraId="30200751" w14:textId="77777777" w:rsidR="00AF0F5A" w:rsidRDefault="00AF0F5A" w:rsidP="00AF0F5A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Activation of T Cells</w:t>
      </w:r>
    </w:p>
    <w:p w14:paraId="57C56A71" w14:textId="77777777" w:rsidR="00AF0F5A" w:rsidRDefault="00AF0F5A" w:rsidP="00AF0F5A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Depolarization of myocardial and neuronal cells</w:t>
      </w:r>
    </w:p>
    <w:p w14:paraId="4B915DD9" w14:textId="77777777" w:rsidR="00AF0F5A" w:rsidRDefault="00AF0F5A" w:rsidP="00AF0F5A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Contractility of vascular endothelium</w:t>
      </w:r>
    </w:p>
    <w:p w14:paraId="22CA1DC8" w14:textId="77777777" w:rsidR="00AF0F5A" w:rsidRDefault="00AF0F5A" w:rsidP="00AF0F5A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Affects cellular functions due to its relationship with calcium</w:t>
      </w:r>
    </w:p>
    <w:p w14:paraId="3EE5543A" w14:textId="77777777" w:rsidR="00AF0F5A" w:rsidRDefault="00AF0F5A" w:rsidP="00AF0F5A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Competes for passage through channels, and for receptor sites</w:t>
      </w:r>
    </w:p>
    <w:p w14:paraId="7EDD155A" w14:textId="77777777" w:rsidR="00AF0F5A" w:rsidRDefault="00AF0F5A" w:rsidP="00AF0F5A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May inhibit passage of calcium through channels</w:t>
      </w:r>
    </w:p>
    <w:p w14:paraId="02890733" w14:textId="77777777" w:rsidR="00AF0F5A" w:rsidRDefault="00AF0F5A" w:rsidP="00AF0F5A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Cofactor for function of DNA &amp; RNA polymerase</w:t>
      </w:r>
    </w:p>
    <w:p w14:paraId="5DE5D969" w14:textId="77777777" w:rsidR="00AF0F5A" w:rsidRDefault="00AF0F5A" w:rsidP="00AF0F5A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lastRenderedPageBreak/>
        <w:t>Used in production of substances including glutathione, glutamine, cAMP and thiamine</w:t>
      </w:r>
    </w:p>
    <w:p w14:paraId="55D27F97" w14:textId="77777777" w:rsidR="00AF0F5A" w:rsidRDefault="00AF0F5A" w:rsidP="00AF0F5A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Absence is assocated with apoptosis</w:t>
      </w:r>
    </w:p>
    <w:p w14:paraId="0775AAA9" w14:textId="77777777" w:rsidR="00AF0F5A" w:rsidRDefault="00AF0F5A" w:rsidP="00AF0F5A">
      <w:pPr>
        <w:rPr>
          <w:lang w:val="en-AU"/>
        </w:rPr>
      </w:pPr>
    </w:p>
    <w:p w14:paraId="4820D0F6" w14:textId="77777777" w:rsidR="00AF0F5A" w:rsidRDefault="002F0464" w:rsidP="00AF0F5A">
      <w:pPr>
        <w:rPr>
          <w:b/>
          <w:lang w:val="en-AU"/>
        </w:rPr>
      </w:pPr>
      <w:r>
        <w:rPr>
          <w:b/>
          <w:lang w:val="en-AU"/>
        </w:rPr>
        <w:t>Absorption</w:t>
      </w:r>
      <w:r w:rsidR="00AF0F5A">
        <w:rPr>
          <w:b/>
          <w:lang w:val="en-AU"/>
        </w:rPr>
        <w:t>/Excretion</w:t>
      </w:r>
    </w:p>
    <w:p w14:paraId="6425AB3B" w14:textId="1426D9CB" w:rsidR="00943A97" w:rsidRDefault="00943A97" w:rsidP="00AF0F5A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Occurs intestinally and renal </w:t>
      </w:r>
    </w:p>
    <w:p w14:paraId="2DFD56B8" w14:textId="3A2826C7" w:rsidR="00AF0F5A" w:rsidRDefault="006A445B" w:rsidP="00AF0F5A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De</w:t>
      </w:r>
      <w:r w:rsidR="008B5513">
        <w:rPr>
          <w:lang w:val="en-AU"/>
        </w:rPr>
        <w:t xml:space="preserve">pends on </w:t>
      </w:r>
      <w:r w:rsidR="008520F6">
        <w:rPr>
          <w:lang w:val="en-AU"/>
        </w:rPr>
        <w:t xml:space="preserve">cellular </w:t>
      </w:r>
      <w:r w:rsidR="008B5513">
        <w:rPr>
          <w:lang w:val="en-AU"/>
        </w:rPr>
        <w:t>electrochemical gradient</w:t>
      </w:r>
    </w:p>
    <w:p w14:paraId="6C1ADDBD" w14:textId="138FC382" w:rsidR="008B5513" w:rsidRDefault="008B5513" w:rsidP="00AF0F5A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Occurs </w:t>
      </w:r>
      <w:r w:rsidR="008520F6">
        <w:rPr>
          <w:lang w:val="en-AU"/>
        </w:rPr>
        <w:t>via paracellular passive diffusion or active transmembrane movement</w:t>
      </w:r>
      <w:r w:rsidR="00943A97">
        <w:rPr>
          <w:lang w:val="en-AU"/>
        </w:rPr>
        <w:t xml:space="preserve"> through apical membrane</w:t>
      </w:r>
    </w:p>
    <w:p w14:paraId="7DDDEAB1" w14:textId="3C3B1142" w:rsidR="00943A97" w:rsidRDefault="00943A97" w:rsidP="00943A97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 xml:space="preserve">On basal aspect receptors regulate passage </w:t>
      </w:r>
    </w:p>
    <w:p w14:paraId="0D4C1E82" w14:textId="1E4A5154" w:rsidR="00943A97" w:rsidRDefault="00943A97" w:rsidP="00943A97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 xml:space="preserve">Hormones such as </w:t>
      </w:r>
      <w:r w:rsidR="0033375A">
        <w:rPr>
          <w:lang w:val="en-AU"/>
        </w:rPr>
        <w:t xml:space="preserve">parathyroid involved in </w:t>
      </w:r>
      <w:r w:rsidR="009A1847">
        <w:rPr>
          <w:lang w:val="en-AU"/>
        </w:rPr>
        <w:t>up</w:t>
      </w:r>
      <w:r w:rsidR="0033375A">
        <w:rPr>
          <w:lang w:val="en-AU"/>
        </w:rPr>
        <w:t>regulation</w:t>
      </w:r>
    </w:p>
    <w:p w14:paraId="241ED6C3" w14:textId="0B631484" w:rsidR="009A1847" w:rsidRDefault="009A1847" w:rsidP="00943A97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Calcium/Magnesium cation sensing recept</w:t>
      </w:r>
      <w:r w:rsidR="002C2430">
        <w:rPr>
          <w:lang w:val="en-AU"/>
        </w:rPr>
        <w:t>or (CaSR) will upregulate absorp</w:t>
      </w:r>
      <w:r>
        <w:rPr>
          <w:lang w:val="en-AU"/>
        </w:rPr>
        <w:t>tion when cations are low, and downregulate when high</w:t>
      </w:r>
    </w:p>
    <w:p w14:paraId="7D8D54C0" w14:textId="1B54EEF4" w:rsidR="002C2430" w:rsidRDefault="002C2430" w:rsidP="002C2430">
      <w:pPr>
        <w:jc w:val="center"/>
        <w:rPr>
          <w:lang w:val="en-AU"/>
        </w:rPr>
      </w:pPr>
      <w:r w:rsidRPr="002C2430">
        <w:rPr>
          <w:noProof/>
        </w:rPr>
        <w:drawing>
          <wp:inline distT="0" distB="0" distL="0" distR="0" wp14:anchorId="245FCF40" wp14:editId="5E33E24C">
            <wp:extent cx="4304665" cy="29521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4397" cy="2958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DFDF9" w14:textId="77777777" w:rsidR="00721F18" w:rsidRDefault="00721F18" w:rsidP="00721F18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Intestinal absorption:</w:t>
      </w:r>
    </w:p>
    <w:p w14:paraId="659533AA" w14:textId="77777777" w:rsidR="00721F18" w:rsidRDefault="00721F18" w:rsidP="00721F18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Small amounts in all segments of SI and colon</w:t>
      </w:r>
    </w:p>
    <w:p w14:paraId="27EBE46A" w14:textId="77777777" w:rsidR="00721F18" w:rsidRDefault="00721F18" w:rsidP="00721F18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Can be increased by as much as 6x if needed</w:t>
      </w:r>
    </w:p>
    <w:p w14:paraId="1FA68051" w14:textId="77777777" w:rsidR="00721F18" w:rsidRDefault="00721F18" w:rsidP="00721F18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Renal absorption/excretion</w:t>
      </w:r>
    </w:p>
    <w:p w14:paraId="519553AE" w14:textId="77777777" w:rsidR="00721F18" w:rsidRDefault="00721F18" w:rsidP="00721F18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Freely filtered, &gt;95% reabsorbed, primarily in thick ascending limb of loop of Henle</w:t>
      </w:r>
    </w:p>
    <w:p w14:paraId="68B81326" w14:textId="77777777" w:rsidR="00721F18" w:rsidRDefault="00721F18" w:rsidP="00721F18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In loop is passive paracellular process</w:t>
      </w:r>
    </w:p>
    <w:p w14:paraId="78C389F1" w14:textId="77777777" w:rsidR="00721F18" w:rsidRDefault="00721F18" w:rsidP="00721F18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 xml:space="preserve">Small amount (5-10%) in DCT which is important for maintaining total body magnesium </w:t>
      </w:r>
    </w:p>
    <w:p w14:paraId="008FED66" w14:textId="77777777" w:rsidR="00721F18" w:rsidRDefault="00721F18" w:rsidP="00721F18">
      <w:pPr>
        <w:pStyle w:val="ListParagraph"/>
        <w:numPr>
          <w:ilvl w:val="3"/>
          <w:numId w:val="1"/>
        </w:numPr>
        <w:rPr>
          <w:lang w:val="en-AU"/>
        </w:rPr>
      </w:pPr>
      <w:r>
        <w:rPr>
          <w:lang w:val="en-AU"/>
        </w:rPr>
        <w:t>Active transcellular process, regulated by PTH etc</w:t>
      </w:r>
    </w:p>
    <w:p w14:paraId="7B3935B3" w14:textId="77777777" w:rsidR="00721F18" w:rsidRDefault="00721F18" w:rsidP="002C2430">
      <w:pPr>
        <w:jc w:val="center"/>
        <w:rPr>
          <w:lang w:val="en-AU"/>
        </w:rPr>
      </w:pPr>
    </w:p>
    <w:p w14:paraId="1F46AFC2" w14:textId="64953981" w:rsidR="00721F18" w:rsidRDefault="00721F18" w:rsidP="00721F18">
      <w:pPr>
        <w:rPr>
          <w:b/>
          <w:lang w:val="en-AU"/>
        </w:rPr>
      </w:pPr>
      <w:r>
        <w:rPr>
          <w:b/>
          <w:lang w:val="en-AU"/>
        </w:rPr>
        <w:t>Measuring Magnesium:</w:t>
      </w:r>
    </w:p>
    <w:p w14:paraId="048E5D12" w14:textId="444F11BF" w:rsidR="00721F18" w:rsidRDefault="00E85A8A" w:rsidP="00721F18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Difficult to quantify total body magnesium due to majority </w:t>
      </w:r>
      <w:r w:rsidR="002566A4">
        <w:rPr>
          <w:lang w:val="en-AU"/>
        </w:rPr>
        <w:t>being</w:t>
      </w:r>
      <w:r>
        <w:rPr>
          <w:lang w:val="en-AU"/>
        </w:rPr>
        <w:t xml:space="preserve"> intracellular</w:t>
      </w:r>
    </w:p>
    <w:p w14:paraId="26D7DA96" w14:textId="342E7D65" w:rsidR="00E85A8A" w:rsidRDefault="00E85A8A" w:rsidP="00E85A8A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iMg perfered over total serum</w:t>
      </w:r>
    </w:p>
    <w:p w14:paraId="32A30CCA" w14:textId="768D67A0" w:rsidR="00E85A8A" w:rsidRDefault="00E85A8A" w:rsidP="00E85A8A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Due to tight homeostasis if serum levels are low there is a total body deficit</w:t>
      </w:r>
    </w:p>
    <w:p w14:paraId="710AC5B2" w14:textId="0861E94D" w:rsidR="00B818C2" w:rsidRDefault="00B818C2" w:rsidP="00B818C2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Methods that may be more accurate include:</w:t>
      </w:r>
    </w:p>
    <w:p w14:paraId="454F2597" w14:textId="093F6D37" w:rsidR="00B818C2" w:rsidRDefault="00B818C2" w:rsidP="00B818C2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Nuclear magnetic resonance spectroscopy</w:t>
      </w:r>
    </w:p>
    <w:p w14:paraId="75C5A7AF" w14:textId="3ABED378" w:rsidR="00B818C2" w:rsidRDefault="00B818C2" w:rsidP="00B818C2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Measures frequencies emitted by Mg and so quantifies intracellular</w:t>
      </w:r>
    </w:p>
    <w:p w14:paraId="2F3FE17A" w14:textId="614D83C9" w:rsidR="00B818C2" w:rsidRDefault="00B818C2" w:rsidP="00B818C2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Spectroscopy of magnesium bound to fluorescent dyes</w:t>
      </w:r>
    </w:p>
    <w:p w14:paraId="45C375D7" w14:textId="08CBCCA7" w:rsidR="00B818C2" w:rsidRDefault="00B818C2" w:rsidP="00B818C2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 xml:space="preserve">Dye binds to magenesium ions and emits wavelengths of light to determine concentration </w:t>
      </w:r>
    </w:p>
    <w:p w14:paraId="768C8B60" w14:textId="4A920E46" w:rsidR="00B818C2" w:rsidRDefault="00B818C2" w:rsidP="00B818C2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 xml:space="preserve">Used on serum or whole blood, can also do intracellular if tissue samples </w:t>
      </w:r>
    </w:p>
    <w:p w14:paraId="153FC5C0" w14:textId="3AEBA9AF" w:rsidR="00B818C2" w:rsidRDefault="00B818C2" w:rsidP="00B818C2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Costly and not practical</w:t>
      </w:r>
    </w:p>
    <w:p w14:paraId="5D82A9E2" w14:textId="689FE251" w:rsidR="00326200" w:rsidRDefault="00326200" w:rsidP="00326200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Magnesium loading test used in people</w:t>
      </w:r>
    </w:p>
    <w:p w14:paraId="78BC3DE8" w14:textId="7BD97E59" w:rsidR="00326200" w:rsidRDefault="00326200" w:rsidP="00326200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Can accurately determine magnesium deficit</w:t>
      </w:r>
    </w:p>
    <w:p w14:paraId="1BED5B6F" w14:textId="61D1120B" w:rsidR="00326200" w:rsidRDefault="00326200" w:rsidP="00326200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Comes with risk in those with renal/respiratory/cardiac disease</w:t>
      </w:r>
    </w:p>
    <w:p w14:paraId="603A5DC2" w14:textId="77777777" w:rsidR="00B818C2" w:rsidRDefault="00B818C2" w:rsidP="00B818C2">
      <w:pPr>
        <w:rPr>
          <w:lang w:val="en-AU"/>
        </w:rPr>
      </w:pPr>
    </w:p>
    <w:p w14:paraId="63DAE4AB" w14:textId="41C6954B" w:rsidR="00B818C2" w:rsidRDefault="00B818C2" w:rsidP="00B818C2">
      <w:pPr>
        <w:rPr>
          <w:b/>
          <w:lang w:val="en-AU"/>
        </w:rPr>
      </w:pPr>
      <w:r>
        <w:rPr>
          <w:b/>
          <w:lang w:val="en-AU"/>
        </w:rPr>
        <w:t>MAGNESIUM EXCESS</w:t>
      </w:r>
    </w:p>
    <w:p w14:paraId="16547985" w14:textId="1BC6F960" w:rsidR="00B818C2" w:rsidRDefault="00B818C2" w:rsidP="00B818C2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Most common causes in people and veterinary patients are:</w:t>
      </w:r>
    </w:p>
    <w:p w14:paraId="32363824" w14:textId="0EC6A2D0" w:rsidR="00B818C2" w:rsidRDefault="00B818C2" w:rsidP="00B818C2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Renal failure</w:t>
      </w:r>
    </w:p>
    <w:p w14:paraId="3B5994F1" w14:textId="76B3BCCF" w:rsidR="00B818C2" w:rsidRDefault="00B818C2" w:rsidP="00B818C2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Especially when given magnesium containing drugs like laxatives/enemas</w:t>
      </w:r>
    </w:p>
    <w:p w14:paraId="62812072" w14:textId="7560C087" w:rsidR="00B818C2" w:rsidRDefault="00B818C2" w:rsidP="00B818C2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Iatrogenic</w:t>
      </w:r>
    </w:p>
    <w:p w14:paraId="4A3A1CE8" w14:textId="2B804C19" w:rsidR="00B818C2" w:rsidRDefault="00B818C2" w:rsidP="00B818C2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 xml:space="preserve">Reported to be naturally occurring in 13% of critically ill dogs hospitalized </w:t>
      </w:r>
    </w:p>
    <w:p w14:paraId="73F4160C" w14:textId="75FEC8AF" w:rsidR="00B818C2" w:rsidRDefault="00B818C2" w:rsidP="00B818C2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May have prognostic value as in one study hypermagnesemic were more likely to die</w:t>
      </w:r>
    </w:p>
    <w:p w14:paraId="685F5A8A" w14:textId="742ED846" w:rsidR="00B818C2" w:rsidRDefault="00B818C2" w:rsidP="00B818C2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Clinical signs:</w:t>
      </w:r>
    </w:p>
    <w:p w14:paraId="2D215E63" w14:textId="64392815" w:rsidR="00B818C2" w:rsidRDefault="00B818C2" w:rsidP="00B818C2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Hypotension due vasodilation</w:t>
      </w:r>
    </w:p>
    <w:p w14:paraId="442BED3D" w14:textId="0C58EAF3" w:rsidR="00B818C2" w:rsidRDefault="00B818C2" w:rsidP="00B818C2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Magnesium blocks calcium channels -&gt; inhibition of smooth muscle contraction</w:t>
      </w:r>
    </w:p>
    <w:p w14:paraId="7FC38F2F" w14:textId="57844C01" w:rsidR="00B818C2" w:rsidRDefault="00326200" w:rsidP="00326200">
      <w:pPr>
        <w:rPr>
          <w:lang w:val="en-AU"/>
        </w:rPr>
      </w:pPr>
      <w:r w:rsidRPr="00326200">
        <w:rPr>
          <w:noProof/>
        </w:rPr>
        <w:drawing>
          <wp:inline distT="0" distB="0" distL="0" distR="0" wp14:anchorId="0964B768" wp14:editId="2CE22419">
            <wp:extent cx="5727700" cy="2415540"/>
            <wp:effectExtent l="0" t="0" r="1270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063F6" w14:textId="77777777" w:rsidR="006E3A9B" w:rsidRDefault="006E3A9B" w:rsidP="00326200">
      <w:pPr>
        <w:rPr>
          <w:lang w:val="en-AU"/>
        </w:rPr>
      </w:pPr>
    </w:p>
    <w:p w14:paraId="5617CE0D" w14:textId="08719597" w:rsidR="006E3A9B" w:rsidRDefault="006E3A9B" w:rsidP="006E3A9B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Treatment:</w:t>
      </w:r>
    </w:p>
    <w:p w14:paraId="02336335" w14:textId="6CCB9970" w:rsidR="006E3A9B" w:rsidRDefault="003028BF" w:rsidP="006E3A9B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Only use Mg free fluids (NaCl, LRS)</w:t>
      </w:r>
    </w:p>
    <w:p w14:paraId="2362B843" w14:textId="77777777" w:rsidR="003028BF" w:rsidRDefault="003028BF" w:rsidP="006E3A9B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 xml:space="preserve">For acute toxicity </w:t>
      </w:r>
    </w:p>
    <w:p w14:paraId="645A0701" w14:textId="5EE13026" w:rsidR="003028BF" w:rsidRDefault="002566A4" w:rsidP="003028BF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G</w:t>
      </w:r>
      <w:r w:rsidR="003028BF">
        <w:rPr>
          <w:lang w:val="en-AU"/>
        </w:rPr>
        <w:t>ive 100mg/kg 10% calcium gluconate over 20mins</w:t>
      </w:r>
    </w:p>
    <w:p w14:paraId="59CA42FD" w14:textId="3A39FC10" w:rsidR="003028BF" w:rsidRDefault="003028BF" w:rsidP="003028BF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 xml:space="preserve">Diuresis with NaCl </w:t>
      </w:r>
    </w:p>
    <w:p w14:paraId="48387DAC" w14:textId="3EA54868" w:rsidR="003028BF" w:rsidRDefault="003028BF" w:rsidP="003028BF">
      <w:pPr>
        <w:pStyle w:val="ListParagraph"/>
        <w:numPr>
          <w:ilvl w:val="3"/>
          <w:numId w:val="1"/>
        </w:numPr>
        <w:rPr>
          <w:lang w:val="en-AU"/>
        </w:rPr>
      </w:pPr>
      <w:r>
        <w:rPr>
          <w:lang w:val="en-AU"/>
        </w:rPr>
        <w:t>Increases tubular flow rate and so decreases reabsorption in DCT</w:t>
      </w:r>
    </w:p>
    <w:p w14:paraId="67C1DF83" w14:textId="77777777" w:rsidR="00EA363A" w:rsidRDefault="00EA363A" w:rsidP="003028BF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Diuretics to increase excretion:</w:t>
      </w:r>
    </w:p>
    <w:p w14:paraId="0A216827" w14:textId="13A8833A" w:rsidR="003028BF" w:rsidRDefault="000726D6" w:rsidP="00EA363A">
      <w:pPr>
        <w:pStyle w:val="ListParagraph"/>
        <w:numPr>
          <w:ilvl w:val="3"/>
          <w:numId w:val="1"/>
        </w:numPr>
        <w:rPr>
          <w:lang w:val="en-AU"/>
        </w:rPr>
      </w:pPr>
      <w:r>
        <w:rPr>
          <w:lang w:val="en-AU"/>
        </w:rPr>
        <w:t xml:space="preserve">Osmotic diuretics </w:t>
      </w:r>
      <w:r w:rsidR="006678A1">
        <w:rPr>
          <w:lang w:val="en-AU"/>
        </w:rPr>
        <w:t>eg mannitol</w:t>
      </w:r>
    </w:p>
    <w:p w14:paraId="1744D012" w14:textId="3AE0A0A6" w:rsidR="006678A1" w:rsidRDefault="006678A1" w:rsidP="00EA363A">
      <w:pPr>
        <w:pStyle w:val="ListParagraph"/>
        <w:numPr>
          <w:ilvl w:val="3"/>
          <w:numId w:val="1"/>
        </w:numPr>
        <w:rPr>
          <w:lang w:val="en-AU"/>
        </w:rPr>
      </w:pPr>
      <w:r>
        <w:rPr>
          <w:lang w:val="en-AU"/>
        </w:rPr>
        <w:t>Consider furosemide (will decrease reabsorbtion in TAL) but will also cause excessive loss of other electrolytes</w:t>
      </w:r>
    </w:p>
    <w:p w14:paraId="074B3C45" w14:textId="3623803F" w:rsidR="00EA363A" w:rsidRDefault="00EA363A" w:rsidP="00EA363A">
      <w:pPr>
        <w:pStyle w:val="ListParagraph"/>
        <w:numPr>
          <w:ilvl w:val="3"/>
          <w:numId w:val="1"/>
        </w:numPr>
        <w:rPr>
          <w:lang w:val="en-AU"/>
        </w:rPr>
      </w:pPr>
      <w:r>
        <w:rPr>
          <w:lang w:val="en-AU"/>
        </w:rPr>
        <w:t>Avoid thiazides and spironolactone as they will increase reabsorbtion in DCT</w:t>
      </w:r>
    </w:p>
    <w:p w14:paraId="42BF0B5B" w14:textId="0AFBB0BB" w:rsidR="00EA363A" w:rsidRPr="006E3A9B" w:rsidRDefault="00EA363A" w:rsidP="00EA363A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Dialysis</w:t>
      </w:r>
    </w:p>
    <w:p w14:paraId="5F8350F5" w14:textId="77777777" w:rsidR="00B818C2" w:rsidRDefault="00B818C2" w:rsidP="00B818C2">
      <w:pPr>
        <w:rPr>
          <w:lang w:val="en-AU"/>
        </w:rPr>
      </w:pPr>
    </w:p>
    <w:p w14:paraId="7A8FA054" w14:textId="77777777" w:rsidR="00326200" w:rsidRDefault="00326200" w:rsidP="00B818C2">
      <w:pPr>
        <w:rPr>
          <w:lang w:val="en-AU"/>
        </w:rPr>
      </w:pPr>
    </w:p>
    <w:p w14:paraId="7306C121" w14:textId="668919F6" w:rsidR="00326200" w:rsidRDefault="00326200" w:rsidP="00B818C2">
      <w:pPr>
        <w:rPr>
          <w:b/>
          <w:lang w:val="en-AU"/>
        </w:rPr>
      </w:pPr>
      <w:r>
        <w:rPr>
          <w:b/>
          <w:lang w:val="en-AU"/>
        </w:rPr>
        <w:t>MAGNESIUM DEFICIENCY</w:t>
      </w:r>
    </w:p>
    <w:p w14:paraId="48964D81" w14:textId="45C3CB04" w:rsidR="00F60D9D" w:rsidRDefault="00326200" w:rsidP="00F60D9D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Associated with longer hospital stays in dogs and cat</w:t>
      </w:r>
      <w:r w:rsidR="00F60D9D">
        <w:rPr>
          <w:lang w:val="en-AU"/>
        </w:rPr>
        <w:t>s</w:t>
      </w:r>
    </w:p>
    <w:p w14:paraId="45401072" w14:textId="1D5F40CA" w:rsidR="00F60D9D" w:rsidRDefault="00F60D9D" w:rsidP="00F60D9D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In humans may be independent predictor of outcome </w:t>
      </w:r>
    </w:p>
    <w:p w14:paraId="085AC5B4" w14:textId="01A527EB" w:rsidR="00F60D9D" w:rsidRDefault="00F60D9D" w:rsidP="00F60D9D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2003 Soliman et al in Critical Care Medicine; those patients that developed hypomagnesemia during hospitalization had longer hospital stays, higher SOFAs etc and increased mortality</w:t>
      </w:r>
    </w:p>
    <w:p w14:paraId="6A455A46" w14:textId="0F3B1F39" w:rsidR="00F60D9D" w:rsidRDefault="00560EB7" w:rsidP="00560EB7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Causes</w:t>
      </w:r>
    </w:p>
    <w:p w14:paraId="2FB35E73" w14:textId="54FD3D5E" w:rsidR="00560EB7" w:rsidRDefault="00560EB7" w:rsidP="00560EB7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Decreased intake</w:t>
      </w:r>
    </w:p>
    <w:p w14:paraId="6A297F15" w14:textId="274DB3D8" w:rsidR="00560EB7" w:rsidRDefault="00560EB7" w:rsidP="00560EB7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Decreased GI absorption</w:t>
      </w:r>
    </w:p>
    <w:p w14:paraId="122818D7" w14:textId="688CF4CA" w:rsidR="00560EB7" w:rsidRDefault="002566A4" w:rsidP="00560EB7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Basically</w:t>
      </w:r>
      <w:r w:rsidR="00560EB7">
        <w:rPr>
          <w:lang w:val="en-AU"/>
        </w:rPr>
        <w:t xml:space="preserve"> any GI disease</w:t>
      </w:r>
    </w:p>
    <w:p w14:paraId="6AF920BC" w14:textId="47041D3B" w:rsidR="00560EB7" w:rsidRDefault="00560EB7" w:rsidP="00560EB7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 xml:space="preserve">Renal loss </w:t>
      </w:r>
    </w:p>
    <w:p w14:paraId="5DFCD1A9" w14:textId="4FDD8471" w:rsidR="00560EB7" w:rsidRDefault="00560EB7" w:rsidP="00560EB7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Diuresis/diuretics</w:t>
      </w:r>
    </w:p>
    <w:p w14:paraId="03E23C4D" w14:textId="612126E2" w:rsidR="00560EB7" w:rsidRDefault="00560EB7" w:rsidP="00560EB7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Hyperphosphatemia/hypocalcemia?</w:t>
      </w:r>
    </w:p>
    <w:p w14:paraId="002EC2D0" w14:textId="65D1DD40" w:rsidR="00560EB7" w:rsidRDefault="00560EB7" w:rsidP="00560EB7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Post obstructive diuresis</w:t>
      </w:r>
    </w:p>
    <w:p w14:paraId="1CF45E49" w14:textId="10C69E29" w:rsidR="00560EB7" w:rsidRDefault="00560EB7" w:rsidP="00560EB7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Dialysis</w:t>
      </w:r>
    </w:p>
    <w:p w14:paraId="3F21DA75" w14:textId="70F42DA4" w:rsidR="00560EB7" w:rsidRDefault="00560EB7" w:rsidP="00560EB7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Tubular disorders</w:t>
      </w:r>
    </w:p>
    <w:p w14:paraId="2EAE54B3" w14:textId="137107F5" w:rsidR="00560EB7" w:rsidRDefault="00560EB7" w:rsidP="00560EB7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Endocrine causes</w:t>
      </w:r>
    </w:p>
    <w:p w14:paraId="6287EBE1" w14:textId="435BC2F7" w:rsidR="00560EB7" w:rsidRDefault="00560EB7" w:rsidP="00560EB7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Primary hyperparathyroidism</w:t>
      </w:r>
    </w:p>
    <w:p w14:paraId="724B0716" w14:textId="40DD9E86" w:rsidR="00560EB7" w:rsidRDefault="00560EB7" w:rsidP="00560EB7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Hyperadrenocorticsim</w:t>
      </w:r>
    </w:p>
    <w:p w14:paraId="32534DD4" w14:textId="46CD4718" w:rsidR="00560EB7" w:rsidRDefault="00560EB7" w:rsidP="00560EB7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Hypercalcemia</w:t>
      </w:r>
    </w:p>
    <w:p w14:paraId="111752B9" w14:textId="7C214554" w:rsidR="00560EB7" w:rsidRDefault="00560EB7" w:rsidP="00560EB7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Hyperthyroidism</w:t>
      </w:r>
    </w:p>
    <w:p w14:paraId="236DA16D" w14:textId="33AED365" w:rsidR="00560EB7" w:rsidRDefault="00560EB7" w:rsidP="00560EB7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Hyperaldosteronism</w:t>
      </w:r>
    </w:p>
    <w:p w14:paraId="54F09C09" w14:textId="1D9BC5AC" w:rsidR="00560EB7" w:rsidRDefault="00560EB7" w:rsidP="00560EB7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 xml:space="preserve">Diabetes </w:t>
      </w:r>
      <w:r w:rsidR="002566A4">
        <w:rPr>
          <w:lang w:val="en-AU"/>
        </w:rPr>
        <w:t>mellitus</w:t>
      </w:r>
      <w:r w:rsidR="005769AC">
        <w:rPr>
          <w:lang w:val="en-AU"/>
        </w:rPr>
        <w:t xml:space="preserve"> (glucosuria promotes urinary excretion)</w:t>
      </w:r>
    </w:p>
    <w:p w14:paraId="2D9EF703" w14:textId="28C167D5" w:rsidR="00560EB7" w:rsidRDefault="00560EB7" w:rsidP="00560EB7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Drugs</w:t>
      </w:r>
    </w:p>
    <w:p w14:paraId="1EB91745" w14:textId="6F5F4F45" w:rsidR="00560EB7" w:rsidRDefault="002566A4" w:rsidP="00560EB7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Diuretics</w:t>
      </w:r>
    </w:p>
    <w:p w14:paraId="7F85C29A" w14:textId="636AEE41" w:rsidR="00560EB7" w:rsidRDefault="00560EB7" w:rsidP="00560EB7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Aminoglycosides</w:t>
      </w:r>
    </w:p>
    <w:p w14:paraId="72AC9F5F" w14:textId="6219CDC6" w:rsidR="00560EB7" w:rsidRDefault="00560EB7" w:rsidP="00560EB7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Bisphosphonates</w:t>
      </w:r>
    </w:p>
    <w:p w14:paraId="18431F70" w14:textId="065284EA" w:rsidR="00560EB7" w:rsidRDefault="002566A4" w:rsidP="00560EB7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Cyclosporine</w:t>
      </w:r>
    </w:p>
    <w:p w14:paraId="12F806B7" w14:textId="0A0752F2" w:rsidR="00560EB7" w:rsidRDefault="00560EB7" w:rsidP="00560EB7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ACE inhibitors</w:t>
      </w:r>
    </w:p>
    <w:p w14:paraId="68C5DEF5" w14:textId="7BB0F463" w:rsidR="00560EB7" w:rsidRDefault="00560EB7" w:rsidP="00560EB7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 xml:space="preserve">Beta </w:t>
      </w:r>
      <w:r w:rsidR="002566A4">
        <w:rPr>
          <w:lang w:val="en-AU"/>
        </w:rPr>
        <w:t>agonists</w:t>
      </w:r>
    </w:p>
    <w:p w14:paraId="5605BDA4" w14:textId="73E47869" w:rsidR="00560EB7" w:rsidRDefault="00560EB7" w:rsidP="00560EB7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Metabolic acidosis</w:t>
      </w:r>
    </w:p>
    <w:p w14:paraId="53FB89DB" w14:textId="7BC1329F" w:rsidR="00560EB7" w:rsidRDefault="00560EB7" w:rsidP="00560EB7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Severe burns</w:t>
      </w:r>
    </w:p>
    <w:p w14:paraId="1EEC5CE4" w14:textId="26ED30F8" w:rsidR="00560EB7" w:rsidRDefault="00560EB7" w:rsidP="00560EB7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Pregnancy, lactation, growth</w:t>
      </w:r>
    </w:p>
    <w:p w14:paraId="747C5429" w14:textId="32D4A509" w:rsidR="00560EB7" w:rsidRDefault="00560EB7" w:rsidP="00560EB7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Consequences:</w:t>
      </w:r>
    </w:p>
    <w:p w14:paraId="60B5A054" w14:textId="0C1C3D26" w:rsidR="00560EB7" w:rsidRPr="00560EB7" w:rsidRDefault="00560EB7" w:rsidP="00560EB7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b/>
          <w:lang w:val="en-AU"/>
        </w:rPr>
        <w:t>Refractory Hypokalemia</w:t>
      </w:r>
    </w:p>
    <w:p w14:paraId="22CC210A" w14:textId="4B5288A6" w:rsidR="00560EB7" w:rsidRDefault="00560EB7" w:rsidP="00560EB7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Potassium transport is magnesium dependant so have increased extracellular levels -&gt; urinary losses</w:t>
      </w:r>
    </w:p>
    <w:p w14:paraId="0D853BC4" w14:textId="4F641964" w:rsidR="00560EB7" w:rsidRDefault="00560EB7" w:rsidP="00560EB7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Supplementation may not be effective until magnesium corrected</w:t>
      </w:r>
    </w:p>
    <w:p w14:paraId="160B6D12" w14:textId="42C6BF6E" w:rsidR="00560EB7" w:rsidRPr="00560EB7" w:rsidRDefault="002566A4" w:rsidP="00560EB7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b/>
          <w:lang w:val="en-AU"/>
        </w:rPr>
        <w:t>Impaired</w:t>
      </w:r>
      <w:r w:rsidR="00560EB7">
        <w:rPr>
          <w:b/>
          <w:lang w:val="en-AU"/>
        </w:rPr>
        <w:t xml:space="preserve"> insulin sensitivity</w:t>
      </w:r>
    </w:p>
    <w:p w14:paraId="4E2EEC1A" w14:textId="6A3625C3" w:rsidR="00560EB7" w:rsidRDefault="005769AC" w:rsidP="00560EB7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Important cofactor in maintaining release of and sensitivity to insulin</w:t>
      </w:r>
    </w:p>
    <w:p w14:paraId="406E8020" w14:textId="3A539763" w:rsidR="005769AC" w:rsidRDefault="005769AC" w:rsidP="00560EB7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 xml:space="preserve">Hypomag may cause insulin resistance </w:t>
      </w:r>
    </w:p>
    <w:p w14:paraId="3A875375" w14:textId="3EDE01AC" w:rsidR="00B23CAF" w:rsidRPr="00B23CAF" w:rsidRDefault="00B23CAF" w:rsidP="00B23CAF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b/>
          <w:lang w:val="en-AU"/>
        </w:rPr>
        <w:t>Concurrent hypocalcemia</w:t>
      </w:r>
    </w:p>
    <w:p w14:paraId="749979AE" w14:textId="32B70FD0" w:rsidR="00B23CAF" w:rsidRDefault="00B23CAF" w:rsidP="00B23CAF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Homeostasis very closely linked</w:t>
      </w:r>
    </w:p>
    <w:p w14:paraId="65F2E7E4" w14:textId="1084AF9B" w:rsidR="00B23CAF" w:rsidRDefault="00B23CAF" w:rsidP="00B23CAF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Likely concurrent not causal</w:t>
      </w:r>
    </w:p>
    <w:p w14:paraId="33E66D50" w14:textId="4C086235" w:rsidR="00B23CAF" w:rsidRDefault="00B23CAF" w:rsidP="00B23CAF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Look for and treat magnesium disorders in hypocaclemic patients</w:t>
      </w:r>
    </w:p>
    <w:p w14:paraId="4D51892D" w14:textId="086FDE3D" w:rsidR="00B23CAF" w:rsidRPr="00B23CAF" w:rsidRDefault="00B23CAF" w:rsidP="00B23CAF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b/>
          <w:lang w:val="en-AU"/>
        </w:rPr>
        <w:t>Gastrointestinal</w:t>
      </w:r>
    </w:p>
    <w:p w14:paraId="78AC6371" w14:textId="0ABF109D" w:rsidR="00B23CAF" w:rsidRDefault="00B23CAF" w:rsidP="00B23CAF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Decreased motility</w:t>
      </w:r>
    </w:p>
    <w:p w14:paraId="46AD8B1F" w14:textId="3D1ED8F7" w:rsidR="00B23CAF" w:rsidRDefault="00B23CAF" w:rsidP="00B23CAF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Increased leukocyte infiltration, loss of mucosal barrier</w:t>
      </w:r>
    </w:p>
    <w:p w14:paraId="63EE0410" w14:textId="4F24E38B" w:rsidR="00B23CAF" w:rsidRPr="00B23CAF" w:rsidRDefault="00B23CAF" w:rsidP="00B23CAF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b/>
          <w:lang w:val="en-AU"/>
        </w:rPr>
        <w:t>Reproductive System</w:t>
      </w:r>
    </w:p>
    <w:p w14:paraId="63765EEF" w14:textId="35F020CC" w:rsidR="00B23CAF" w:rsidRDefault="00B23CAF" w:rsidP="00B23CAF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Magnesium is used for treatment of eclampsia in women</w:t>
      </w:r>
    </w:p>
    <w:p w14:paraId="553A3AD7" w14:textId="6DEB1079" w:rsidR="00B23CAF" w:rsidRDefault="00B23CAF" w:rsidP="00B23CAF">
      <w:pPr>
        <w:pStyle w:val="ListParagraph"/>
        <w:numPr>
          <w:ilvl w:val="3"/>
          <w:numId w:val="1"/>
        </w:numPr>
        <w:rPr>
          <w:lang w:val="en-AU"/>
        </w:rPr>
      </w:pPr>
      <w:r>
        <w:rPr>
          <w:lang w:val="en-AU"/>
        </w:rPr>
        <w:t>Treatment of choice for eclampsia induced seizures</w:t>
      </w:r>
    </w:p>
    <w:p w14:paraId="58271204" w14:textId="58B4AFEB" w:rsidR="00B23CAF" w:rsidRPr="00B23CAF" w:rsidRDefault="00B23CAF" w:rsidP="00B23CAF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b/>
          <w:lang w:val="en-AU"/>
        </w:rPr>
        <w:t>Cardiac</w:t>
      </w:r>
    </w:p>
    <w:p w14:paraId="6DE3D6CF" w14:textId="1413E80E" w:rsidR="00B23CAF" w:rsidRDefault="000656D7" w:rsidP="000656D7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Role in arrhythmias difficult to determine as associated with K and Ca abnormalities too</w:t>
      </w:r>
    </w:p>
    <w:p w14:paraId="31FB630E" w14:textId="0FF4137C" w:rsidR="000656D7" w:rsidRDefault="002566A4" w:rsidP="000656D7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Tachycardia</w:t>
      </w:r>
      <w:r w:rsidR="000656D7">
        <w:rPr>
          <w:lang w:val="en-AU"/>
        </w:rPr>
        <w:t xml:space="preserve"> (Ventricular, supraventricular, fibrillation and torsades common)</w:t>
      </w:r>
    </w:p>
    <w:p w14:paraId="4E1F9BF6" w14:textId="78775627" w:rsidR="000656D7" w:rsidRDefault="000656D7" w:rsidP="000656D7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 xml:space="preserve">IV magnesium </w:t>
      </w:r>
      <w:r w:rsidR="002566A4">
        <w:rPr>
          <w:lang w:val="en-AU"/>
        </w:rPr>
        <w:t>t</w:t>
      </w:r>
      <w:r>
        <w:rPr>
          <w:lang w:val="en-AU"/>
        </w:rPr>
        <w:t>reats TdP</w:t>
      </w:r>
    </w:p>
    <w:p w14:paraId="01436989" w14:textId="0B813FC0" w:rsidR="000656D7" w:rsidRDefault="002566A4" w:rsidP="000656D7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Hypomagnesemia also makes d</w:t>
      </w:r>
      <w:r w:rsidR="000656D7">
        <w:rPr>
          <w:lang w:val="en-AU"/>
        </w:rPr>
        <w:t xml:space="preserve">igitalis toxicity more likely </w:t>
      </w:r>
    </w:p>
    <w:p w14:paraId="7B8E82E3" w14:textId="455AB6E8" w:rsidR="000656D7" w:rsidRPr="000656D7" w:rsidRDefault="000656D7" w:rsidP="000656D7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b/>
          <w:lang w:val="en-AU"/>
        </w:rPr>
        <w:t>Vascular</w:t>
      </w:r>
    </w:p>
    <w:p w14:paraId="2D843E67" w14:textId="23F30395" w:rsidR="000656D7" w:rsidRDefault="002566A4" w:rsidP="000656D7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Hypertension</w:t>
      </w:r>
      <w:r w:rsidR="006217E9">
        <w:rPr>
          <w:lang w:val="en-AU"/>
        </w:rPr>
        <w:t xml:space="preserve"> and vasospasm</w:t>
      </w:r>
    </w:p>
    <w:p w14:paraId="79AB5C82" w14:textId="57B72FE2" w:rsidR="006217E9" w:rsidRPr="006217E9" w:rsidRDefault="006217E9" w:rsidP="006217E9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b/>
          <w:lang w:val="en-AU"/>
        </w:rPr>
        <w:t>Neuro</w:t>
      </w:r>
    </w:p>
    <w:p w14:paraId="47886C7F" w14:textId="7D4AC416" w:rsidR="006217E9" w:rsidRDefault="006217E9" w:rsidP="006217E9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Involved in neurotransmitter release</w:t>
      </w:r>
    </w:p>
    <w:p w14:paraId="464C6EFD" w14:textId="213AD82F" w:rsidR="006217E9" w:rsidRDefault="006217E9" w:rsidP="006217E9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 xml:space="preserve">May block NMDA receptors to prevent wind up, decrease the </w:t>
      </w:r>
      <w:r w:rsidR="002566A4">
        <w:rPr>
          <w:lang w:val="en-AU"/>
        </w:rPr>
        <w:t>release</w:t>
      </w:r>
      <w:r>
        <w:rPr>
          <w:lang w:val="en-AU"/>
        </w:rPr>
        <w:t xml:space="preserve"> of substance P, and reduce pain sensitivity</w:t>
      </w:r>
    </w:p>
    <w:p w14:paraId="38517A93" w14:textId="77777777" w:rsidR="006217E9" w:rsidRDefault="006217E9" w:rsidP="006217E9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Intrathecal administration of magnesium is as effective as an NMDA antagonist in decreasing hyperalgesia in magnesium deficiency</w:t>
      </w:r>
    </w:p>
    <w:p w14:paraId="0A241856" w14:textId="4392FCD8" w:rsidR="006217E9" w:rsidRPr="006217E9" w:rsidRDefault="006217E9" w:rsidP="006217E9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b/>
          <w:lang w:val="en-AU"/>
        </w:rPr>
        <w:t>Immunologic</w:t>
      </w:r>
    </w:p>
    <w:p w14:paraId="25C64D5F" w14:textId="78FAC14F" w:rsidR="006217E9" w:rsidRDefault="006217E9" w:rsidP="006217E9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Magnesium helps modulate inflammation</w:t>
      </w:r>
    </w:p>
    <w:p w14:paraId="38FDE24A" w14:textId="279BE816" w:rsidR="00A636D5" w:rsidRDefault="00A636D5" w:rsidP="006217E9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Deficiency is associated with increased circulating inflammatory mediators, lipid peroxidation, substance P, TNF alpha etc</w:t>
      </w:r>
    </w:p>
    <w:p w14:paraId="320A629B" w14:textId="61D539F0" w:rsidR="00A636D5" w:rsidRDefault="00A636D5" w:rsidP="00A636D5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Clinical signs:</w:t>
      </w:r>
    </w:p>
    <w:p w14:paraId="53759B57" w14:textId="717F3FB9" w:rsidR="00A636D5" w:rsidRDefault="002566A4" w:rsidP="00A636D5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Bronchospasm</w:t>
      </w:r>
    </w:p>
    <w:p w14:paraId="7D06AF72" w14:textId="14C27CAC" w:rsidR="00A636D5" w:rsidRDefault="00A636D5" w:rsidP="00A636D5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Vasospasm, hypertension</w:t>
      </w:r>
    </w:p>
    <w:p w14:paraId="04859C1B" w14:textId="12C68589" w:rsidR="00A636D5" w:rsidRDefault="002566A4" w:rsidP="00A636D5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Tachycardia</w:t>
      </w:r>
    </w:p>
    <w:p w14:paraId="04358331" w14:textId="339B71E7" w:rsidR="00A636D5" w:rsidRDefault="00A636D5" w:rsidP="00A636D5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Tetany, muscle spasms or muscle weakness</w:t>
      </w:r>
    </w:p>
    <w:p w14:paraId="781E0B11" w14:textId="41B92660" w:rsidR="00A636D5" w:rsidRDefault="00A636D5" w:rsidP="00A636D5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Seizures</w:t>
      </w:r>
    </w:p>
    <w:p w14:paraId="6D6D85F4" w14:textId="770208C3" w:rsidR="00A636D5" w:rsidRDefault="00A636D5" w:rsidP="00A636D5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Osteoporosis (chronic)</w:t>
      </w:r>
    </w:p>
    <w:p w14:paraId="23235D0D" w14:textId="1EB57306" w:rsidR="00A636D5" w:rsidRDefault="00A636D5" w:rsidP="00A636D5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Treatment:</w:t>
      </w:r>
    </w:p>
    <w:p w14:paraId="24172384" w14:textId="069AD809" w:rsidR="00A636D5" w:rsidRDefault="003164E4" w:rsidP="00A636D5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If mild then dietary changes and supplements (magnesium oxide/magnesium carbonate) may be</w:t>
      </w:r>
      <w:r w:rsidR="000B3403">
        <w:rPr>
          <w:lang w:val="en-AU"/>
        </w:rPr>
        <w:t xml:space="preserve"> enough</w:t>
      </w:r>
    </w:p>
    <w:p w14:paraId="1886CE08" w14:textId="418FB79B" w:rsidR="000B3403" w:rsidRDefault="000B3403" w:rsidP="000B3403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 xml:space="preserve">Oral supplements should be considered in any patient at risk of deficit eg GI malabsorptive disease </w:t>
      </w:r>
    </w:p>
    <w:p w14:paraId="2E7C4ADF" w14:textId="51BF45B2" w:rsidR="002A35AB" w:rsidRDefault="002A35AB" w:rsidP="002A35AB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If symptomatic</w:t>
      </w:r>
    </w:p>
    <w:p w14:paraId="715129D8" w14:textId="76C4197C" w:rsidR="002A35AB" w:rsidRDefault="002A35AB" w:rsidP="002A35AB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 xml:space="preserve">Consider magnesium containing fluids (Plyte/Norm R have 3mEq/L), and take this into account when administering magnesium </w:t>
      </w:r>
    </w:p>
    <w:p w14:paraId="1A492C4C" w14:textId="24F1536B" w:rsidR="0055296B" w:rsidRDefault="009D0807" w:rsidP="002A35AB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Optimal dose of IV magnesium (sulfate/chloride) has not been determined</w:t>
      </w:r>
    </w:p>
    <w:p w14:paraId="34D33051" w14:textId="13D82D9A" w:rsidR="009D0807" w:rsidRDefault="009D0807" w:rsidP="009D0807">
      <w:pPr>
        <w:pStyle w:val="ListParagraph"/>
        <w:numPr>
          <w:ilvl w:val="3"/>
          <w:numId w:val="1"/>
        </w:numPr>
        <w:rPr>
          <w:lang w:val="en-AU"/>
        </w:rPr>
      </w:pPr>
      <w:r>
        <w:rPr>
          <w:lang w:val="en-AU"/>
        </w:rPr>
        <w:t>Recommended 0.06mmol/kg/min (0.2-0.3mEq/kg/min) for acute life threatening problems eg arrhythmias</w:t>
      </w:r>
    </w:p>
    <w:p w14:paraId="5919E7FE" w14:textId="0590BE58" w:rsidR="009D0807" w:rsidRDefault="009D0807" w:rsidP="009D0807">
      <w:pPr>
        <w:pStyle w:val="ListParagraph"/>
        <w:numPr>
          <w:ilvl w:val="3"/>
          <w:numId w:val="1"/>
        </w:numPr>
        <w:rPr>
          <w:lang w:val="en-AU"/>
        </w:rPr>
      </w:pPr>
      <w:r>
        <w:rPr>
          <w:lang w:val="en-AU"/>
        </w:rPr>
        <w:t xml:space="preserve">CRI of 0.1-0.5mmol/kg/day (0.2-1mEq/kg/day) to treat chronic deficiency or ongoing losses </w:t>
      </w:r>
    </w:p>
    <w:p w14:paraId="797567F8" w14:textId="5383E262" w:rsidR="009D0807" w:rsidRDefault="009D0807" w:rsidP="009D0807">
      <w:pPr>
        <w:pStyle w:val="ListParagraph"/>
        <w:numPr>
          <w:ilvl w:val="3"/>
          <w:numId w:val="1"/>
        </w:numPr>
        <w:rPr>
          <w:lang w:val="en-AU"/>
        </w:rPr>
      </w:pPr>
      <w:r>
        <w:rPr>
          <w:lang w:val="en-AU"/>
        </w:rPr>
        <w:t>Solutions are hyperosmolar (12.5-50% depending on formulation) so should be diluted to &lt;20% before administration</w:t>
      </w:r>
    </w:p>
    <w:p w14:paraId="675A3A6B" w14:textId="539FF986" w:rsidR="009D0807" w:rsidRDefault="009D0807" w:rsidP="009D0807">
      <w:pPr>
        <w:pStyle w:val="ListParagraph"/>
        <w:numPr>
          <w:ilvl w:val="3"/>
          <w:numId w:val="1"/>
        </w:numPr>
        <w:rPr>
          <w:lang w:val="en-AU"/>
        </w:rPr>
      </w:pPr>
      <w:r>
        <w:rPr>
          <w:lang w:val="en-AU"/>
        </w:rPr>
        <w:t>Calcium, bicarb and lactate are incompatible with mg salts</w:t>
      </w:r>
    </w:p>
    <w:p w14:paraId="3B346864" w14:textId="588BC431" w:rsidR="009D0807" w:rsidRDefault="009D0807" w:rsidP="009D0807">
      <w:pPr>
        <w:pStyle w:val="ListParagraph"/>
        <w:numPr>
          <w:ilvl w:val="3"/>
          <w:numId w:val="1"/>
        </w:numPr>
        <w:rPr>
          <w:lang w:val="en-AU"/>
        </w:rPr>
      </w:pPr>
      <w:r>
        <w:rPr>
          <w:lang w:val="en-AU"/>
        </w:rPr>
        <w:t xml:space="preserve">More risk of toxicity in patients with kidney failure </w:t>
      </w:r>
    </w:p>
    <w:p w14:paraId="04F27262" w14:textId="77777777" w:rsidR="009D0807" w:rsidRDefault="009D0807" w:rsidP="009D0807">
      <w:pPr>
        <w:rPr>
          <w:lang w:val="en-AU"/>
        </w:rPr>
      </w:pPr>
    </w:p>
    <w:p w14:paraId="309F833F" w14:textId="0C8ECC09" w:rsidR="009D0807" w:rsidRDefault="009D0807" w:rsidP="009D0807">
      <w:pPr>
        <w:rPr>
          <w:b/>
          <w:u w:val="single"/>
          <w:lang w:val="en-AU"/>
        </w:rPr>
      </w:pPr>
      <w:r>
        <w:rPr>
          <w:b/>
          <w:u w:val="single"/>
          <w:lang w:val="en-AU"/>
        </w:rPr>
        <w:t xml:space="preserve">Magnesium as an adjunct to therapy </w:t>
      </w:r>
    </w:p>
    <w:p w14:paraId="5D363CAD" w14:textId="37397E96" w:rsidR="009D0807" w:rsidRDefault="006D38B3" w:rsidP="006D38B3">
      <w:pPr>
        <w:rPr>
          <w:lang w:val="en-AU"/>
        </w:rPr>
      </w:pPr>
      <w:r>
        <w:rPr>
          <w:lang w:val="en-AU"/>
        </w:rPr>
        <w:t>REDUCTION OF VASOSPASM</w:t>
      </w:r>
    </w:p>
    <w:p w14:paraId="3FB2537B" w14:textId="674E2FE7" w:rsidR="006D38B3" w:rsidRDefault="006D38B3" w:rsidP="006D38B3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Used in treatment of eclampsia in women to prevent seizures</w:t>
      </w:r>
    </w:p>
    <w:p w14:paraId="312EB122" w14:textId="4116FD6D" w:rsidR="006D38B3" w:rsidRDefault="006D38B3" w:rsidP="006D38B3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Suspected to reduce cerebral edema secondary to vasospasm</w:t>
      </w:r>
    </w:p>
    <w:p w14:paraId="3D90A6DB" w14:textId="6673055D" w:rsidR="006D38B3" w:rsidRDefault="006D38B3" w:rsidP="006D38B3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May decrease vasospasm secondary to subarachnoid </w:t>
      </w:r>
      <w:r w:rsidR="0092068C">
        <w:rPr>
          <w:lang w:val="en-AU"/>
        </w:rPr>
        <w:t>haemorrhage</w:t>
      </w:r>
    </w:p>
    <w:p w14:paraId="50E3CBAE" w14:textId="48408957" w:rsidR="0092068C" w:rsidRDefault="00E20FFC" w:rsidP="00E20FFC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Daily infusion had ‘trend’ towards better outcome and decr</w:t>
      </w:r>
      <w:r w:rsidR="005C6CB3">
        <w:rPr>
          <w:lang w:val="en-AU"/>
        </w:rPr>
        <w:t xml:space="preserve">eased frequency of symptomatic </w:t>
      </w:r>
      <w:r>
        <w:rPr>
          <w:lang w:val="en-AU"/>
        </w:rPr>
        <w:t xml:space="preserve">vasospasm </w:t>
      </w:r>
    </w:p>
    <w:p w14:paraId="6016A575" w14:textId="77777777" w:rsidR="005C6CB3" w:rsidRDefault="005C6CB3" w:rsidP="00A27915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May be useful in treatment protocosl for GDV, ischemic renal failure, trauma related intestinal ischemia etc but further study needed</w:t>
      </w:r>
    </w:p>
    <w:p w14:paraId="626D0D84" w14:textId="77777777" w:rsidR="00A50D8D" w:rsidRDefault="00A50D8D" w:rsidP="00A50D8D">
      <w:pPr>
        <w:rPr>
          <w:lang w:val="en-AU"/>
        </w:rPr>
      </w:pPr>
    </w:p>
    <w:p w14:paraId="0CAC6AC1" w14:textId="77777777" w:rsidR="00A50D8D" w:rsidRDefault="00A50D8D" w:rsidP="00A50D8D">
      <w:pPr>
        <w:rPr>
          <w:lang w:val="en-AU"/>
        </w:rPr>
      </w:pPr>
      <w:r>
        <w:rPr>
          <w:lang w:val="en-AU"/>
        </w:rPr>
        <w:t>NEUROPROTECTION</w:t>
      </w:r>
    </w:p>
    <w:p w14:paraId="046F960B" w14:textId="77777777" w:rsidR="00A50D8D" w:rsidRDefault="00A50D8D" w:rsidP="00A50D8D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Therapy in TBI provides neuroprotection in people and lab mdels</w:t>
      </w:r>
    </w:p>
    <w:p w14:paraId="5A4A5315" w14:textId="77777777" w:rsidR="00A50D8D" w:rsidRDefault="00A50D8D" w:rsidP="00A50D8D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Reduce mortality</w:t>
      </w:r>
    </w:p>
    <w:p w14:paraId="0108B428" w14:textId="77777777" w:rsidR="00A50D8D" w:rsidRDefault="00A50D8D" w:rsidP="00A50D8D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 xml:space="preserve">Reduce intraoperative swelling </w:t>
      </w:r>
    </w:p>
    <w:p w14:paraId="4075D6F8" w14:textId="3C4861D0" w:rsidR="00A50D8D" w:rsidRDefault="00A50D8D" w:rsidP="00A50D8D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Administering with mannitol or polyethylene glycol improves CNS </w:t>
      </w:r>
      <w:r w:rsidR="00AF3E0E">
        <w:rPr>
          <w:lang w:val="en-AU"/>
        </w:rPr>
        <w:t>bioavailable</w:t>
      </w:r>
      <w:r>
        <w:rPr>
          <w:lang w:val="en-AU"/>
        </w:rPr>
        <w:t xml:space="preserve"> </w:t>
      </w:r>
    </w:p>
    <w:p w14:paraId="2D062E5F" w14:textId="77777777" w:rsidR="00A50D8D" w:rsidRDefault="00A50D8D" w:rsidP="00A50D8D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Helpful due to NMDA antagonism and modulation of pathways involved in secondary brain injury</w:t>
      </w:r>
    </w:p>
    <w:p w14:paraId="2B209D0B" w14:textId="313CB5F4" w:rsidR="00E20FFC" w:rsidRDefault="00A50D8D" w:rsidP="00A50D8D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Decreases glutamate release, decreases calcium channel blockade, downregulation of proinflammatory and proapoptotic signals</w:t>
      </w:r>
      <w:r w:rsidR="00A27915" w:rsidRPr="00A50D8D">
        <w:rPr>
          <w:lang w:val="en-AU"/>
        </w:rPr>
        <w:t xml:space="preserve"> </w:t>
      </w:r>
    </w:p>
    <w:p w14:paraId="011D0C63" w14:textId="5274D6D3" w:rsidR="00A50D8D" w:rsidRDefault="00A50D8D" w:rsidP="00A50D8D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Also neuroprotective for spinal cord</w:t>
      </w:r>
    </w:p>
    <w:p w14:paraId="5270F506" w14:textId="3D7DF532" w:rsidR="00A50D8D" w:rsidRDefault="00A50D8D" w:rsidP="00A50D8D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Lab studies showed trend towards improved locomotion, decreased histologic lesions</w:t>
      </w:r>
    </w:p>
    <w:p w14:paraId="67623451" w14:textId="77777777" w:rsidR="00A50D8D" w:rsidRDefault="00A50D8D" w:rsidP="00A50D8D">
      <w:pPr>
        <w:rPr>
          <w:lang w:val="en-AU"/>
        </w:rPr>
      </w:pPr>
    </w:p>
    <w:p w14:paraId="1008F0FA" w14:textId="2D71966A" w:rsidR="00A50D8D" w:rsidRDefault="00A50D8D" w:rsidP="00A50D8D">
      <w:pPr>
        <w:rPr>
          <w:lang w:val="en-AU"/>
        </w:rPr>
      </w:pPr>
      <w:r>
        <w:rPr>
          <w:lang w:val="en-AU"/>
        </w:rPr>
        <w:t>ANALGESIA</w:t>
      </w:r>
    </w:p>
    <w:p w14:paraId="42115188" w14:textId="08BF21AC" w:rsidR="00A50D8D" w:rsidRDefault="00AF3E0E" w:rsidP="00A50D8D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May increase duration of analgesia</w:t>
      </w:r>
      <w:r w:rsidR="00EF4EF6">
        <w:rPr>
          <w:lang w:val="en-AU"/>
        </w:rPr>
        <w:t xml:space="preserve"> and need for additional analgesics</w:t>
      </w:r>
      <w:r>
        <w:rPr>
          <w:lang w:val="en-AU"/>
        </w:rPr>
        <w:t xml:space="preserve"> when co-adminsitered in epidural </w:t>
      </w:r>
    </w:p>
    <w:p w14:paraId="277B72EA" w14:textId="49483BED" w:rsidR="00EF4EF6" w:rsidRDefault="00EF4EF6" w:rsidP="00A50D8D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Also decreases pain when given IV</w:t>
      </w:r>
    </w:p>
    <w:p w14:paraId="45F45406" w14:textId="77777777" w:rsidR="00EF4EF6" w:rsidRDefault="00EF4EF6" w:rsidP="00EF4EF6">
      <w:pPr>
        <w:rPr>
          <w:lang w:val="en-AU"/>
        </w:rPr>
      </w:pPr>
    </w:p>
    <w:p w14:paraId="7449FC41" w14:textId="3FD41463" w:rsidR="00EF4EF6" w:rsidRDefault="00EF4EF6" w:rsidP="00EF4EF6">
      <w:pPr>
        <w:rPr>
          <w:lang w:val="en-AU"/>
        </w:rPr>
      </w:pPr>
      <w:r>
        <w:rPr>
          <w:lang w:val="en-AU"/>
        </w:rPr>
        <w:t>REDUCTION OF INFLAMMATORY RESPONSE</w:t>
      </w:r>
    </w:p>
    <w:p w14:paraId="555F307D" w14:textId="283BAE4F" w:rsidR="00EF4EF6" w:rsidRDefault="00EF4EF6" w:rsidP="00EF4EF6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In rats given endotoxin challenge </w:t>
      </w:r>
      <w:r w:rsidR="00E87E56">
        <w:rPr>
          <w:lang w:val="en-AU"/>
        </w:rPr>
        <w:t>+ magnesium had decreased leukocyte infliltration and levels of inflammatory mediators</w:t>
      </w:r>
    </w:p>
    <w:p w14:paraId="0C2FFE4E" w14:textId="13BC42A1" w:rsidR="00E87E56" w:rsidRDefault="00E87E56" w:rsidP="00EF4EF6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Magnesium deficiency contributes to tissue inflammation and circulating cytokines</w:t>
      </w:r>
    </w:p>
    <w:p w14:paraId="149ADA7A" w14:textId="2A0F1BA7" w:rsidR="00E87E56" w:rsidRDefault="00E87E56" w:rsidP="00E87E56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May be due to NMDA receptor and substance P receptor effects</w:t>
      </w:r>
    </w:p>
    <w:p w14:paraId="3854D8D4" w14:textId="658CA6D3" w:rsidR="00E87E56" w:rsidRDefault="00E87E56" w:rsidP="00E87E56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Research should be considered in use as standard therapy in veterinary patients with sepsis</w:t>
      </w:r>
    </w:p>
    <w:p w14:paraId="20A498F5" w14:textId="77777777" w:rsidR="00E87E56" w:rsidRDefault="00E87E56" w:rsidP="00E87E56">
      <w:pPr>
        <w:rPr>
          <w:lang w:val="en-AU"/>
        </w:rPr>
      </w:pPr>
    </w:p>
    <w:p w14:paraId="2E9FD784" w14:textId="4FE7FA4D" w:rsidR="00E87E56" w:rsidRDefault="00E87E56" w:rsidP="00E87E56">
      <w:pPr>
        <w:rPr>
          <w:lang w:val="en-AU"/>
        </w:rPr>
      </w:pPr>
      <w:r>
        <w:rPr>
          <w:lang w:val="en-AU"/>
        </w:rPr>
        <w:t>PLATELET INHIBITION</w:t>
      </w:r>
    </w:p>
    <w:p w14:paraId="451BA078" w14:textId="15996EFF" w:rsidR="00E87E56" w:rsidRDefault="00E87E56" w:rsidP="00E87E56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Administration of magnesium deficient rapid crystalloid infusion resulted in hypercoagulability compared to in patients with maintained Mg concentration</w:t>
      </w:r>
    </w:p>
    <w:p w14:paraId="58305342" w14:textId="77777777" w:rsidR="00E87E56" w:rsidRDefault="00E87E56" w:rsidP="00E87E56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May inhibit platelet activation/aggregation an inhibit fibrinogen</w:t>
      </w:r>
    </w:p>
    <w:p w14:paraId="1B8158D1" w14:textId="77777777" w:rsidR="00E87E56" w:rsidRDefault="00E87E56" w:rsidP="00E87E56">
      <w:pPr>
        <w:rPr>
          <w:lang w:val="en-AU"/>
        </w:rPr>
      </w:pPr>
    </w:p>
    <w:p w14:paraId="4C39118F" w14:textId="77777777" w:rsidR="00E87E56" w:rsidRDefault="00E87E56" w:rsidP="00E87E56">
      <w:pPr>
        <w:rPr>
          <w:lang w:val="en-AU"/>
        </w:rPr>
      </w:pPr>
      <w:r>
        <w:rPr>
          <w:lang w:val="en-AU"/>
        </w:rPr>
        <w:t>TETANUS AUTONOMIC DYSFUNCTION</w:t>
      </w:r>
    </w:p>
    <w:p w14:paraId="43491AA8" w14:textId="6D0B894A" w:rsidR="00E87E56" w:rsidRDefault="00E87E56" w:rsidP="00E87E56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Used in dogs and </w:t>
      </w:r>
      <w:r w:rsidR="002566A4">
        <w:rPr>
          <w:lang w:val="en-AU"/>
        </w:rPr>
        <w:t>people</w:t>
      </w:r>
    </w:p>
    <w:p w14:paraId="1C2DC9F3" w14:textId="77777777" w:rsidR="00E87E56" w:rsidRDefault="00E87E56" w:rsidP="00E87E56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Associated with decreased epi, norepi and dopamine concentrations </w:t>
      </w:r>
    </w:p>
    <w:p w14:paraId="2F670115" w14:textId="77777777" w:rsidR="00E87E56" w:rsidRDefault="00E87E56" w:rsidP="00E87E56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No side effects noted</w:t>
      </w:r>
    </w:p>
    <w:p w14:paraId="46552C49" w14:textId="77777777" w:rsidR="00E87E56" w:rsidRDefault="00E87E56" w:rsidP="00E87E56">
      <w:pPr>
        <w:rPr>
          <w:lang w:val="en-AU"/>
        </w:rPr>
      </w:pPr>
    </w:p>
    <w:p w14:paraId="4C90C203" w14:textId="77777777" w:rsidR="00E87E56" w:rsidRDefault="00E87E56" w:rsidP="00E87E56">
      <w:pPr>
        <w:rPr>
          <w:lang w:val="en-AU"/>
        </w:rPr>
      </w:pPr>
      <w:r>
        <w:rPr>
          <w:lang w:val="en-AU"/>
        </w:rPr>
        <w:t>ISCHEMIA REPERFUSION</w:t>
      </w:r>
    </w:p>
    <w:p w14:paraId="1E3E04C2" w14:textId="77777777" w:rsidR="00E87E56" w:rsidRDefault="00E87E56" w:rsidP="00E87E56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Studied in models of shock and reperfusion injury </w:t>
      </w:r>
    </w:p>
    <w:p w14:paraId="5A2F2017" w14:textId="30D3B0B8" w:rsidR="00E87E56" w:rsidRDefault="00E87E56" w:rsidP="00E87E56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Showed reduced ischemia-reperfusion damage; mechanism unknown</w:t>
      </w:r>
      <w:r w:rsidRPr="00E87E56">
        <w:rPr>
          <w:lang w:val="en-AU"/>
        </w:rPr>
        <w:t xml:space="preserve"> </w:t>
      </w:r>
    </w:p>
    <w:p w14:paraId="019C1A53" w14:textId="77777777" w:rsidR="002566A4" w:rsidRDefault="002566A4" w:rsidP="002566A4">
      <w:pPr>
        <w:rPr>
          <w:lang w:val="en-AU"/>
        </w:rPr>
      </w:pPr>
    </w:p>
    <w:p w14:paraId="72B6B847" w14:textId="77777777" w:rsidR="002566A4" w:rsidRDefault="002566A4" w:rsidP="002566A4">
      <w:pPr>
        <w:rPr>
          <w:lang w:val="en-AU"/>
        </w:rPr>
      </w:pPr>
    </w:p>
    <w:p w14:paraId="66C8770C" w14:textId="77777777" w:rsidR="002566A4" w:rsidRDefault="002566A4" w:rsidP="002566A4">
      <w:pPr>
        <w:rPr>
          <w:lang w:val="en-AU"/>
        </w:rPr>
      </w:pPr>
    </w:p>
    <w:p w14:paraId="338BFFEC" w14:textId="77777777" w:rsidR="002566A4" w:rsidRDefault="002566A4" w:rsidP="002566A4">
      <w:pPr>
        <w:rPr>
          <w:lang w:val="en-AU"/>
        </w:rPr>
      </w:pPr>
    </w:p>
    <w:p w14:paraId="1CE5BE2E" w14:textId="77777777" w:rsidR="002566A4" w:rsidRDefault="002566A4" w:rsidP="002566A4">
      <w:pPr>
        <w:rPr>
          <w:lang w:val="en-AU"/>
        </w:rPr>
      </w:pPr>
    </w:p>
    <w:p w14:paraId="34BD9C17" w14:textId="77777777" w:rsidR="002566A4" w:rsidRDefault="002566A4" w:rsidP="002566A4">
      <w:pPr>
        <w:rPr>
          <w:lang w:val="en-AU"/>
        </w:rPr>
      </w:pPr>
    </w:p>
    <w:p w14:paraId="6919ECBA" w14:textId="77777777" w:rsidR="002566A4" w:rsidRDefault="002566A4" w:rsidP="002566A4">
      <w:pPr>
        <w:rPr>
          <w:lang w:val="en-AU"/>
        </w:rPr>
      </w:pPr>
    </w:p>
    <w:p w14:paraId="229B9BA0" w14:textId="77777777" w:rsidR="002566A4" w:rsidRDefault="002566A4" w:rsidP="002566A4">
      <w:pPr>
        <w:rPr>
          <w:lang w:val="en-AU"/>
        </w:rPr>
      </w:pPr>
    </w:p>
    <w:p w14:paraId="46AE0CDC" w14:textId="77777777" w:rsidR="002566A4" w:rsidRDefault="002566A4" w:rsidP="002566A4">
      <w:pPr>
        <w:rPr>
          <w:lang w:val="en-AU"/>
        </w:rPr>
      </w:pPr>
    </w:p>
    <w:p w14:paraId="1E30358E" w14:textId="77777777" w:rsidR="002566A4" w:rsidRDefault="002566A4" w:rsidP="002566A4">
      <w:pPr>
        <w:rPr>
          <w:lang w:val="en-AU"/>
        </w:rPr>
      </w:pPr>
    </w:p>
    <w:p w14:paraId="3A835610" w14:textId="77777777" w:rsidR="002566A4" w:rsidRDefault="002566A4" w:rsidP="002566A4">
      <w:pPr>
        <w:rPr>
          <w:lang w:val="en-AU"/>
        </w:rPr>
      </w:pPr>
    </w:p>
    <w:p w14:paraId="5B89769B" w14:textId="77777777" w:rsidR="002566A4" w:rsidRDefault="002566A4" w:rsidP="002566A4">
      <w:pPr>
        <w:rPr>
          <w:lang w:val="en-AU"/>
        </w:rPr>
      </w:pPr>
    </w:p>
    <w:p w14:paraId="43980D7F" w14:textId="77777777" w:rsidR="002566A4" w:rsidRDefault="002566A4" w:rsidP="002566A4">
      <w:pPr>
        <w:rPr>
          <w:lang w:val="en-AU"/>
        </w:rPr>
      </w:pPr>
    </w:p>
    <w:p w14:paraId="3B4A9E46" w14:textId="77777777" w:rsidR="002566A4" w:rsidRDefault="002566A4" w:rsidP="002566A4">
      <w:pPr>
        <w:rPr>
          <w:lang w:val="en-AU"/>
        </w:rPr>
      </w:pPr>
    </w:p>
    <w:p w14:paraId="38A6B4CD" w14:textId="77777777" w:rsidR="002566A4" w:rsidRDefault="002566A4" w:rsidP="002566A4">
      <w:pPr>
        <w:rPr>
          <w:lang w:val="en-AU"/>
        </w:rPr>
      </w:pPr>
    </w:p>
    <w:p w14:paraId="6E730059" w14:textId="77777777" w:rsidR="002566A4" w:rsidRDefault="002566A4" w:rsidP="002566A4">
      <w:pPr>
        <w:rPr>
          <w:lang w:val="en-AU"/>
        </w:rPr>
      </w:pPr>
    </w:p>
    <w:p w14:paraId="4CE15B67" w14:textId="77777777" w:rsidR="002566A4" w:rsidRDefault="002566A4" w:rsidP="002566A4">
      <w:pPr>
        <w:rPr>
          <w:lang w:val="en-AU"/>
        </w:rPr>
      </w:pPr>
      <w:bookmarkStart w:id="0" w:name="_GoBack"/>
      <w:bookmarkEnd w:id="0"/>
    </w:p>
    <w:p w14:paraId="471930C0" w14:textId="77777777" w:rsidR="002566A4" w:rsidRDefault="002566A4" w:rsidP="002566A4">
      <w:pPr>
        <w:rPr>
          <w:lang w:val="en-AU"/>
        </w:rPr>
      </w:pPr>
    </w:p>
    <w:p w14:paraId="2C700926" w14:textId="7E54B2D5" w:rsidR="002566A4" w:rsidRDefault="002566A4" w:rsidP="002566A4">
      <w:pPr>
        <w:rPr>
          <w:lang w:val="en-AU"/>
        </w:rPr>
      </w:pPr>
      <w:r>
        <w:rPr>
          <w:lang w:val="en-AU"/>
        </w:rPr>
        <w:t>QUESTIONS:</w:t>
      </w:r>
    </w:p>
    <w:p w14:paraId="125D901D" w14:textId="29FECE28" w:rsidR="002566A4" w:rsidRDefault="002566A4" w:rsidP="002566A4">
      <w:pPr>
        <w:pStyle w:val="ListParagraph"/>
        <w:numPr>
          <w:ilvl w:val="0"/>
          <w:numId w:val="3"/>
        </w:numPr>
        <w:rPr>
          <w:lang w:val="en-AU"/>
        </w:rPr>
      </w:pPr>
      <w:r>
        <w:rPr>
          <w:lang w:val="en-AU"/>
        </w:rPr>
        <w:t>List 3 things that can predispose a patient to hypomagnesemia.</w:t>
      </w:r>
    </w:p>
    <w:p w14:paraId="16F5E74A" w14:textId="77777777" w:rsidR="002566A4" w:rsidRDefault="002566A4" w:rsidP="002566A4">
      <w:pPr>
        <w:pStyle w:val="ListParagraph"/>
        <w:rPr>
          <w:lang w:val="en-AU"/>
        </w:rPr>
      </w:pPr>
    </w:p>
    <w:p w14:paraId="70B9FBD3" w14:textId="51FD1BC2" w:rsidR="002566A4" w:rsidRDefault="002566A4" w:rsidP="002566A4">
      <w:pPr>
        <w:pStyle w:val="ListParagraph"/>
        <w:numPr>
          <w:ilvl w:val="0"/>
          <w:numId w:val="3"/>
        </w:numPr>
        <w:rPr>
          <w:lang w:val="en-AU"/>
        </w:rPr>
      </w:pPr>
      <w:r>
        <w:rPr>
          <w:lang w:val="en-AU"/>
        </w:rPr>
        <w:t xml:space="preserve">Which two organs are most important in magnesium homeostasis? </w:t>
      </w:r>
    </w:p>
    <w:p w14:paraId="62169242" w14:textId="77777777" w:rsidR="002566A4" w:rsidRDefault="002566A4" w:rsidP="002566A4">
      <w:pPr>
        <w:pStyle w:val="ListParagraph"/>
        <w:rPr>
          <w:lang w:val="en-AU"/>
        </w:rPr>
      </w:pPr>
    </w:p>
    <w:p w14:paraId="2868A7E1" w14:textId="155534F8" w:rsidR="002566A4" w:rsidRDefault="002566A4" w:rsidP="002566A4">
      <w:pPr>
        <w:pStyle w:val="ListParagraph"/>
        <w:numPr>
          <w:ilvl w:val="0"/>
          <w:numId w:val="3"/>
        </w:numPr>
        <w:rPr>
          <w:lang w:val="en-AU"/>
        </w:rPr>
      </w:pPr>
      <w:r>
        <w:rPr>
          <w:lang w:val="en-AU"/>
        </w:rPr>
        <w:t>You are administering a magnesium CRI to a patient.</w:t>
      </w:r>
    </w:p>
    <w:p w14:paraId="761EC414" w14:textId="52EE98CF" w:rsidR="002566A4" w:rsidRDefault="002566A4" w:rsidP="002566A4">
      <w:pPr>
        <w:pStyle w:val="ListParagraph"/>
        <w:numPr>
          <w:ilvl w:val="1"/>
          <w:numId w:val="3"/>
        </w:numPr>
        <w:rPr>
          <w:lang w:val="en-AU"/>
        </w:rPr>
      </w:pPr>
      <w:r>
        <w:rPr>
          <w:lang w:val="en-AU"/>
        </w:rPr>
        <w:t>What concurrent condition will increase risk of iatrogenic toxicity?</w:t>
      </w:r>
    </w:p>
    <w:p w14:paraId="4575CAB7" w14:textId="29B99FE4" w:rsidR="002566A4" w:rsidRDefault="002566A4" w:rsidP="002566A4">
      <w:pPr>
        <w:pStyle w:val="ListParagraph"/>
        <w:numPr>
          <w:ilvl w:val="1"/>
          <w:numId w:val="3"/>
        </w:numPr>
        <w:rPr>
          <w:lang w:val="en-AU"/>
        </w:rPr>
      </w:pPr>
      <w:r>
        <w:rPr>
          <w:lang w:val="en-AU"/>
        </w:rPr>
        <w:t>What clinical signs may be suggestive of magnesium toxicity?</w:t>
      </w:r>
    </w:p>
    <w:p w14:paraId="26691E3C" w14:textId="5137BB3A" w:rsidR="002566A4" w:rsidRPr="002566A4" w:rsidRDefault="002566A4" w:rsidP="002566A4">
      <w:pPr>
        <w:pStyle w:val="ListParagraph"/>
        <w:numPr>
          <w:ilvl w:val="1"/>
          <w:numId w:val="3"/>
        </w:numPr>
        <w:rPr>
          <w:lang w:val="en-AU"/>
        </w:rPr>
      </w:pPr>
      <w:r>
        <w:rPr>
          <w:lang w:val="en-AU"/>
        </w:rPr>
        <w:t>List three ways in which you would address a magnesium overdose?</w:t>
      </w:r>
    </w:p>
    <w:sectPr w:rsidR="002566A4" w:rsidRPr="002566A4" w:rsidSect="005D493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65DC4"/>
    <w:multiLevelType w:val="hybridMultilevel"/>
    <w:tmpl w:val="E95C1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7E5F9A"/>
    <w:multiLevelType w:val="hybridMultilevel"/>
    <w:tmpl w:val="FF4CB758"/>
    <w:lvl w:ilvl="0" w:tplc="FDF8DD7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142958"/>
    <w:multiLevelType w:val="hybridMultilevel"/>
    <w:tmpl w:val="165AD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F1"/>
    <w:rsid w:val="000001FF"/>
    <w:rsid w:val="00003502"/>
    <w:rsid w:val="000438D8"/>
    <w:rsid w:val="000656D7"/>
    <w:rsid w:val="000726D6"/>
    <w:rsid w:val="000B3403"/>
    <w:rsid w:val="001C68DC"/>
    <w:rsid w:val="002566A4"/>
    <w:rsid w:val="002A35AB"/>
    <w:rsid w:val="002C2430"/>
    <w:rsid w:val="002F0464"/>
    <w:rsid w:val="003028BF"/>
    <w:rsid w:val="003164E4"/>
    <w:rsid w:val="00326200"/>
    <w:rsid w:val="0033375A"/>
    <w:rsid w:val="00430723"/>
    <w:rsid w:val="00526BF1"/>
    <w:rsid w:val="0055296B"/>
    <w:rsid w:val="00560EB7"/>
    <w:rsid w:val="005769AC"/>
    <w:rsid w:val="00586F1C"/>
    <w:rsid w:val="005C6CB3"/>
    <w:rsid w:val="005D4932"/>
    <w:rsid w:val="006217E9"/>
    <w:rsid w:val="006678A1"/>
    <w:rsid w:val="006A445B"/>
    <w:rsid w:val="006D38B3"/>
    <w:rsid w:val="006E3A9B"/>
    <w:rsid w:val="00721F18"/>
    <w:rsid w:val="007D19BA"/>
    <w:rsid w:val="008520F6"/>
    <w:rsid w:val="008B5513"/>
    <w:rsid w:val="008C1F3E"/>
    <w:rsid w:val="0092068C"/>
    <w:rsid w:val="00943A97"/>
    <w:rsid w:val="009A1847"/>
    <w:rsid w:val="009A311E"/>
    <w:rsid w:val="009D0807"/>
    <w:rsid w:val="00A27915"/>
    <w:rsid w:val="00A50D8D"/>
    <w:rsid w:val="00A636D5"/>
    <w:rsid w:val="00AF0F5A"/>
    <w:rsid w:val="00AF3E0E"/>
    <w:rsid w:val="00B23CAF"/>
    <w:rsid w:val="00B818C2"/>
    <w:rsid w:val="00C8466F"/>
    <w:rsid w:val="00C86589"/>
    <w:rsid w:val="00D93AF7"/>
    <w:rsid w:val="00E20FFC"/>
    <w:rsid w:val="00E85A8A"/>
    <w:rsid w:val="00E87E56"/>
    <w:rsid w:val="00EA363A"/>
    <w:rsid w:val="00EE26D9"/>
    <w:rsid w:val="00EF2A21"/>
    <w:rsid w:val="00EF4EF6"/>
    <w:rsid w:val="00F60D9D"/>
    <w:rsid w:val="00F8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4E19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6BF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A31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tif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7</Pages>
  <Words>1505</Words>
  <Characters>8582</Characters>
  <Application>Microsoft Macintosh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L. Wallis</dc:creator>
  <cp:keywords/>
  <dc:description/>
  <cp:lastModifiedBy>Jessica L. Wallis</cp:lastModifiedBy>
  <cp:revision>8</cp:revision>
  <dcterms:created xsi:type="dcterms:W3CDTF">2017-05-06T19:56:00Z</dcterms:created>
  <dcterms:modified xsi:type="dcterms:W3CDTF">2017-05-11T12:11:00Z</dcterms:modified>
</cp:coreProperties>
</file>