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2B6" w:rsidRPr="0085495F" w:rsidRDefault="0069076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6405C" wp14:editId="32500401">
                <wp:simplePos x="0" y="0"/>
                <wp:positionH relativeFrom="column">
                  <wp:posOffset>-71252</wp:posOffset>
                </wp:positionH>
                <wp:positionV relativeFrom="paragraph">
                  <wp:posOffset>261257</wp:posOffset>
                </wp:positionV>
                <wp:extent cx="6086475" cy="2244437"/>
                <wp:effectExtent l="0" t="0" r="2857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2444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F530A" id="Rectangle 1" o:spid="_x0000_s1026" style="position:absolute;margin-left:-5.6pt;margin-top:20.55pt;width:479.25pt;height:17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q/lAIAAIUFAAAOAAAAZHJzL2Uyb0RvYy54bWysVE1v2zAMvQ/YfxB0X+1k7seMOkWQIsOA&#10;og3aDj2rshQLkEVNUuJkv36U7DhZV+wwzAdZFMlH8onU9c2u1WQrnFdgKjo5yykRhkOtzLqi35+X&#10;n64o8YGZmmkwoqJ74enN7OOH686WYgoN6Fo4giDGl52taBOCLbPM80a0zJ+BFQaVElzLAopundWO&#10;dYje6mya5xdZB662DrjwHk9veyWdJXwpBQ8PUnoRiK4o5hbS6tL6Gtdsds3KtWO2UXxIg/1DFi1T&#10;BoOOULcsMLJx6g+oVnEHHmQ449BmIKXiItWA1UzyN9U8NcyKVAuS4+1Ik/9/sPx+u3JE1Xh3lBjW&#10;4hU9ImnMrLUgk0hPZ32JVk925QbJ4zbWupOujX+sguwSpfuRUrELhOPhRX51UVyeU8JRN50WRfH5&#10;MqJmR3frfPgqoCVxU1GH4ROVbHvnQ296MInRDCyV1njOSm3i6kGrOp4lITaOWGhHtgyvPOxSDRjt&#10;xAql6JnFyvpa0i7stehRH4VESjD7aUokNeMRk3EuTJj0qobVog91nuM3lDZ6pEK1QcCILDHJEXsA&#10;+D3fA3Zf9mAfXUXq5dE5/1tivfPokSKDCaNzqwy49wA0VjVE7u0PJPXURJZeod5jwzjoJ8lbvlR4&#10;bXfMhxVzODo4ZPgchAdcpIauojDsKGnA/XzvPNpjR6OWkg5HsaL+x4Y5QYn+ZrDXv0yKIs5uEorz&#10;yykK7lTzeqoxm3YBePXYz5hd2kb7oA9b6aB9wVdjHqOiihmOsSvKgzsIi9A/EfjucDGfJzOcV8vC&#10;nXmyPIJHVmNbPu9emLND7wZs+3s4jC0r37Rwbxs9Dcw3AaRK/X3kdeAbZz01zvAuxcfkVE5Wx9dz&#10;9gsAAP//AwBQSwMEFAAGAAgAAAAhAG8RaVjkAAAACgEAAA8AAABkcnMvZG93bnJldi54bWxMj1FP&#10;wjAUhd9N/A/NNfGFQNexgMx1hJgghEQTQR98K+tlXVxvl7XA/PfWJ328OV/O+W6xHGzLLtj7xpEE&#10;MUmAIVVON1RLeD+sxw/AfFCkVesIJXyjh2V5e1OoXLsrveFlH2oWS8jnSoIJocs595VBq/zEdUgx&#10;O7neqhDPvua6V9dYblueJsmMW9VQXDCqwyeD1df+bCWsN2a04ruXj27rX0823XbPm9GnlPd3w+oR&#10;WMAh/MHwqx/VoYxOR3cm7VkrYSxEGlEJmRDAIrDI5lNgRwnTRTYDXhb8/wvlDwAAAP//AwBQSwEC&#10;LQAUAAYACAAAACEAtoM4kv4AAADhAQAAEwAAAAAAAAAAAAAAAAAAAAAAW0NvbnRlbnRfVHlwZXNd&#10;LnhtbFBLAQItABQABgAIAAAAIQA4/SH/1gAAAJQBAAALAAAAAAAAAAAAAAAAAC8BAABfcmVscy8u&#10;cmVsc1BLAQItABQABgAIAAAAIQCIrtq/lAIAAIUFAAAOAAAAAAAAAAAAAAAAAC4CAABkcnMvZTJv&#10;RG9jLnhtbFBLAQItABQABgAIAAAAIQBvEWlY5AAAAAoBAAAPAAAAAAAAAAAAAAAAAO4EAABkcnMv&#10;ZG93bnJldi54bWxQSwUGAAAAAAQABADzAAAA/wUAAAAA&#10;" filled="f" strokecolor="black [3213]" strokeweight="2pt"/>
            </w:pict>
          </mc:Fallback>
        </mc:AlternateContent>
      </w:r>
      <w:r w:rsidR="0085495F" w:rsidRPr="0085495F">
        <w:rPr>
          <w:b/>
        </w:rPr>
        <w:t>Macrophages and the Later Stages of Inflammation</w:t>
      </w:r>
    </w:p>
    <w:p w:rsidR="0085495F" w:rsidRPr="0085495F" w:rsidRDefault="0085495F" w:rsidP="0085495F">
      <w:pPr>
        <w:jc w:val="center"/>
        <w:rPr>
          <w:b/>
        </w:rPr>
      </w:pPr>
      <w:r w:rsidRPr="0085495F">
        <w:rPr>
          <w:b/>
        </w:rPr>
        <w:t>Summary</w:t>
      </w:r>
    </w:p>
    <w:p w:rsidR="0085495F" w:rsidRPr="00E15E1E" w:rsidRDefault="0085495F" w:rsidP="00E15E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5E1E">
        <w:rPr>
          <w:rFonts w:cstheme="minorHAnsi"/>
        </w:rPr>
        <w:t xml:space="preserve">Macrophages </w:t>
      </w:r>
      <w:r w:rsidR="00E15E1E" w:rsidRPr="00E15E1E">
        <w:rPr>
          <w:rFonts w:cstheme="minorHAnsi"/>
        </w:rPr>
        <w:t>are a the 2</w:t>
      </w:r>
      <w:r w:rsidR="00E15E1E" w:rsidRPr="00E15E1E">
        <w:rPr>
          <w:rFonts w:cstheme="minorHAnsi"/>
          <w:vertAlign w:val="superscript"/>
        </w:rPr>
        <w:t>nd</w:t>
      </w:r>
      <w:r w:rsidR="00E15E1E" w:rsidRPr="00E15E1E">
        <w:rPr>
          <w:rFonts w:cstheme="minorHAnsi"/>
        </w:rPr>
        <w:t xml:space="preserve"> line of defense  after neutrophils, </w:t>
      </w:r>
      <w:r w:rsidRPr="00E15E1E">
        <w:rPr>
          <w:rFonts w:cstheme="minorHAnsi"/>
        </w:rPr>
        <w:t xml:space="preserve"> ingest</w:t>
      </w:r>
      <w:r w:rsidR="00E15E1E" w:rsidRPr="00E15E1E">
        <w:rPr>
          <w:rFonts w:cstheme="minorHAnsi"/>
        </w:rPr>
        <w:t xml:space="preserve">ing </w:t>
      </w:r>
      <w:r w:rsidRPr="00E15E1E">
        <w:rPr>
          <w:rFonts w:cstheme="minorHAnsi"/>
        </w:rPr>
        <w:t>and kill</w:t>
      </w:r>
      <w:r w:rsidR="00E15E1E" w:rsidRPr="00E15E1E">
        <w:rPr>
          <w:rFonts w:cstheme="minorHAnsi"/>
        </w:rPr>
        <w:t xml:space="preserve">ing surviving microbes, ingesting dead neutrophils, </w:t>
      </w:r>
      <w:r w:rsidRPr="00E15E1E">
        <w:rPr>
          <w:rFonts w:cstheme="minorHAnsi"/>
        </w:rPr>
        <w:t>limit</w:t>
      </w:r>
      <w:r w:rsidR="00E15E1E" w:rsidRPr="00E15E1E">
        <w:rPr>
          <w:rFonts w:cstheme="minorHAnsi"/>
        </w:rPr>
        <w:t>ing damage caused by</w:t>
      </w:r>
      <w:r w:rsidRPr="00E15E1E">
        <w:rPr>
          <w:rFonts w:cstheme="minorHAnsi"/>
        </w:rPr>
        <w:t xml:space="preserve"> neutrophil</w:t>
      </w:r>
      <w:r w:rsidR="00E15E1E">
        <w:rPr>
          <w:rFonts w:cstheme="minorHAnsi"/>
        </w:rPr>
        <w:t xml:space="preserve"> </w:t>
      </w:r>
      <w:r w:rsidR="00E15E1E" w:rsidRPr="00E15E1E">
        <w:rPr>
          <w:rFonts w:cstheme="minorHAnsi"/>
        </w:rPr>
        <w:t xml:space="preserve"> </w:t>
      </w:r>
      <w:r w:rsidRPr="00E15E1E">
        <w:rPr>
          <w:rFonts w:cstheme="minorHAnsi"/>
        </w:rPr>
        <w:t>enzymes.</w:t>
      </w:r>
    </w:p>
    <w:p w:rsidR="0085495F" w:rsidRPr="00E15E1E" w:rsidRDefault="0085495F" w:rsidP="008549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5E1E">
        <w:rPr>
          <w:rFonts w:cstheme="minorHAnsi"/>
        </w:rPr>
        <w:t>Generate nitric oxide.</w:t>
      </w:r>
    </w:p>
    <w:p w:rsidR="0085495F" w:rsidRPr="00E15E1E" w:rsidRDefault="0085495F" w:rsidP="008549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5E1E">
        <w:rPr>
          <w:rFonts w:cstheme="minorHAnsi"/>
        </w:rPr>
        <w:t>Effectively remove foreign particles from the bloodstream and the respiratory tract.</w:t>
      </w:r>
    </w:p>
    <w:p w:rsidR="0085495F" w:rsidRPr="00E15E1E" w:rsidRDefault="0085495F" w:rsidP="008549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5E1E">
        <w:rPr>
          <w:rFonts w:cstheme="minorHAnsi"/>
        </w:rPr>
        <w:t>Responsible for beginning the healing process in damaged tissues.</w:t>
      </w:r>
    </w:p>
    <w:p w:rsidR="0085495F" w:rsidRDefault="00E15E1E" w:rsidP="008549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5E1E">
        <w:rPr>
          <w:rFonts w:cstheme="minorHAnsi"/>
        </w:rPr>
        <w:t>Secrete c</w:t>
      </w:r>
      <w:r w:rsidR="0085495F" w:rsidRPr="00E15E1E">
        <w:rPr>
          <w:rFonts w:cstheme="minorHAnsi"/>
        </w:rPr>
        <w:t>ytokines</w:t>
      </w:r>
      <w:r w:rsidRPr="00E15E1E">
        <w:rPr>
          <w:rFonts w:cstheme="minorHAnsi"/>
        </w:rPr>
        <w:t>, causing</w:t>
      </w:r>
      <w:r w:rsidR="0085495F" w:rsidRPr="00E15E1E">
        <w:rPr>
          <w:rFonts w:cstheme="minorHAnsi"/>
        </w:rPr>
        <w:t xml:space="preserve"> a fever</w:t>
      </w:r>
      <w:r w:rsidRPr="00E15E1E">
        <w:rPr>
          <w:rFonts w:cstheme="minorHAnsi"/>
        </w:rPr>
        <w:t>, e</w:t>
      </w:r>
      <w:r w:rsidR="0085495F" w:rsidRPr="00E15E1E">
        <w:rPr>
          <w:rFonts w:cstheme="minorHAnsi"/>
        </w:rPr>
        <w:t>xcessive production</w:t>
      </w:r>
      <w:r w:rsidRPr="00E15E1E">
        <w:rPr>
          <w:rFonts w:cstheme="minorHAnsi"/>
        </w:rPr>
        <w:t xml:space="preserve"> (</w:t>
      </w:r>
      <w:r w:rsidR="0085495F" w:rsidRPr="00E15E1E">
        <w:rPr>
          <w:rFonts w:cstheme="minorHAnsi"/>
        </w:rPr>
        <w:t>cytokine storm) can</w:t>
      </w:r>
      <w:r w:rsidRPr="00E15E1E">
        <w:rPr>
          <w:rFonts w:cstheme="minorHAnsi"/>
        </w:rPr>
        <w:t xml:space="preserve"> lead to lethal shock syndromes,</w:t>
      </w:r>
      <w:r>
        <w:rPr>
          <w:rFonts w:cstheme="minorHAnsi"/>
        </w:rPr>
        <w:t xml:space="preserve"> e</w:t>
      </w:r>
      <w:r w:rsidR="0085495F" w:rsidRPr="00E15E1E">
        <w:rPr>
          <w:rFonts w:cstheme="minorHAnsi"/>
        </w:rPr>
        <w:t>xcessive, chronic release of inflammatory cytokines can cause deposit</w:t>
      </w:r>
      <w:r>
        <w:rPr>
          <w:rFonts w:cstheme="minorHAnsi"/>
        </w:rPr>
        <w:t>ion of insoluble proteins (</w:t>
      </w:r>
      <w:r w:rsidR="0085495F" w:rsidRPr="00E15E1E">
        <w:rPr>
          <w:rFonts w:cstheme="minorHAnsi"/>
        </w:rPr>
        <w:t>amyloid</w:t>
      </w:r>
      <w:r>
        <w:rPr>
          <w:rFonts w:cstheme="minorHAnsi"/>
        </w:rPr>
        <w:t>) in tissues</w:t>
      </w:r>
    </w:p>
    <w:p w:rsidR="00E43735" w:rsidRDefault="00E43735" w:rsidP="00E4373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M1 &gt;  inflammatory &gt; </w:t>
      </w:r>
      <w:r>
        <w:t xml:space="preserve">IL-1, </w:t>
      </w:r>
      <w:r>
        <w:t xml:space="preserve">IL-6, </w:t>
      </w:r>
      <w:r>
        <w:t>IL-12, IL-23 and TNF-</w:t>
      </w:r>
      <w:r>
        <w:rPr>
          <w:rFonts w:cstheme="minorHAnsi"/>
        </w:rPr>
        <w:t>α</w:t>
      </w:r>
    </w:p>
    <w:p w:rsidR="00E43735" w:rsidRPr="00E43735" w:rsidRDefault="00E43735" w:rsidP="00E4373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43735">
        <w:rPr>
          <w:rFonts w:cstheme="minorHAnsi"/>
        </w:rPr>
        <w:t xml:space="preserve">M2 &gt; </w:t>
      </w:r>
      <w:r>
        <w:rPr>
          <w:rFonts w:cstheme="minorHAnsi"/>
        </w:rPr>
        <w:t xml:space="preserve">anti-inflammatory &gt; </w:t>
      </w:r>
      <w:r>
        <w:t>SLP1</w:t>
      </w:r>
      <w:r>
        <w:t xml:space="preserve">, IL-4, IL-10, IL-13, </w:t>
      </w:r>
      <w:r>
        <w:t xml:space="preserve">IL-1β </w:t>
      </w:r>
      <w:r>
        <w:t xml:space="preserve">and </w:t>
      </w:r>
      <w:r>
        <w:t>TGF-β</w:t>
      </w:r>
    </w:p>
    <w:p w:rsidR="00E43735" w:rsidRPr="00E15E1E" w:rsidRDefault="00E43735" w:rsidP="00E4373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</w:p>
    <w:p w:rsidR="002E14E0" w:rsidRDefault="002E14E0" w:rsidP="002E14E0">
      <w:pPr>
        <w:autoSpaceDE w:val="0"/>
        <w:autoSpaceDN w:val="0"/>
        <w:adjustRightInd w:val="0"/>
        <w:spacing w:after="0" w:line="240" w:lineRule="auto"/>
      </w:pPr>
    </w:p>
    <w:p w:rsidR="002E14E0" w:rsidRPr="00E15E1E" w:rsidRDefault="002E14E0" w:rsidP="002E14E0">
      <w:pPr>
        <w:autoSpaceDE w:val="0"/>
        <w:autoSpaceDN w:val="0"/>
        <w:adjustRightInd w:val="0"/>
        <w:spacing w:after="0" w:line="240" w:lineRule="auto"/>
        <w:rPr>
          <w:b/>
        </w:rPr>
      </w:pPr>
      <w:r w:rsidRPr="00E15E1E">
        <w:rPr>
          <w:b/>
        </w:rPr>
        <w:t>Macrophage Functions</w:t>
      </w:r>
    </w:p>
    <w:p w:rsidR="002E14E0" w:rsidRPr="00E15E1E" w:rsidRDefault="002E14E0" w:rsidP="002E14E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E15E1E">
        <w:rPr>
          <w:b/>
        </w:rPr>
        <w:t>Sensors of Invasion</w:t>
      </w:r>
    </w:p>
    <w:p w:rsidR="002E14E0" w:rsidRDefault="002E14E0" w:rsidP="002E14E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Possess toll-like receptors (TLR) and nucleotide-binding oligomerization domain-like receptors to detect invading bacteria and viruses</w:t>
      </w:r>
    </w:p>
    <w:p w:rsidR="002E14E0" w:rsidRPr="002E14E0" w:rsidRDefault="002E14E0" w:rsidP="002E14E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They produce cytokines:  most important &gt; IL-1, IL-12, IL-23 and TNF-</w:t>
      </w:r>
      <w:r>
        <w:rPr>
          <w:rFonts w:cstheme="minorHAnsi"/>
        </w:rPr>
        <w:t>α</w:t>
      </w:r>
    </w:p>
    <w:p w:rsidR="002E14E0" w:rsidRPr="00E15E1E" w:rsidRDefault="002E14E0" w:rsidP="002E14E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E15E1E">
        <w:rPr>
          <w:rFonts w:cstheme="minorHAnsi"/>
          <w:b/>
        </w:rPr>
        <w:t>Phagocytosis</w:t>
      </w:r>
    </w:p>
    <w:p w:rsidR="002E14E0" w:rsidRDefault="003E0C51" w:rsidP="002E14E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Monocytes bind to vascular endothelial cell intercellular adhesion molecule-1 using b2 </w:t>
      </w:r>
      <w:proofErr w:type="spellStart"/>
      <w:r>
        <w:t>integrins</w:t>
      </w:r>
      <w:proofErr w:type="spellEnd"/>
      <w:r>
        <w:t xml:space="preserve"> and emigrate through the vessel wall &gt; macrophages</w:t>
      </w:r>
    </w:p>
    <w:p w:rsidR="003E0C51" w:rsidRDefault="003E0C51" w:rsidP="002E14E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Macrophages are attracted by bacterial products , complement and </w:t>
      </w:r>
      <w:proofErr w:type="spellStart"/>
      <w:r>
        <w:t>alarmins</w:t>
      </w:r>
      <w:proofErr w:type="spellEnd"/>
      <w:r>
        <w:t xml:space="preserve"> (generated by damaged cells and tissues), as well as from </w:t>
      </w:r>
      <w:proofErr w:type="spellStart"/>
      <w:r>
        <w:t>chemoattractants</w:t>
      </w:r>
      <w:proofErr w:type="spellEnd"/>
      <w:r>
        <w:t xml:space="preserve"> from neutrophils</w:t>
      </w:r>
    </w:p>
    <w:p w:rsidR="003E0C51" w:rsidRDefault="003E0C51" w:rsidP="002E14E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Destroy bacteria by oxidative </w:t>
      </w:r>
      <w:r w:rsidR="00E43735">
        <w:t>and</w:t>
      </w:r>
      <w:r>
        <w:t xml:space="preserve"> non oxidative mechanisms</w:t>
      </w:r>
    </w:p>
    <w:p w:rsidR="003E0C51" w:rsidRDefault="003E0C51" w:rsidP="002E14E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Produce collagenase and elastase to </w:t>
      </w:r>
      <w:r w:rsidR="00E43735">
        <w:t>destroy</w:t>
      </w:r>
      <w:r>
        <w:t xml:space="preserve"> connective tissue, plasminogen activator that is a potent  protease</w:t>
      </w:r>
    </w:p>
    <w:p w:rsidR="00F162D2" w:rsidRPr="00E15E1E" w:rsidRDefault="00F162D2" w:rsidP="00F162D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E15E1E">
        <w:rPr>
          <w:b/>
        </w:rPr>
        <w:t>Generation of Nitric Oxide</w:t>
      </w:r>
    </w:p>
    <w:p w:rsidR="00F162D2" w:rsidRDefault="00F162D2" w:rsidP="00F162D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Microbial products trigger macrophages (M1 cells) to synthesize inducible nitric oxide synthase (NOS2), this uses NADPH and O2 to act on L-arginine to produce nitric oxide and </w:t>
      </w:r>
      <w:proofErr w:type="spellStart"/>
      <w:r>
        <w:t>citrulline</w:t>
      </w:r>
      <w:proofErr w:type="spellEnd"/>
    </w:p>
    <w:p w:rsidR="00F162D2" w:rsidRDefault="00F162D2" w:rsidP="00F162D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Nitric oxide can then react with superoxide anion to produce </w:t>
      </w:r>
      <w:proofErr w:type="spellStart"/>
      <w:r>
        <w:t>peroxynitrite</w:t>
      </w:r>
      <w:proofErr w:type="spellEnd"/>
      <w:r>
        <w:t xml:space="preserve"> and nitrogen dioxide radical</w:t>
      </w:r>
    </w:p>
    <w:p w:rsidR="00F162D2" w:rsidRDefault="00F162D2" w:rsidP="00F162D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M2 cells convert arginine to ornithine using arginase and produce cytokines  that suppress immune response</w:t>
      </w:r>
      <w:r w:rsidR="00486382">
        <w:t>, promote blood vessel formation, tissue remodeling and repair</w:t>
      </w:r>
    </w:p>
    <w:p w:rsidR="00486382" w:rsidRPr="00E15E1E" w:rsidRDefault="00486382" w:rsidP="004863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E15E1E">
        <w:rPr>
          <w:b/>
        </w:rPr>
        <w:t>Activation</w:t>
      </w:r>
    </w:p>
    <w:p w:rsidR="00486382" w:rsidRDefault="00486382" w:rsidP="0048638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Lipopolysaccharides, </w:t>
      </w:r>
      <w:proofErr w:type="spellStart"/>
      <w:r>
        <w:t>CpG</w:t>
      </w:r>
      <w:proofErr w:type="spellEnd"/>
      <w:r>
        <w:t xml:space="preserve"> DNA, microbial carbohydrates, shock hormones and </w:t>
      </w:r>
      <w:proofErr w:type="spellStart"/>
      <w:r>
        <w:t>alarmins</w:t>
      </w:r>
      <w:proofErr w:type="spellEnd"/>
      <w:r>
        <w:t xml:space="preserve"> </w:t>
      </w:r>
    </w:p>
    <w:p w:rsidR="0069076A" w:rsidRDefault="0069076A" w:rsidP="0069076A">
      <w:pPr>
        <w:spacing w:after="160" w:line="259" w:lineRule="auto"/>
      </w:pPr>
    </w:p>
    <w:p w:rsidR="0069076A" w:rsidRPr="0069076A" w:rsidRDefault="0069076A" w:rsidP="0069076A">
      <w:pPr>
        <w:spacing w:after="160" w:line="259" w:lineRule="auto"/>
        <w:rPr>
          <w:b/>
        </w:rPr>
      </w:pPr>
      <w:r w:rsidRPr="0069076A">
        <w:rPr>
          <w:b/>
        </w:rPr>
        <w:t>Removal of Foreign Material</w:t>
      </w:r>
    </w:p>
    <w:p w:rsidR="0069076A" w:rsidRDefault="0069076A" w:rsidP="0069076A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Liver &gt; </w:t>
      </w:r>
      <w:proofErr w:type="spellStart"/>
      <w:r>
        <w:t>Kupffer</w:t>
      </w:r>
      <w:proofErr w:type="spellEnd"/>
      <w:r>
        <w:t xml:space="preserve"> cells that line the sinusoids of the liver</w:t>
      </w:r>
    </w:p>
    <w:p w:rsidR="0069076A" w:rsidRDefault="0069076A" w:rsidP="0069076A">
      <w:pPr>
        <w:pStyle w:val="ListParagraph"/>
        <w:numPr>
          <w:ilvl w:val="1"/>
          <w:numId w:val="4"/>
        </w:numPr>
        <w:spacing w:after="160" w:line="259" w:lineRule="auto"/>
      </w:pPr>
      <w:r>
        <w:t>2 stages:</w:t>
      </w:r>
    </w:p>
    <w:p w:rsidR="0069076A" w:rsidRDefault="0069076A" w:rsidP="0069076A">
      <w:pPr>
        <w:pStyle w:val="ListParagraph"/>
        <w:numPr>
          <w:ilvl w:val="2"/>
          <w:numId w:val="4"/>
        </w:numPr>
        <w:spacing w:after="160" w:line="259" w:lineRule="auto"/>
      </w:pPr>
      <w:r>
        <w:t>Neutrophils phagocytose bacteria</w:t>
      </w:r>
    </w:p>
    <w:p w:rsidR="0069076A" w:rsidRDefault="0069076A" w:rsidP="0069076A">
      <w:pPr>
        <w:pStyle w:val="ListParagraph"/>
        <w:numPr>
          <w:ilvl w:val="2"/>
          <w:numId w:val="4"/>
        </w:numPr>
        <w:spacing w:after="160" w:line="259" w:lineRule="auto"/>
      </w:pPr>
      <w:proofErr w:type="spellStart"/>
      <w:r>
        <w:t>Kupffer</w:t>
      </w:r>
      <w:proofErr w:type="spellEnd"/>
      <w:r>
        <w:t xml:space="preserve"> cells ingest and destroy these neutrophils</w:t>
      </w:r>
    </w:p>
    <w:p w:rsidR="0069076A" w:rsidRDefault="0069076A" w:rsidP="0069076A">
      <w:pPr>
        <w:pStyle w:val="ListParagraph"/>
        <w:numPr>
          <w:ilvl w:val="1"/>
          <w:numId w:val="4"/>
        </w:numPr>
        <w:spacing w:after="160" w:line="259" w:lineRule="auto"/>
      </w:pPr>
      <w:r>
        <w:lastRenderedPageBreak/>
        <w:t>Have CD35, particles opsonized by C3 are preferentially removed in the liver</w:t>
      </w:r>
    </w:p>
    <w:p w:rsidR="0069076A" w:rsidRDefault="0069076A" w:rsidP="0069076A">
      <w:pPr>
        <w:pStyle w:val="ListParagraph"/>
        <w:numPr>
          <w:ilvl w:val="0"/>
          <w:numId w:val="4"/>
        </w:numPr>
        <w:spacing w:after="160" w:line="259" w:lineRule="auto"/>
      </w:pPr>
      <w:r>
        <w:t>Lungs &gt; line the endothelium of lung capillaries</w:t>
      </w:r>
    </w:p>
    <w:p w:rsidR="0069076A" w:rsidRDefault="0069076A" w:rsidP="0069076A">
      <w:pPr>
        <w:pStyle w:val="ListParagraph"/>
        <w:numPr>
          <w:ilvl w:val="0"/>
          <w:numId w:val="4"/>
        </w:numPr>
        <w:spacing w:after="160" w:line="259" w:lineRule="auto"/>
      </w:pPr>
      <w:r>
        <w:t>Spleen is a more effective filter, but since it is smaller, traps less material</w:t>
      </w:r>
    </w:p>
    <w:p w:rsidR="001D6AA6" w:rsidRDefault="0069076A" w:rsidP="001D6AA6">
      <w:pPr>
        <w:pStyle w:val="ListParagraph"/>
        <w:numPr>
          <w:ilvl w:val="1"/>
          <w:numId w:val="4"/>
        </w:numPr>
        <w:spacing w:after="160" w:line="259" w:lineRule="auto"/>
      </w:pPr>
      <w:r>
        <w:t>Splenic macrophages have CD64, particles opsonized with antibody are preferentially removed in spleen</w:t>
      </w:r>
    </w:p>
    <w:p w:rsidR="001D6AA6" w:rsidRDefault="001D6AA6" w:rsidP="001D6AA6">
      <w:pPr>
        <w:spacing w:after="160" w:line="259" w:lineRule="auto"/>
      </w:pPr>
      <w:r>
        <w:rPr>
          <w:noProof/>
        </w:rPr>
        <w:drawing>
          <wp:inline distT="0" distB="0" distL="0" distR="0" wp14:anchorId="21A4DA81" wp14:editId="69BFBF1D">
            <wp:extent cx="5943600" cy="32899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76A" w:rsidRPr="0069076A" w:rsidRDefault="0069076A" w:rsidP="0069076A">
      <w:pPr>
        <w:rPr>
          <w:b/>
        </w:rPr>
      </w:pPr>
      <w:r w:rsidRPr="0069076A">
        <w:rPr>
          <w:b/>
        </w:rPr>
        <w:t>Intravenous administration of material</w:t>
      </w:r>
    </w:p>
    <w:p w:rsidR="0069076A" w:rsidRDefault="0069076A" w:rsidP="0069076A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Clearance of organisms is decreased if they are not opsonized by antibodies or if the bacteria has an </w:t>
      </w:r>
      <w:proofErr w:type="spellStart"/>
      <w:r>
        <w:t>antiphagocytic</w:t>
      </w:r>
      <w:proofErr w:type="spellEnd"/>
      <w:r>
        <w:t xml:space="preserve"> polysaccharide capsule or if steroids and drugs that depress macrophages are used</w:t>
      </w:r>
    </w:p>
    <w:p w:rsidR="0069076A" w:rsidRDefault="0069076A" w:rsidP="0069076A">
      <w:pPr>
        <w:pStyle w:val="ListParagraph"/>
        <w:numPr>
          <w:ilvl w:val="0"/>
          <w:numId w:val="4"/>
        </w:numPr>
        <w:spacing w:after="160" w:line="259" w:lineRule="auto"/>
      </w:pPr>
      <w:r>
        <w:t>Clearance is increased when macrophages are stimulated with bacterial endotoxins, estrogens and simple lipids</w:t>
      </w:r>
    </w:p>
    <w:p w:rsidR="0069076A" w:rsidRDefault="0069076A" w:rsidP="0069076A">
      <w:pPr>
        <w:pStyle w:val="ListParagraph"/>
        <w:numPr>
          <w:ilvl w:val="0"/>
          <w:numId w:val="4"/>
        </w:numPr>
        <w:spacing w:after="160" w:line="259" w:lineRule="auto"/>
      </w:pPr>
      <w:r>
        <w:t>If previous exposure has not occurred, 5-10 days before immune elimination, if previous exposure has occurred 2-3 days, if antibodies are present at the time of exposure immune elimination is immediate</w:t>
      </w:r>
    </w:p>
    <w:p w:rsidR="0069076A" w:rsidRPr="0069076A" w:rsidRDefault="0069076A" w:rsidP="0069076A">
      <w:pPr>
        <w:rPr>
          <w:b/>
        </w:rPr>
      </w:pPr>
      <w:r w:rsidRPr="0069076A">
        <w:rPr>
          <w:b/>
        </w:rPr>
        <w:t>Alternate route administration of material</w:t>
      </w:r>
    </w:p>
    <w:p w:rsidR="0069076A" w:rsidRDefault="0069076A" w:rsidP="0069076A">
      <w:pPr>
        <w:pStyle w:val="ListParagraph"/>
        <w:numPr>
          <w:ilvl w:val="0"/>
          <w:numId w:val="5"/>
        </w:numPr>
        <w:spacing w:after="160" w:line="259" w:lineRule="auto"/>
      </w:pPr>
      <w:r>
        <w:t xml:space="preserve">Damage and inflammation releases </w:t>
      </w:r>
      <w:proofErr w:type="spellStart"/>
      <w:r>
        <w:t>alarmins</w:t>
      </w:r>
      <w:proofErr w:type="spellEnd"/>
    </w:p>
    <w:p w:rsidR="0069076A" w:rsidRDefault="0069076A" w:rsidP="0069076A">
      <w:pPr>
        <w:pStyle w:val="ListParagraph"/>
        <w:numPr>
          <w:ilvl w:val="0"/>
          <w:numId w:val="5"/>
        </w:numPr>
        <w:spacing w:after="160" w:line="259" w:lineRule="auto"/>
      </w:pPr>
      <w:r>
        <w:t>Neutrophils and macrophages migrate and phagocytose material</w:t>
      </w:r>
    </w:p>
    <w:p w:rsidR="0069076A" w:rsidRDefault="0069076A" w:rsidP="0069076A">
      <w:pPr>
        <w:pStyle w:val="ListParagraph"/>
        <w:numPr>
          <w:ilvl w:val="0"/>
          <w:numId w:val="5"/>
        </w:numPr>
        <w:spacing w:after="160" w:line="259" w:lineRule="auto"/>
      </w:pPr>
      <w:r>
        <w:t>Some will be captured by dendritic cells and used to trigger acquired immunity</w:t>
      </w:r>
    </w:p>
    <w:p w:rsidR="0069076A" w:rsidRDefault="0069076A" w:rsidP="0069076A">
      <w:pPr>
        <w:pStyle w:val="ListParagraph"/>
        <w:numPr>
          <w:ilvl w:val="0"/>
          <w:numId w:val="5"/>
        </w:numPr>
        <w:spacing w:after="160" w:line="259" w:lineRule="auto"/>
      </w:pPr>
      <w:r>
        <w:t>In skin dendritic cells are called Langerhans cells, which then present material to lymphocytes (intradermal is the most effective in stimulating an immune response)</w:t>
      </w:r>
    </w:p>
    <w:p w:rsidR="001D6AA6" w:rsidRDefault="001D6AA6" w:rsidP="0069076A">
      <w:pPr>
        <w:rPr>
          <w:b/>
        </w:rPr>
      </w:pPr>
    </w:p>
    <w:p w:rsidR="0069076A" w:rsidRPr="0069076A" w:rsidRDefault="0069076A" w:rsidP="0069076A">
      <w:pPr>
        <w:rPr>
          <w:b/>
        </w:rPr>
      </w:pPr>
      <w:r w:rsidRPr="0069076A">
        <w:rPr>
          <w:b/>
        </w:rPr>
        <w:lastRenderedPageBreak/>
        <w:t>Respiratory tract</w:t>
      </w:r>
    </w:p>
    <w:p w:rsidR="0069076A" w:rsidRDefault="0069076A" w:rsidP="0069076A">
      <w:pPr>
        <w:pStyle w:val="ListParagraph"/>
        <w:numPr>
          <w:ilvl w:val="0"/>
          <w:numId w:val="6"/>
        </w:numPr>
        <w:spacing w:after="160" w:line="259" w:lineRule="auto"/>
      </w:pPr>
      <w:r>
        <w:t>&gt; 5 um stick to mucous layer of epithelium, then removed by coughing</w:t>
      </w:r>
    </w:p>
    <w:p w:rsidR="0069076A" w:rsidRDefault="0069076A" w:rsidP="0069076A">
      <w:pPr>
        <w:pStyle w:val="ListParagraph"/>
        <w:numPr>
          <w:ilvl w:val="0"/>
          <w:numId w:val="6"/>
        </w:numPr>
        <w:spacing w:after="160" w:line="259" w:lineRule="auto"/>
      </w:pPr>
      <w:r>
        <w:t xml:space="preserve"> Smaller particles that reach alveoli are ingested by alveolar macrophages</w:t>
      </w:r>
    </w:p>
    <w:p w:rsidR="0069076A" w:rsidRDefault="0069076A" w:rsidP="0069076A">
      <w:pPr>
        <w:pStyle w:val="ListParagraph"/>
        <w:numPr>
          <w:ilvl w:val="0"/>
          <w:numId w:val="6"/>
        </w:numPr>
        <w:spacing w:after="160" w:line="259" w:lineRule="auto"/>
      </w:pPr>
      <w:r>
        <w:t>The system may be blockaded by smoking and chronic exposure to industrial dusts</w:t>
      </w:r>
    </w:p>
    <w:p w:rsidR="0069076A" w:rsidRPr="00594D24" w:rsidRDefault="0069076A" w:rsidP="0069076A">
      <w:pPr>
        <w:rPr>
          <w:b/>
        </w:rPr>
      </w:pPr>
      <w:r w:rsidRPr="00594D24">
        <w:rPr>
          <w:b/>
        </w:rPr>
        <w:t>Recovery from Inflammation</w:t>
      </w:r>
    </w:p>
    <w:p w:rsidR="0069076A" w:rsidRDefault="0069076A" w:rsidP="0069076A">
      <w:pPr>
        <w:pStyle w:val="ListParagraph"/>
        <w:numPr>
          <w:ilvl w:val="0"/>
          <w:numId w:val="7"/>
        </w:numPr>
        <w:spacing w:after="160" w:line="259" w:lineRule="auto"/>
      </w:pPr>
      <w:r>
        <w:t>M1 cells eventually convert into M2 cells with anti-inflammatory properties</w:t>
      </w:r>
    </w:p>
    <w:p w:rsidR="0069076A" w:rsidRDefault="0069076A" w:rsidP="0069076A">
      <w:pPr>
        <w:pStyle w:val="ListParagraph"/>
        <w:numPr>
          <w:ilvl w:val="0"/>
          <w:numId w:val="7"/>
        </w:numPr>
        <w:spacing w:after="160" w:line="259" w:lineRule="auto"/>
      </w:pPr>
      <w:r>
        <w:t xml:space="preserve">Secrete SLP1 (serine protease inhibitor), inhibits release and activity of elastase </w:t>
      </w:r>
    </w:p>
    <w:p w:rsidR="0069076A" w:rsidRDefault="0069076A" w:rsidP="0069076A">
      <w:pPr>
        <w:pStyle w:val="ListParagraph"/>
        <w:numPr>
          <w:ilvl w:val="0"/>
          <w:numId w:val="7"/>
        </w:numPr>
        <w:spacing w:after="160" w:line="259" w:lineRule="auto"/>
      </w:pPr>
      <w:r>
        <w:t>Ingestion of neutrophils promotes release of TGF-β &gt; tissue repair</w:t>
      </w:r>
    </w:p>
    <w:p w:rsidR="0069076A" w:rsidRDefault="0069076A" w:rsidP="0069076A">
      <w:pPr>
        <w:pStyle w:val="ListParagraph"/>
        <w:numPr>
          <w:ilvl w:val="0"/>
          <w:numId w:val="7"/>
        </w:numPr>
        <w:spacing w:after="160" w:line="259" w:lineRule="auto"/>
      </w:pPr>
      <w:r>
        <w:t>Il-1β &gt; activate and attract fibroblasts</w:t>
      </w:r>
    </w:p>
    <w:p w:rsidR="00E43735" w:rsidRDefault="00E43735" w:rsidP="00E43735">
      <w:pPr>
        <w:pStyle w:val="ListParagraph"/>
        <w:numPr>
          <w:ilvl w:val="0"/>
          <w:numId w:val="7"/>
        </w:numPr>
        <w:spacing w:after="160" w:line="259" w:lineRule="auto"/>
      </w:pPr>
      <w:r>
        <w:t>Chronic inflammation around foreign material can produce a granuloma</w:t>
      </w:r>
    </w:p>
    <w:p w:rsidR="00E43735" w:rsidRDefault="00E43735" w:rsidP="00E43735">
      <w:pPr>
        <w:pStyle w:val="ListParagraph"/>
        <w:numPr>
          <w:ilvl w:val="1"/>
          <w:numId w:val="7"/>
        </w:numPr>
        <w:spacing w:after="160" w:line="259" w:lineRule="auto"/>
      </w:pPr>
      <w:r>
        <w:t>Consist of granulation tissue (accumulation of macrophages, lymphocytes, fibroblasts, loose connective tissues and new blood vessels</w:t>
      </w:r>
    </w:p>
    <w:p w:rsidR="00E43735" w:rsidRDefault="00E43735" w:rsidP="00E43735">
      <w:pPr>
        <w:pStyle w:val="ListParagraph"/>
        <w:numPr>
          <w:ilvl w:val="1"/>
          <w:numId w:val="7"/>
        </w:numPr>
        <w:spacing w:after="160" w:line="259" w:lineRule="auto"/>
      </w:pPr>
      <w:r>
        <w:t>M2 secretes IL-1 which deposits collagen by fibroblasts and walls off the lesion</w:t>
      </w:r>
    </w:p>
    <w:p w:rsidR="00E43735" w:rsidRPr="0069076A" w:rsidRDefault="00E43735" w:rsidP="00E43735">
      <w:r>
        <w:t xml:space="preserve">*Fun Fact: </w:t>
      </w:r>
      <w:r w:rsidRPr="0040637E">
        <w:rPr>
          <w:i/>
          <w:iCs/>
        </w:rPr>
        <w:t xml:space="preserve">granulation </w:t>
      </w:r>
      <w:r w:rsidRPr="0040637E">
        <w:t>tissue is derived from the granular appearance of this tissue when cut. The “granules” are in fact</w:t>
      </w:r>
      <w:r>
        <w:t xml:space="preserve"> </w:t>
      </w:r>
      <w:r w:rsidRPr="0040637E">
        <w:t>new blood vessels</w:t>
      </w:r>
    </w:p>
    <w:p w:rsidR="0069076A" w:rsidRDefault="0069076A" w:rsidP="0069076A">
      <w:pPr>
        <w:pStyle w:val="ListParagraph"/>
      </w:pPr>
    </w:p>
    <w:p w:rsidR="0069076A" w:rsidRDefault="0069076A" w:rsidP="00E43735">
      <w:r>
        <w:rPr>
          <w:noProof/>
        </w:rPr>
        <w:drawing>
          <wp:inline distT="0" distB="0" distL="0" distR="0" wp14:anchorId="34EBB8AD" wp14:editId="52189BEA">
            <wp:extent cx="5943600" cy="3909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735" w:rsidRDefault="00E43735" w:rsidP="0069076A"/>
    <w:p w:rsidR="0069076A" w:rsidRPr="0040637E" w:rsidRDefault="0069076A" w:rsidP="0069076A">
      <w:pPr>
        <w:rPr>
          <w:b/>
        </w:rPr>
      </w:pPr>
      <w:r w:rsidRPr="0040637E">
        <w:rPr>
          <w:b/>
        </w:rPr>
        <w:lastRenderedPageBreak/>
        <w:t>Sickness Behavior</w:t>
      </w:r>
    </w:p>
    <w:p w:rsidR="0069076A" w:rsidRPr="0040637E" w:rsidRDefault="0069076A" w:rsidP="0069076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</w:pPr>
      <w:r w:rsidRPr="0040637E">
        <w:rPr>
          <w:rFonts w:cs="ThorndaleforVST"/>
        </w:rPr>
        <w:t>Feelings of sickness—malaise, lassitude, fatigue, loss of appetite, and muscle and joint pains—along with a fever, are components of innate immunity</w:t>
      </w:r>
    </w:p>
    <w:p w:rsidR="0069076A" w:rsidRDefault="0069076A" w:rsidP="0069076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</w:pPr>
      <w:r>
        <w:t>Microbial molecules acting on the TLRs of phagocytic cells stimulate the production of IL-1β, IL-6, and TNF-α, which affect the brain in 2 ways:</w:t>
      </w:r>
    </w:p>
    <w:p w:rsidR="0069076A" w:rsidRDefault="0069076A" w:rsidP="0069076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</w:pPr>
      <w:r>
        <w:t xml:space="preserve">Direct nerve stimulation from damaged tissue, IL-1, </w:t>
      </w:r>
      <w:r w:rsidRPr="007D1E4A">
        <w:t xml:space="preserve">receptors </w:t>
      </w:r>
      <w:r>
        <w:t xml:space="preserve">found on sensory neurons of </w:t>
      </w:r>
      <w:proofErr w:type="spellStart"/>
      <w:r>
        <w:t>vagus</w:t>
      </w:r>
      <w:proofErr w:type="spellEnd"/>
      <w:r>
        <w:t xml:space="preserve"> nerve, stimulation can</w:t>
      </w:r>
      <w:r w:rsidRPr="007D1E4A">
        <w:t xml:space="preserve"> trigger sickness responses in the brain</w:t>
      </w:r>
      <w:r>
        <w:t xml:space="preserve"> and nausea</w:t>
      </w:r>
    </w:p>
    <w:p w:rsidR="0069076A" w:rsidRDefault="0069076A" w:rsidP="0069076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</w:pPr>
      <w:r>
        <w:t>Circulating cytokines which diffuse into the brain or are produced there</w:t>
      </w:r>
    </w:p>
    <w:p w:rsidR="0069076A" w:rsidRDefault="0069076A" w:rsidP="0069076A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</w:pPr>
      <w:r w:rsidRPr="007D1E4A">
        <w:t>IL-1, IL-6, and</w:t>
      </w:r>
      <w:r>
        <w:t xml:space="preserve"> </w:t>
      </w:r>
      <w:r w:rsidRPr="007D1E4A">
        <w:t>TNF-α all act on the brain to induce sleep, suppress appetite, and raise body temperature</w:t>
      </w:r>
    </w:p>
    <w:p w:rsidR="001D6AA6" w:rsidRDefault="001D6AA6" w:rsidP="0069076A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</w:pPr>
    </w:p>
    <w:p w:rsidR="0069076A" w:rsidRPr="0040637E" w:rsidRDefault="0069076A" w:rsidP="0069076A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15223C66" wp14:editId="5D73C71B">
            <wp:extent cx="5943600" cy="51542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76A" w:rsidRDefault="0069076A" w:rsidP="0069076A"/>
    <w:p w:rsidR="0069076A" w:rsidRDefault="002F4327" w:rsidP="0069076A">
      <w:pPr>
        <w:autoSpaceDE w:val="0"/>
        <w:autoSpaceDN w:val="0"/>
        <w:adjustRightInd w:val="0"/>
        <w:spacing w:after="0" w:line="240" w:lineRule="auto"/>
        <w:rPr>
          <w:b/>
        </w:rPr>
      </w:pPr>
      <w:r w:rsidRPr="002F4327">
        <w:rPr>
          <w:b/>
        </w:rPr>
        <w:t>Metabolic Changes</w:t>
      </w:r>
    </w:p>
    <w:p w:rsidR="002F4327" w:rsidRDefault="002F4327" w:rsidP="002F432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IL-1, IL-6, TNF-α enhance protein catabolism to use amino</w:t>
      </w:r>
      <w:r w:rsidR="004B2714">
        <w:t xml:space="preserve"> </w:t>
      </w:r>
      <w:r>
        <w:t>acids for antibody synthesis, eventually resulting in muscle wasting</w:t>
      </w:r>
    </w:p>
    <w:p w:rsidR="002F4327" w:rsidRDefault="002F4327" w:rsidP="002F432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Weight loss, loss of adipose tissue</w:t>
      </w:r>
    </w:p>
    <w:p w:rsidR="00F43CD4" w:rsidRDefault="00F43CD4" w:rsidP="00F43CD4">
      <w:pPr>
        <w:autoSpaceDE w:val="0"/>
        <w:autoSpaceDN w:val="0"/>
        <w:adjustRightInd w:val="0"/>
        <w:spacing w:after="0" w:line="240" w:lineRule="auto"/>
      </w:pPr>
    </w:p>
    <w:p w:rsidR="00F43CD4" w:rsidRPr="00F615A4" w:rsidRDefault="00F43CD4" w:rsidP="00F43CD4">
      <w:pPr>
        <w:autoSpaceDE w:val="0"/>
        <w:autoSpaceDN w:val="0"/>
        <w:adjustRightInd w:val="0"/>
        <w:spacing w:after="0" w:line="240" w:lineRule="auto"/>
        <w:rPr>
          <w:b/>
        </w:rPr>
      </w:pPr>
      <w:r w:rsidRPr="00F43CD4">
        <w:rPr>
          <w:b/>
        </w:rPr>
        <w:t>Acute</w:t>
      </w:r>
      <w:r w:rsidRPr="00F615A4">
        <w:rPr>
          <w:b/>
        </w:rPr>
        <w:t>-Phase Proteins</w:t>
      </w:r>
      <w:r w:rsidR="00F615A4">
        <w:rPr>
          <w:b/>
        </w:rPr>
        <w:t xml:space="preserve"> (APP)</w:t>
      </w:r>
    </w:p>
    <w:p w:rsidR="00F43CD4" w:rsidRDefault="00F43CD4" w:rsidP="00F43C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 w:rsidRPr="00F615A4">
        <w:rPr>
          <w:rFonts w:cs="ThorndaleforVST"/>
        </w:rPr>
        <w:t>Under the influence of IL-1β, TNF-α, and especially IL-6, liver cells greatly increase their protein synthesis and</w:t>
      </w:r>
      <w:r w:rsidRPr="00F615A4">
        <w:rPr>
          <w:rFonts w:cs="ThorndaleforVST"/>
        </w:rPr>
        <w:t xml:space="preserve"> </w:t>
      </w:r>
      <w:r w:rsidRPr="00F615A4">
        <w:rPr>
          <w:rFonts w:cs="ThorndaleforVST"/>
        </w:rPr>
        <w:t>secretion</w:t>
      </w:r>
      <w:r w:rsidR="00F615A4">
        <w:rPr>
          <w:rFonts w:cs="ThorndaleforVST"/>
        </w:rPr>
        <w:t xml:space="preserve"> &gt; acute phase proteins</w:t>
      </w:r>
    </w:p>
    <w:p w:rsidR="00F615A4" w:rsidRDefault="00F615A4" w:rsidP="00F615A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B</w:t>
      </w:r>
      <w:r w:rsidRPr="00F615A4">
        <w:rPr>
          <w:rFonts w:cs="ThorndaleforVST"/>
        </w:rPr>
        <w:t>egins within a few hours of injury and subsides within 24 to 48 hours</w:t>
      </w:r>
    </w:p>
    <w:p w:rsidR="00F615A4" w:rsidRDefault="00F615A4" w:rsidP="00F615A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 xml:space="preserve">C-reactive protein is the major APP, one side binds to cell </w:t>
      </w:r>
      <w:proofErr w:type="spellStart"/>
      <w:r>
        <w:rPr>
          <w:rFonts w:cs="ThorndaleforVST"/>
        </w:rPr>
        <w:t>mb</w:t>
      </w:r>
      <w:proofErr w:type="spellEnd"/>
      <w:r>
        <w:rPr>
          <w:rFonts w:cs="ThorndaleforVST"/>
        </w:rPr>
        <w:t xml:space="preserve"> and bacteria, the other side binds to neutrophils through antibodies, promotes</w:t>
      </w:r>
      <w:r w:rsidR="002C48DA">
        <w:rPr>
          <w:rFonts w:cs="ThorndaleforVST"/>
        </w:rPr>
        <w:t xml:space="preserve"> phagocytosis and removal of dead cells and microorganism</w:t>
      </w:r>
    </w:p>
    <w:p w:rsidR="002C48DA" w:rsidRDefault="002C48DA" w:rsidP="00F615A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Serum amyloid A is the major APP in cats, and 2</w:t>
      </w:r>
      <w:r w:rsidRPr="002C48DA">
        <w:rPr>
          <w:rFonts w:cs="ThorndaleforVST"/>
          <w:vertAlign w:val="superscript"/>
        </w:rPr>
        <w:t>nd</w:t>
      </w:r>
      <w:r>
        <w:rPr>
          <w:rFonts w:cs="ThorndaleforVST"/>
        </w:rPr>
        <w:t xml:space="preserve"> in dogs, it is immunosuppressant, chemoattractant to neutrophils, monocytes and T cells</w:t>
      </w:r>
    </w:p>
    <w:p w:rsidR="002C48DA" w:rsidRDefault="002C48DA" w:rsidP="002C48DA">
      <w:pPr>
        <w:autoSpaceDE w:val="0"/>
        <w:autoSpaceDN w:val="0"/>
        <w:adjustRightInd w:val="0"/>
        <w:spacing w:after="0" w:line="240" w:lineRule="auto"/>
        <w:rPr>
          <w:rFonts w:cs="ThorndaleforVST"/>
          <w:b/>
        </w:rPr>
      </w:pPr>
    </w:p>
    <w:p w:rsidR="002C48DA" w:rsidRPr="002C48DA" w:rsidRDefault="002C48DA" w:rsidP="002C48DA">
      <w:pPr>
        <w:autoSpaceDE w:val="0"/>
        <w:autoSpaceDN w:val="0"/>
        <w:adjustRightInd w:val="0"/>
        <w:spacing w:after="0" w:line="240" w:lineRule="auto"/>
        <w:rPr>
          <w:rFonts w:cs="ThorndaleforVST"/>
          <w:b/>
        </w:rPr>
      </w:pPr>
      <w:r w:rsidRPr="002C48DA">
        <w:rPr>
          <w:rFonts w:cs="ThorndaleforVST"/>
          <w:b/>
        </w:rPr>
        <w:t>SIRS</w:t>
      </w:r>
    </w:p>
    <w:p w:rsidR="002C48DA" w:rsidRDefault="002C48DA" w:rsidP="002C48D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Large amount of cytokines and oxidants are release into circulation after severe infection or massive tissue damage</w:t>
      </w:r>
    </w:p>
    <w:p w:rsidR="002C48DA" w:rsidRDefault="002C48DA" w:rsidP="002C48D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 xml:space="preserve">Cytokine storm – most important is </w:t>
      </w:r>
      <w:r w:rsidRPr="002C48DA">
        <w:rPr>
          <w:rFonts w:cs="ThorndaleforVST"/>
        </w:rPr>
        <w:t>TNF-α, IFN-γ, IL-8, and IL-6</w:t>
      </w:r>
    </w:p>
    <w:p w:rsidR="002C48DA" w:rsidRDefault="002C48DA" w:rsidP="00CD4BDF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CD4BDF" w:rsidRDefault="00CD4BDF" w:rsidP="00CD4BDF">
      <w:pPr>
        <w:autoSpaceDE w:val="0"/>
        <w:autoSpaceDN w:val="0"/>
        <w:adjustRightInd w:val="0"/>
        <w:spacing w:after="0" w:line="240" w:lineRule="auto"/>
        <w:rPr>
          <w:rFonts w:cs="ThorndaleforVST"/>
          <w:b/>
        </w:rPr>
      </w:pPr>
      <w:r w:rsidRPr="00CD4BDF">
        <w:rPr>
          <w:rFonts w:cs="ThorndaleforVST"/>
          <w:b/>
        </w:rPr>
        <w:t xml:space="preserve">Protein </w:t>
      </w:r>
      <w:proofErr w:type="spellStart"/>
      <w:r w:rsidRPr="00CD4BDF">
        <w:rPr>
          <w:rFonts w:cs="ThorndaleforVST"/>
          <w:b/>
        </w:rPr>
        <w:t>Misfolding</w:t>
      </w:r>
      <w:proofErr w:type="spellEnd"/>
      <w:r w:rsidRPr="00CD4BDF">
        <w:rPr>
          <w:rFonts w:cs="ThorndaleforVST"/>
          <w:b/>
        </w:rPr>
        <w:t xml:space="preserve"> Disease</w:t>
      </w:r>
    </w:p>
    <w:p w:rsidR="00CD4BDF" w:rsidRDefault="00CD4BDF" w:rsidP="00CD4BD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Amyloidosis is deposition of insoluble proteins in tissue</w:t>
      </w:r>
    </w:p>
    <w:p w:rsidR="00CD4BDF" w:rsidRDefault="00CD4BDF" w:rsidP="00CD4BDF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 w:rsidRPr="00CD4BDF">
        <w:rPr>
          <w:rFonts w:cs="ThorndaleforVST"/>
        </w:rPr>
        <w:t>amorphous, eosinophilic, hyaline proteins in cells and tissues</w:t>
      </w:r>
    </w:p>
    <w:p w:rsidR="009A6527" w:rsidRPr="009A6527" w:rsidRDefault="001D6AA6" w:rsidP="008869E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M</w:t>
      </w:r>
      <w:r w:rsidR="009A6527" w:rsidRPr="009A6527">
        <w:rPr>
          <w:rFonts w:cs="ThorndaleforVST"/>
        </w:rPr>
        <w:t>ay develop when infections</w:t>
      </w:r>
      <w:r w:rsidR="009A6527" w:rsidRPr="009A6527">
        <w:rPr>
          <w:rFonts w:cs="ThorndaleforVST"/>
        </w:rPr>
        <w:t xml:space="preserve"> </w:t>
      </w:r>
      <w:r w:rsidR="009A6527" w:rsidRPr="009A6527">
        <w:rPr>
          <w:rFonts w:cs="ThorndaleforVST"/>
        </w:rPr>
        <w:t>or inflammation cause a sharp rise in the concentration of the acute-phase protein SAA</w:t>
      </w:r>
    </w:p>
    <w:p w:rsidR="00E43735" w:rsidRDefault="009A6527" w:rsidP="00E437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 w:rsidRPr="009A6527">
        <w:rPr>
          <w:rFonts w:cs="ThorndaleforVST"/>
        </w:rPr>
        <w:t>Reactive amyloidosis is associated with</w:t>
      </w:r>
      <w:r w:rsidRPr="009A6527">
        <w:rPr>
          <w:rFonts w:cs="ThorndaleforVST"/>
        </w:rPr>
        <w:t xml:space="preserve"> </w:t>
      </w:r>
      <w:r w:rsidRPr="009A6527">
        <w:rPr>
          <w:rFonts w:cs="ThorndaleforVST"/>
        </w:rPr>
        <w:t>c</w:t>
      </w:r>
      <w:r w:rsidRPr="009A6527">
        <w:rPr>
          <w:rFonts w:cs="ThorndaleforVST"/>
        </w:rPr>
        <w:t>hronic inflam</w:t>
      </w:r>
      <w:r w:rsidRPr="009A6527">
        <w:rPr>
          <w:rFonts w:cs="ThorndaleforVST"/>
        </w:rPr>
        <w:t>mation in diseases such as mastitis, osteomyelitis, abscesses, traumatic pericarditis, and tuberculosis</w:t>
      </w:r>
    </w:p>
    <w:p w:rsidR="00E43735" w:rsidRDefault="00E43735" w:rsidP="00E43735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E43735" w:rsidRDefault="00E43735" w:rsidP="00E43735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E43735" w:rsidRPr="00BD2E92" w:rsidRDefault="00E43735" w:rsidP="00E43735">
      <w:pPr>
        <w:autoSpaceDE w:val="0"/>
        <w:autoSpaceDN w:val="0"/>
        <w:adjustRightInd w:val="0"/>
        <w:spacing w:after="0" w:line="240" w:lineRule="auto"/>
        <w:rPr>
          <w:rFonts w:cs="ThorndaleforVST"/>
          <w:b/>
        </w:rPr>
      </w:pPr>
      <w:r w:rsidRPr="00BD2E92">
        <w:rPr>
          <w:rFonts w:cs="ThorndaleforVST"/>
          <w:b/>
        </w:rPr>
        <w:t>Questions</w:t>
      </w:r>
    </w:p>
    <w:p w:rsidR="00E43735" w:rsidRDefault="00E43735" w:rsidP="00E43735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E43735" w:rsidRDefault="001D6AA6" w:rsidP="00E4373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T or F: Opsonized microorganisms are removed slower from circulation in comparison with non-opsonized microorganisms</w:t>
      </w: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T or F: Deposition of amorphous, eosinophilic, hyaline proteins may occur after states of chronic inflammation</w:t>
      </w:r>
    </w:p>
    <w:p w:rsidR="001D6AA6" w:rsidRPr="001D6AA6" w:rsidRDefault="001D6AA6" w:rsidP="001D6AA6">
      <w:pPr>
        <w:pStyle w:val="ListParagraph"/>
        <w:rPr>
          <w:rFonts w:cs="ThorndaleforVST"/>
        </w:rPr>
      </w:pPr>
    </w:p>
    <w:p w:rsidR="001D6AA6" w:rsidRDefault="001D6AA6" w:rsidP="001D6AA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T or F: Macrophages have both inflammatory and anti-inflammatory properties</w:t>
      </w:r>
    </w:p>
    <w:p w:rsidR="001D6AA6" w:rsidRPr="001D6AA6" w:rsidRDefault="001D6AA6" w:rsidP="001D6AA6">
      <w:pPr>
        <w:pStyle w:val="ListParagraph"/>
        <w:rPr>
          <w:rFonts w:cs="ThorndaleforVST"/>
        </w:rPr>
      </w:pPr>
    </w:p>
    <w:p w:rsidR="001D6AA6" w:rsidRDefault="001D6AA6" w:rsidP="001D6AA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The main organ that clears microorganisms in dogs is __________________ and in cats _____________.</w:t>
      </w:r>
    </w:p>
    <w:p w:rsidR="001D6AA6" w:rsidRPr="001D6AA6" w:rsidRDefault="001D6AA6" w:rsidP="001D6AA6">
      <w:pPr>
        <w:pStyle w:val="ListParagraph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P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  <w:b/>
          <w:color w:val="FF0000"/>
        </w:rPr>
      </w:pPr>
      <w:r w:rsidRPr="001D6AA6">
        <w:rPr>
          <w:rFonts w:cs="ThorndaleforVST"/>
          <w:b/>
          <w:color w:val="FF0000"/>
        </w:rPr>
        <w:t>Answers</w:t>
      </w: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 xml:space="preserve">T or </w:t>
      </w:r>
      <w:r w:rsidRPr="001D6AA6">
        <w:rPr>
          <w:rFonts w:cs="ThorndaleforVST"/>
          <w:color w:val="FF0000"/>
        </w:rPr>
        <w:t>F</w:t>
      </w:r>
      <w:r>
        <w:rPr>
          <w:rFonts w:cs="ThorndaleforVST"/>
        </w:rPr>
        <w:t>: Opsonized microorganisms are removed slower from circulation in comparison with non-opsonized microorganisms</w:t>
      </w:r>
      <w:r>
        <w:rPr>
          <w:rFonts w:cs="ThorndaleforVST"/>
        </w:rPr>
        <w:t xml:space="preserve"> </w:t>
      </w:r>
      <w:r>
        <w:rPr>
          <w:rFonts w:cs="ThorndaleforVST"/>
          <w:color w:val="FF0000"/>
        </w:rPr>
        <w:t>Faster</w:t>
      </w:r>
    </w:p>
    <w:p w:rsid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p w:rsidR="001D6AA6" w:rsidRDefault="001D6AA6" w:rsidP="001D6AA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 w:rsidRPr="001D6AA6">
        <w:rPr>
          <w:rFonts w:cs="ThorndaleforVST"/>
          <w:color w:val="FF0000"/>
        </w:rPr>
        <w:t>T</w:t>
      </w:r>
      <w:r>
        <w:rPr>
          <w:rFonts w:cs="ThorndaleforVST"/>
        </w:rPr>
        <w:t xml:space="preserve"> or F: Deposition of amorphous, eosinophilic, hyaline proteins may occur after states of chronic inflammation</w:t>
      </w:r>
      <w:r>
        <w:rPr>
          <w:rFonts w:cs="ThorndaleforVST"/>
        </w:rPr>
        <w:t xml:space="preserve"> </w:t>
      </w:r>
      <w:r w:rsidRPr="001D6AA6">
        <w:rPr>
          <w:rFonts w:cs="ThorndaleforVST"/>
          <w:color w:val="FF0000"/>
        </w:rPr>
        <w:t>Amyloid</w:t>
      </w:r>
    </w:p>
    <w:p w:rsidR="001D6AA6" w:rsidRPr="001D6AA6" w:rsidRDefault="001D6AA6" w:rsidP="001D6AA6">
      <w:pPr>
        <w:pStyle w:val="ListParagraph"/>
        <w:rPr>
          <w:rFonts w:cs="ThorndaleforVST"/>
        </w:rPr>
      </w:pPr>
      <w:bookmarkStart w:id="0" w:name="_GoBack"/>
      <w:bookmarkEnd w:id="0"/>
    </w:p>
    <w:p w:rsidR="001D6AA6" w:rsidRDefault="001D6AA6" w:rsidP="001D6AA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 w:rsidRPr="001D6AA6">
        <w:rPr>
          <w:rFonts w:cs="ThorndaleforVST"/>
          <w:color w:val="FF0000"/>
        </w:rPr>
        <w:t>T</w:t>
      </w:r>
      <w:r>
        <w:rPr>
          <w:rFonts w:cs="ThorndaleforVST"/>
        </w:rPr>
        <w:t xml:space="preserve"> or F: Macrophages have both inflammatory and anti-inflammatory properties</w:t>
      </w:r>
    </w:p>
    <w:p w:rsidR="001D6AA6" w:rsidRPr="001D6AA6" w:rsidRDefault="001D6AA6" w:rsidP="001D6AA6">
      <w:pPr>
        <w:pStyle w:val="ListParagraph"/>
        <w:rPr>
          <w:rFonts w:cs="ThorndaleforVST"/>
        </w:rPr>
      </w:pPr>
    </w:p>
    <w:p w:rsidR="001D6AA6" w:rsidRPr="001D6AA6" w:rsidRDefault="001D6AA6" w:rsidP="001D6AA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>The main organ that clears microorganis</w:t>
      </w:r>
      <w:r>
        <w:rPr>
          <w:rFonts w:cs="ThorndaleforVST"/>
        </w:rPr>
        <w:t xml:space="preserve">ms in dogs is </w:t>
      </w:r>
      <w:r w:rsidRPr="001D6AA6">
        <w:rPr>
          <w:rFonts w:cs="ThorndaleforVST"/>
          <w:color w:val="FF0000"/>
        </w:rPr>
        <w:t>Liver</w:t>
      </w:r>
      <w:r>
        <w:rPr>
          <w:rFonts w:cs="ThorndaleforVST"/>
        </w:rPr>
        <w:t xml:space="preserve"> and in cats </w:t>
      </w:r>
      <w:r w:rsidRPr="001D6AA6">
        <w:rPr>
          <w:rFonts w:cs="ThorndaleforVST"/>
          <w:color w:val="FF0000"/>
        </w:rPr>
        <w:t>Lungs</w:t>
      </w:r>
      <w:r>
        <w:rPr>
          <w:rFonts w:cs="ThorndaleforVST"/>
        </w:rPr>
        <w:t>.</w:t>
      </w:r>
    </w:p>
    <w:p w:rsidR="001D6AA6" w:rsidRPr="001D6AA6" w:rsidRDefault="001D6AA6" w:rsidP="001D6AA6">
      <w:pPr>
        <w:autoSpaceDE w:val="0"/>
        <w:autoSpaceDN w:val="0"/>
        <w:adjustRightInd w:val="0"/>
        <w:spacing w:after="0" w:line="240" w:lineRule="auto"/>
        <w:rPr>
          <w:rFonts w:cs="ThorndaleforVST"/>
        </w:rPr>
      </w:pPr>
    </w:p>
    <w:sectPr w:rsidR="001D6AA6" w:rsidRPr="001D6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orndaleforVS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3D8A"/>
    <w:multiLevelType w:val="hybridMultilevel"/>
    <w:tmpl w:val="28827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6ECB"/>
    <w:multiLevelType w:val="hybridMultilevel"/>
    <w:tmpl w:val="3D1A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11857"/>
    <w:multiLevelType w:val="hybridMultilevel"/>
    <w:tmpl w:val="28827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F59C1"/>
    <w:multiLevelType w:val="hybridMultilevel"/>
    <w:tmpl w:val="FB22D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C36CD0"/>
    <w:multiLevelType w:val="hybridMultilevel"/>
    <w:tmpl w:val="598E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11AC2"/>
    <w:multiLevelType w:val="hybridMultilevel"/>
    <w:tmpl w:val="86E8F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A485B"/>
    <w:multiLevelType w:val="hybridMultilevel"/>
    <w:tmpl w:val="0344B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07D2A"/>
    <w:multiLevelType w:val="hybridMultilevel"/>
    <w:tmpl w:val="5FD28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567DC"/>
    <w:multiLevelType w:val="hybridMultilevel"/>
    <w:tmpl w:val="46187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B2DCB"/>
    <w:multiLevelType w:val="hybridMultilevel"/>
    <w:tmpl w:val="04020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A0A04"/>
    <w:multiLevelType w:val="hybridMultilevel"/>
    <w:tmpl w:val="C778D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4FC8"/>
    <w:multiLevelType w:val="hybridMultilevel"/>
    <w:tmpl w:val="7A766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F32E0"/>
    <w:multiLevelType w:val="hybridMultilevel"/>
    <w:tmpl w:val="DE50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A5E17"/>
    <w:multiLevelType w:val="hybridMultilevel"/>
    <w:tmpl w:val="B9A4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3"/>
  </w:num>
  <w:num w:numId="5">
    <w:abstractNumId w:val="9"/>
  </w:num>
  <w:num w:numId="6">
    <w:abstractNumId w:val="6"/>
  </w:num>
  <w:num w:numId="7">
    <w:abstractNumId w:val="7"/>
  </w:num>
  <w:num w:numId="8">
    <w:abstractNumId w:val="12"/>
  </w:num>
  <w:num w:numId="9">
    <w:abstractNumId w:val="10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5F"/>
    <w:rsid w:val="001D6AA6"/>
    <w:rsid w:val="001F4E5F"/>
    <w:rsid w:val="002C48DA"/>
    <w:rsid w:val="002E14E0"/>
    <w:rsid w:val="002F4327"/>
    <w:rsid w:val="003E0C51"/>
    <w:rsid w:val="00486382"/>
    <w:rsid w:val="004B2714"/>
    <w:rsid w:val="004C4324"/>
    <w:rsid w:val="0069076A"/>
    <w:rsid w:val="0085495F"/>
    <w:rsid w:val="009A6527"/>
    <w:rsid w:val="00A462B6"/>
    <w:rsid w:val="00BD2E92"/>
    <w:rsid w:val="00CD4BDF"/>
    <w:rsid w:val="00E15E1E"/>
    <w:rsid w:val="00E43735"/>
    <w:rsid w:val="00F162D2"/>
    <w:rsid w:val="00F43CD4"/>
    <w:rsid w:val="00F6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134D82-EC5A-4819-A421-0EEB637E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6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VM-Cah-icu-user</cp:lastModifiedBy>
  <cp:revision>8</cp:revision>
  <dcterms:created xsi:type="dcterms:W3CDTF">2017-01-16T01:51:00Z</dcterms:created>
  <dcterms:modified xsi:type="dcterms:W3CDTF">2017-01-19T19:25:00Z</dcterms:modified>
</cp:coreProperties>
</file>