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FE" w:rsidRPr="00D01FFE" w:rsidRDefault="00D01FFE" w:rsidP="00D0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en"/>
        </w:rPr>
      </w:pPr>
      <w:r w:rsidRPr="00D01FFE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en"/>
        </w:rPr>
        <w:t xml:space="preserve">Factors Inﬂuencing the Relationship </w:t>
      </w:r>
      <w:proofErr w:type="gramStart"/>
      <w:r w:rsidRPr="00D01FFE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en"/>
        </w:rPr>
        <w:t>Between</w:t>
      </w:r>
      <w:proofErr w:type="gramEnd"/>
      <w:r w:rsidRPr="00D01FFE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en"/>
        </w:rPr>
        <w:t xml:space="preserve"> the Dose of Amlodipine Required for Blood Pressure Control and Change in Blood Pressure in Hypertensive Cats</w:t>
      </w:r>
    </w:p>
    <w:p w:rsidR="00D01FFE" w:rsidRPr="00D01FFE" w:rsidRDefault="00D01FFE" w:rsidP="00D01FFE">
      <w:pPr>
        <w:shd w:val="clear" w:color="auto" w:fill="FFFFFF"/>
        <w:spacing w:after="181" w:line="240" w:lineRule="auto"/>
        <w:rPr>
          <w:rFonts w:ascii="Times New Roman" w:eastAsia="Times New Roman" w:hAnsi="Times New Roman" w:cs="Times New Roman"/>
          <w:sz w:val="36"/>
          <w:szCs w:val="36"/>
          <w:vertAlign w:val="subscript"/>
          <w:lang w:val="en"/>
        </w:rPr>
      </w:pPr>
      <w:r w:rsidRPr="00D01FFE">
        <w:rPr>
          <w:rFonts w:ascii="Times New Roman" w:eastAsia="Times New Roman" w:hAnsi="Times New Roman" w:cs="Times New Roman"/>
          <w:sz w:val="36"/>
          <w:szCs w:val="36"/>
          <w:vertAlign w:val="subscript"/>
          <w:lang w:val="en"/>
        </w:rPr>
        <w:t xml:space="preserve">E.S. </w:t>
      </w:r>
      <w:proofErr w:type="spellStart"/>
      <w:r w:rsidRPr="00D01FFE">
        <w:rPr>
          <w:rFonts w:ascii="Times New Roman" w:eastAsia="Times New Roman" w:hAnsi="Times New Roman" w:cs="Times New Roman"/>
          <w:sz w:val="36"/>
          <w:szCs w:val="36"/>
          <w:vertAlign w:val="subscript"/>
          <w:lang w:val="en"/>
        </w:rPr>
        <w:t>Bijsmans</w:t>
      </w:r>
      <w:proofErr w:type="spellEnd"/>
      <w:r w:rsidRPr="00D01FFE">
        <w:rPr>
          <w:rFonts w:ascii="Times New Roman" w:eastAsia="Times New Roman" w:hAnsi="Times New Roman" w:cs="Times New Roman"/>
          <w:sz w:val="36"/>
          <w:szCs w:val="36"/>
          <w:vertAlign w:val="subscript"/>
          <w:lang w:val="en"/>
        </w:rPr>
        <w:t xml:space="preserve">, M. </w:t>
      </w:r>
      <w:proofErr w:type="spellStart"/>
      <w:r w:rsidRPr="00D01FFE">
        <w:rPr>
          <w:rFonts w:ascii="Times New Roman" w:eastAsia="Times New Roman" w:hAnsi="Times New Roman" w:cs="Times New Roman"/>
          <w:sz w:val="36"/>
          <w:szCs w:val="36"/>
          <w:vertAlign w:val="subscript"/>
          <w:lang w:val="en"/>
        </w:rPr>
        <w:t>Doig</w:t>
      </w:r>
      <w:proofErr w:type="spellEnd"/>
      <w:r w:rsidRPr="00D01FFE">
        <w:rPr>
          <w:rFonts w:ascii="Times New Roman" w:eastAsia="Times New Roman" w:hAnsi="Times New Roman" w:cs="Times New Roman"/>
          <w:sz w:val="36"/>
          <w:szCs w:val="36"/>
          <w:vertAlign w:val="subscript"/>
          <w:lang w:val="en"/>
        </w:rPr>
        <w:t xml:space="preserve">, R.E. Jepson, H.M. </w:t>
      </w:r>
      <w:proofErr w:type="spellStart"/>
      <w:r w:rsidRPr="00D01FFE">
        <w:rPr>
          <w:rFonts w:ascii="Times New Roman" w:eastAsia="Times New Roman" w:hAnsi="Times New Roman" w:cs="Times New Roman"/>
          <w:sz w:val="36"/>
          <w:szCs w:val="36"/>
          <w:vertAlign w:val="subscript"/>
          <w:lang w:val="en"/>
        </w:rPr>
        <w:t>Syme</w:t>
      </w:r>
      <w:proofErr w:type="spellEnd"/>
      <w:r w:rsidRPr="00D01FFE">
        <w:rPr>
          <w:rFonts w:ascii="Times New Roman" w:eastAsia="Times New Roman" w:hAnsi="Times New Roman" w:cs="Times New Roman"/>
          <w:sz w:val="36"/>
          <w:szCs w:val="36"/>
          <w:vertAlign w:val="subscript"/>
          <w:lang w:val="en"/>
        </w:rPr>
        <w:t xml:space="preserve">, J. Elliott, and L. </w:t>
      </w:r>
      <w:proofErr w:type="spellStart"/>
      <w:r w:rsidRPr="00D01FFE">
        <w:rPr>
          <w:rFonts w:ascii="Times New Roman" w:eastAsia="Times New Roman" w:hAnsi="Times New Roman" w:cs="Times New Roman"/>
          <w:sz w:val="36"/>
          <w:szCs w:val="36"/>
          <w:vertAlign w:val="subscript"/>
          <w:lang w:val="en"/>
        </w:rPr>
        <w:t>Pelligand</w:t>
      </w:r>
      <w:proofErr w:type="spellEnd"/>
    </w:p>
    <w:p w:rsidR="00D01FFE" w:rsidRDefault="00D01FFE">
      <w:r>
        <w:t xml:space="preserve">- 100 client owned cats with hypertension detected on geriatric screening exam (&gt;170mmHg on 2 consecutive visits or &gt;160mmHg with hypertensive retinopathy) </w:t>
      </w:r>
    </w:p>
    <w:p w:rsidR="00D01FFE" w:rsidRDefault="00D01FFE">
      <w:r>
        <w:t>- Excluded if hyperthyroid, on ACE inhibitors or other blood pressure altering medications</w:t>
      </w:r>
    </w:p>
    <w:p w:rsidR="00D01FFE" w:rsidRDefault="00D01FFE">
      <w:r>
        <w:t>- All started on 0.625mg PO q24hr</w:t>
      </w:r>
    </w:p>
    <w:p w:rsidR="00BB6B94" w:rsidRDefault="00D01FFE">
      <w:r>
        <w:t>- Rechecked every 1-2wks – if not &lt;160mmHg amlodipine dose doubled to max of 2.5mg</w:t>
      </w:r>
    </w:p>
    <w:p w:rsidR="00BB6B94" w:rsidRDefault="00BB6B94">
      <w:r>
        <w:t>- Most cats had concurrent CKD</w:t>
      </w:r>
    </w:p>
    <w:p w:rsidR="00BB6B94" w:rsidRDefault="00BB6B94">
      <w:r>
        <w:t>RESULTS:</w:t>
      </w:r>
    </w:p>
    <w:p w:rsidR="00BB6B94" w:rsidRDefault="00BB6B94" w:rsidP="00BB6B94">
      <w:pPr>
        <w:pStyle w:val="ListParagraph"/>
        <w:numPr>
          <w:ilvl w:val="0"/>
          <w:numId w:val="1"/>
        </w:numPr>
      </w:pPr>
      <w:r>
        <w:t>Cats with higher BP at presentation required higher dose to maintain acceptable BP levels</w:t>
      </w:r>
    </w:p>
    <w:p w:rsidR="00BB6B94" w:rsidRDefault="00BB6B94" w:rsidP="00BB6B94">
      <w:pPr>
        <w:pStyle w:val="ListParagraph"/>
        <w:numPr>
          <w:ilvl w:val="0"/>
          <w:numId w:val="1"/>
        </w:numPr>
      </w:pPr>
      <w:r>
        <w:t>Higher doses were associated with higher amlodipine levels and proportional decrease in BP</w:t>
      </w:r>
    </w:p>
    <w:p w:rsidR="00BB6B94" w:rsidRDefault="00BB6B94" w:rsidP="00BB6B94">
      <w:pPr>
        <w:pStyle w:val="ListParagraph"/>
        <w:numPr>
          <w:ilvl w:val="0"/>
          <w:numId w:val="1"/>
        </w:numPr>
      </w:pPr>
      <w:r>
        <w:t xml:space="preserve">Cats which needed 1.25mg PO had significantly lower potassium levels – </w:t>
      </w:r>
      <w:r w:rsidR="00BA21C2">
        <w:t xml:space="preserve"> may result from CKD,</w:t>
      </w:r>
      <w:r>
        <w:t xml:space="preserve"> increased activation of RAAS in these patients, </w:t>
      </w:r>
      <w:bookmarkStart w:id="0" w:name="_GoBack"/>
      <w:bookmarkEnd w:id="0"/>
      <w:r>
        <w:t>primary hyperaldosteronism</w:t>
      </w:r>
    </w:p>
    <w:p w:rsidR="00BB6B94" w:rsidRDefault="00BB6B94" w:rsidP="00BB6B94">
      <w:pPr>
        <w:pStyle w:val="ListParagraph"/>
        <w:numPr>
          <w:ilvl w:val="0"/>
          <w:numId w:val="1"/>
        </w:numPr>
      </w:pPr>
      <w:r>
        <w:t>CKD did not have an influence on amlodipine dose</w:t>
      </w:r>
    </w:p>
    <w:p w:rsidR="00BB6B94" w:rsidRDefault="00BB6B94" w:rsidP="00BB6B94">
      <w:pPr>
        <w:pStyle w:val="ListParagraph"/>
        <w:numPr>
          <w:ilvl w:val="0"/>
          <w:numId w:val="1"/>
        </w:numPr>
      </w:pPr>
      <w:r>
        <w:t>Recommend starting cats with BP &gt; 200mmHg on 1.25mg</w:t>
      </w:r>
    </w:p>
    <w:sectPr w:rsidR="00BB6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C797C"/>
    <w:multiLevelType w:val="hybridMultilevel"/>
    <w:tmpl w:val="4ABC9C68"/>
    <w:lvl w:ilvl="0" w:tplc="ECEA6D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FE"/>
    <w:rsid w:val="00BA21C2"/>
    <w:rsid w:val="00BB6B94"/>
    <w:rsid w:val="00D01FFE"/>
    <w:rsid w:val="00E6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urrent-selection">
    <w:name w:val="current-selection"/>
    <w:basedOn w:val="DefaultParagraphFont"/>
    <w:rsid w:val="00D01FFE"/>
  </w:style>
  <w:style w:type="character" w:customStyle="1" w:styleId="a">
    <w:name w:val="_"/>
    <w:basedOn w:val="DefaultParagraphFont"/>
    <w:rsid w:val="00D01FFE"/>
  </w:style>
  <w:style w:type="character" w:customStyle="1" w:styleId="enhanced-author">
    <w:name w:val="enhanced-author"/>
    <w:basedOn w:val="DefaultParagraphFont"/>
    <w:rsid w:val="00D01FFE"/>
  </w:style>
  <w:style w:type="paragraph" w:styleId="ListParagraph">
    <w:name w:val="List Paragraph"/>
    <w:basedOn w:val="Normal"/>
    <w:uiPriority w:val="34"/>
    <w:qFormat/>
    <w:rsid w:val="00BB6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urrent-selection">
    <w:name w:val="current-selection"/>
    <w:basedOn w:val="DefaultParagraphFont"/>
    <w:rsid w:val="00D01FFE"/>
  </w:style>
  <w:style w:type="character" w:customStyle="1" w:styleId="a">
    <w:name w:val="_"/>
    <w:basedOn w:val="DefaultParagraphFont"/>
    <w:rsid w:val="00D01FFE"/>
  </w:style>
  <w:style w:type="character" w:customStyle="1" w:styleId="enhanced-author">
    <w:name w:val="enhanced-author"/>
    <w:basedOn w:val="DefaultParagraphFont"/>
    <w:rsid w:val="00D01FFE"/>
  </w:style>
  <w:style w:type="paragraph" w:styleId="ListParagraph">
    <w:name w:val="List Paragraph"/>
    <w:basedOn w:val="Normal"/>
    <w:uiPriority w:val="34"/>
    <w:qFormat/>
    <w:rsid w:val="00BB6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5264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90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89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94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1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2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2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965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256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371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5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14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74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87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02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95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62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VM-cah-neuro-user</dc:creator>
  <cp:lastModifiedBy>VM-cah-neuro-user</cp:lastModifiedBy>
  <cp:revision>1</cp:revision>
  <dcterms:created xsi:type="dcterms:W3CDTF">2016-11-08T18:40:00Z</dcterms:created>
  <dcterms:modified xsi:type="dcterms:W3CDTF">2016-11-08T19:02:00Z</dcterms:modified>
</cp:coreProperties>
</file>