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EB" w:rsidRDefault="000A3FFD">
      <w:r>
        <w:rPr>
          <w:noProof/>
        </w:rPr>
        <w:drawing>
          <wp:inline distT="0" distB="0" distL="0" distR="0">
            <wp:extent cx="5943600" cy="453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FFD" w:rsidRDefault="000A3FFD" w:rsidP="000A3FFD">
      <w:pPr>
        <w:pStyle w:val="ListParagraph"/>
        <w:numPr>
          <w:ilvl w:val="0"/>
          <w:numId w:val="1"/>
        </w:numPr>
      </w:pPr>
      <w:r>
        <w:t xml:space="preserve">Iron is essential for </w:t>
      </w:r>
      <w:proofErr w:type="spellStart"/>
      <w:r>
        <w:t>Hb</w:t>
      </w:r>
      <w:proofErr w:type="spellEnd"/>
      <w:r>
        <w:t xml:space="preserve"> production, energy metabolism and multiple signaling pathways</w:t>
      </w:r>
    </w:p>
    <w:p w:rsidR="000A3FFD" w:rsidRDefault="000A3FFD" w:rsidP="000A3FFD">
      <w:pPr>
        <w:pStyle w:val="ListParagraph"/>
        <w:numPr>
          <w:ilvl w:val="0"/>
          <w:numId w:val="1"/>
        </w:numPr>
      </w:pPr>
      <w:r>
        <w:t>Free iron is toxic &gt; results in generation of reactive oxygen species, lipid peroxidation and endothelial damage</w:t>
      </w:r>
    </w:p>
    <w:p w:rsidR="000A3FFD" w:rsidRDefault="000A3FFD" w:rsidP="000A3FFD">
      <w:pPr>
        <w:pStyle w:val="ListParagraph"/>
        <w:numPr>
          <w:ilvl w:val="0"/>
          <w:numId w:val="1"/>
        </w:numPr>
      </w:pPr>
      <w:r>
        <w:t xml:space="preserve">Iron is sequestered by transferrin and kept in macrophages </w:t>
      </w:r>
    </w:p>
    <w:p w:rsidR="00A82744" w:rsidRDefault="00A82744" w:rsidP="000A3FFD">
      <w:pPr>
        <w:pStyle w:val="ListParagraph"/>
        <w:numPr>
          <w:ilvl w:val="0"/>
          <w:numId w:val="1"/>
        </w:numPr>
      </w:pPr>
      <w:r>
        <w:t>Ferritin are iron stores in tissue</w:t>
      </w:r>
    </w:p>
    <w:p w:rsidR="000A3FFD" w:rsidRDefault="000A3FFD" w:rsidP="000A3FFD">
      <w:pPr>
        <w:pStyle w:val="ListParagraph"/>
        <w:numPr>
          <w:ilvl w:val="0"/>
          <w:numId w:val="1"/>
        </w:numPr>
      </w:pPr>
      <w:r>
        <w:t>Serum ferritin is a marker of total iron load, increased iron burden results in elevated transferrin saturation</w:t>
      </w:r>
      <w:r w:rsidR="00E533BB">
        <w:t xml:space="preserve"> (TSAT)</w:t>
      </w:r>
      <w:r>
        <w:t xml:space="preserve"> and generation of the toxic non</w:t>
      </w:r>
      <w:r w:rsidR="00E533BB">
        <w:t>-</w:t>
      </w:r>
      <w:r>
        <w:t xml:space="preserve">transferrin bound iron to prevent this iron is controlled by </w:t>
      </w:r>
      <w:proofErr w:type="spellStart"/>
      <w:r>
        <w:t>hepcidin</w:t>
      </w:r>
      <w:proofErr w:type="spellEnd"/>
    </w:p>
    <w:p w:rsidR="000A3FFD" w:rsidRDefault="000A3FFD" w:rsidP="000A3FFD">
      <w:pPr>
        <w:pStyle w:val="ListParagraph"/>
        <w:numPr>
          <w:ilvl w:val="0"/>
          <w:numId w:val="1"/>
        </w:numPr>
      </w:pPr>
      <w:proofErr w:type="spellStart"/>
      <w:r>
        <w:t>Hepcidin</w:t>
      </w:r>
      <w:proofErr w:type="spellEnd"/>
      <w:r>
        <w:t xml:space="preserve"> control iron uptake in intestines and it’s release from macrophages, it’s synthesis is stimulated by anemia, iron deficiency</w:t>
      </w:r>
      <w:r w:rsidR="00A82744">
        <w:t xml:space="preserve"> and inflammation </w:t>
      </w:r>
    </w:p>
    <w:p w:rsidR="00A82744" w:rsidRDefault="00A82744" w:rsidP="000A3FFD">
      <w:pPr>
        <w:pStyle w:val="ListParagraph"/>
        <w:numPr>
          <w:ilvl w:val="0"/>
          <w:numId w:val="1"/>
        </w:numPr>
      </w:pPr>
      <w:proofErr w:type="spellStart"/>
      <w:r>
        <w:t>Hypoferremia</w:t>
      </w:r>
      <w:proofErr w:type="spellEnd"/>
      <w:r>
        <w:t xml:space="preserve"> of inflammation &gt; decreased serum iron concentration with iron sequestration within macrophages + increased ferritin and decreased transferrin levels</w:t>
      </w:r>
    </w:p>
    <w:p w:rsidR="00A82744" w:rsidRDefault="00A82744" w:rsidP="000A3FFD">
      <w:pPr>
        <w:pStyle w:val="ListParagraph"/>
        <w:numPr>
          <w:ilvl w:val="0"/>
          <w:numId w:val="1"/>
        </w:numPr>
      </w:pPr>
      <w:r>
        <w:t>No or weak correlation of low iron with need of transfusion</w:t>
      </w:r>
    </w:p>
    <w:p w:rsidR="00E533BB" w:rsidRDefault="00E533BB" w:rsidP="000A3FFD">
      <w:pPr>
        <w:pStyle w:val="ListParagraph"/>
        <w:numPr>
          <w:ilvl w:val="0"/>
          <w:numId w:val="1"/>
        </w:numPr>
      </w:pPr>
      <w:r>
        <w:t xml:space="preserve">High iron serum levels, low transferrin and high </w:t>
      </w:r>
      <w:proofErr w:type="spellStart"/>
      <w:r>
        <w:t>ferretin</w:t>
      </w:r>
      <w:proofErr w:type="spellEnd"/>
      <w:r>
        <w:t xml:space="preserve"> were strongly associated with ICU and long term mortality</w:t>
      </w:r>
    </w:p>
    <w:p w:rsidR="00E533BB" w:rsidRDefault="00E533BB" w:rsidP="000A3FFD">
      <w:pPr>
        <w:pStyle w:val="ListParagraph"/>
        <w:numPr>
          <w:ilvl w:val="0"/>
          <w:numId w:val="1"/>
        </w:numPr>
      </w:pPr>
      <w:r>
        <w:t>High TSAT &gt;55% had a poor short and long term survival</w:t>
      </w:r>
    </w:p>
    <w:p w:rsidR="00E533BB" w:rsidRDefault="00E533BB" w:rsidP="000A3FFD">
      <w:pPr>
        <w:pStyle w:val="ListParagraph"/>
        <w:numPr>
          <w:ilvl w:val="0"/>
          <w:numId w:val="1"/>
        </w:numPr>
      </w:pPr>
      <w:r>
        <w:t>INR and TSAT are independently associated with short term, but not long term mortality</w:t>
      </w:r>
    </w:p>
    <w:p w:rsidR="00803618" w:rsidRDefault="00E533BB" w:rsidP="000A3FFD">
      <w:pPr>
        <w:pStyle w:val="ListParagraph"/>
        <w:numPr>
          <w:ilvl w:val="0"/>
          <w:numId w:val="1"/>
        </w:numPr>
      </w:pPr>
      <w:r>
        <w:t xml:space="preserve">High iron (cutoff 10.5 </w:t>
      </w:r>
      <w:proofErr w:type="spellStart"/>
      <w:r>
        <w:t>umol</w:t>
      </w:r>
      <w:proofErr w:type="spellEnd"/>
      <w:r>
        <w:t>/L) and ferritin (cutoff 800 ng/mL) were good predictors of overall mortality</w:t>
      </w:r>
    </w:p>
    <w:p w:rsidR="00C12618" w:rsidRDefault="00803618" w:rsidP="000A3FFD">
      <w:pPr>
        <w:pStyle w:val="ListParagraph"/>
        <w:numPr>
          <w:ilvl w:val="0"/>
          <w:numId w:val="1"/>
        </w:numPr>
      </w:pPr>
      <w:r>
        <w:lastRenderedPageBreak/>
        <w:t>Failure of iron homeostasis may explain the increase in TSAT in lethal ICU cases &gt; catabolic state decreases iron consumption coupled with an increased iron release through recycling (low production but increased destruction of erythrocytes</w:t>
      </w:r>
      <w:r w:rsidR="00C12618">
        <w:t xml:space="preserve"> and other tissues)</w:t>
      </w:r>
    </w:p>
    <w:p w:rsidR="00C12618" w:rsidRDefault="00C12618" w:rsidP="000A3FFD">
      <w:pPr>
        <w:pStyle w:val="ListParagraph"/>
        <w:numPr>
          <w:ilvl w:val="0"/>
          <w:numId w:val="1"/>
        </w:numPr>
      </w:pPr>
      <w:r>
        <w:t>High TSAT is associated with</w:t>
      </w:r>
    </w:p>
    <w:p w:rsidR="00C12618" w:rsidRDefault="00C12618" w:rsidP="00C12618">
      <w:pPr>
        <w:pStyle w:val="ListParagraph"/>
        <w:numPr>
          <w:ilvl w:val="1"/>
          <w:numId w:val="1"/>
        </w:numPr>
      </w:pPr>
      <w:r>
        <w:t>Formation of highly reactive non transferrin bound iron &gt; toxic iron species</w:t>
      </w:r>
    </w:p>
    <w:p w:rsidR="00C12618" w:rsidRDefault="00C12618" w:rsidP="00C12618">
      <w:pPr>
        <w:pStyle w:val="ListParagraph"/>
        <w:numPr>
          <w:ilvl w:val="1"/>
          <w:numId w:val="1"/>
        </w:numPr>
      </w:pPr>
      <w:r>
        <w:t>Toxic iron species are  used by microorganisms and increase infection</w:t>
      </w:r>
    </w:p>
    <w:p w:rsidR="00C12618" w:rsidRDefault="00C12618" w:rsidP="00C12618">
      <w:pPr>
        <w:pStyle w:val="ListParagraph"/>
        <w:numPr>
          <w:ilvl w:val="1"/>
          <w:numId w:val="1"/>
        </w:numPr>
      </w:pPr>
      <w:r>
        <w:t>Generation of ROS, lipid peroxidation and endothelial damage &gt; MODS</w:t>
      </w:r>
    </w:p>
    <w:p w:rsidR="00E533BB" w:rsidRDefault="00C12618" w:rsidP="00C12618">
      <w:pPr>
        <w:pStyle w:val="ListParagraph"/>
        <w:numPr>
          <w:ilvl w:val="0"/>
          <w:numId w:val="1"/>
        </w:numPr>
      </w:pPr>
      <w:r>
        <w:t xml:space="preserve">In a septic rat study use of antioxidants with </w:t>
      </w:r>
      <w:proofErr w:type="spellStart"/>
      <w:r>
        <w:t>deferoxamine</w:t>
      </w:r>
      <w:proofErr w:type="spellEnd"/>
      <w:r>
        <w:t xml:space="preserve"> (iron chelator) improved survival</w:t>
      </w:r>
    </w:p>
    <w:p w:rsidR="00C12618" w:rsidRDefault="00C12618" w:rsidP="00C12618"/>
    <w:p w:rsidR="00C12618" w:rsidRDefault="00C12618" w:rsidP="00C12618">
      <w:r>
        <w:t>TAKE HOME</w:t>
      </w:r>
    </w:p>
    <w:p w:rsidR="00C12618" w:rsidRDefault="00C12618" w:rsidP="00C12618">
      <w:pPr>
        <w:pStyle w:val="ListParagraph"/>
        <w:numPr>
          <w:ilvl w:val="0"/>
          <w:numId w:val="2"/>
        </w:numPr>
      </w:pPr>
      <w:r>
        <w:t xml:space="preserve">High iron levels and high TSAT in septic patients is a negative prognostic indicator </w:t>
      </w:r>
    </w:p>
    <w:p w:rsidR="00C12618" w:rsidRDefault="00C12618" w:rsidP="00C12618">
      <w:pPr>
        <w:ind w:left="360"/>
      </w:pPr>
      <w:bookmarkStart w:id="0" w:name="_GoBack"/>
      <w:bookmarkEnd w:id="0"/>
    </w:p>
    <w:sectPr w:rsidR="00C12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9C5D2C"/>
    <w:multiLevelType w:val="hybridMultilevel"/>
    <w:tmpl w:val="6E36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166AF"/>
    <w:multiLevelType w:val="hybridMultilevel"/>
    <w:tmpl w:val="10107D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FD"/>
    <w:rsid w:val="000A3FFD"/>
    <w:rsid w:val="00803618"/>
    <w:rsid w:val="009349EB"/>
    <w:rsid w:val="00A82744"/>
    <w:rsid w:val="00C12618"/>
    <w:rsid w:val="00E5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DC66C7-6AB2-49C8-83A1-8B39B1F4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1</cp:revision>
  <dcterms:created xsi:type="dcterms:W3CDTF">2016-10-03T22:16:00Z</dcterms:created>
  <dcterms:modified xsi:type="dcterms:W3CDTF">2016-10-03T23:04:00Z</dcterms:modified>
</cp:coreProperties>
</file>