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1E" w:rsidRPr="003409E3" w:rsidRDefault="003E521E" w:rsidP="006F4B76">
      <w:pPr>
        <w:widowControl w:val="0"/>
        <w:autoSpaceDE w:val="0"/>
        <w:autoSpaceDN w:val="0"/>
        <w:adjustRightInd w:val="0"/>
        <w:spacing w:after="240"/>
        <w:outlineLvl w:val="0"/>
        <w:rPr>
          <w:rFonts w:ascii="Palatino" w:eastAsia="MS Mincho" w:hAnsi="Palatino" w:cs="MS Mincho"/>
          <w:sz w:val="22"/>
          <w:szCs w:val="22"/>
        </w:rPr>
      </w:pPr>
      <w:bookmarkStart w:id="0" w:name="_GoBack"/>
      <w:bookmarkEnd w:id="0"/>
      <w:r w:rsidRPr="003409E3">
        <w:rPr>
          <w:rFonts w:ascii="Palatino" w:hAnsi="Palatino" w:cs="Times"/>
          <w:sz w:val="22"/>
          <w:szCs w:val="22"/>
        </w:rPr>
        <w:t xml:space="preserve">J Vet Intern Med </w:t>
      </w:r>
      <w:r w:rsidR="003409E3" w:rsidRPr="003409E3">
        <w:rPr>
          <w:rFonts w:ascii="Palatino" w:hAnsi="Palatino" w:cs="Times"/>
          <w:sz w:val="22"/>
          <w:szCs w:val="22"/>
        </w:rPr>
        <w:t>2010; 24:520</w:t>
      </w:r>
      <w:r w:rsidRPr="003409E3">
        <w:rPr>
          <w:rFonts w:ascii="Palatino" w:hAnsi="Palatino" w:cs="Times"/>
          <w:sz w:val="22"/>
          <w:szCs w:val="22"/>
        </w:rPr>
        <w:t>–526</w:t>
      </w:r>
      <w:r w:rsidRPr="003409E3">
        <w:rPr>
          <w:rFonts w:ascii="MS Mincho" w:eastAsia="MS Mincho" w:hAnsi="MS Mincho" w:cs="MS Mincho"/>
          <w:sz w:val="22"/>
          <w:szCs w:val="22"/>
        </w:rPr>
        <w:t> </w:t>
      </w:r>
    </w:p>
    <w:p w:rsidR="003E521E" w:rsidRPr="003409E3" w:rsidRDefault="003E521E" w:rsidP="003E521E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32"/>
          <w:szCs w:val="32"/>
        </w:rPr>
      </w:pPr>
      <w:r w:rsidRPr="003409E3">
        <w:rPr>
          <w:rFonts w:ascii="Palatino" w:hAnsi="Palatino" w:cs="Times"/>
          <w:sz w:val="32"/>
          <w:szCs w:val="32"/>
        </w:rPr>
        <w:t xml:space="preserve">Intermittent and Continuous Enteral Nutrition in Critically Ill Dogs: A Prospective Randomized Trial </w:t>
      </w:r>
    </w:p>
    <w:p w:rsidR="003E521E" w:rsidRPr="003409E3" w:rsidRDefault="003E521E" w:rsidP="006F4B76">
      <w:pPr>
        <w:widowControl w:val="0"/>
        <w:autoSpaceDE w:val="0"/>
        <w:autoSpaceDN w:val="0"/>
        <w:adjustRightInd w:val="0"/>
        <w:spacing w:after="240"/>
        <w:outlineLvl w:val="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M. Holahan, S. Abood, J. Hauptman, C. Koenigsknecht, and A. Brown </w:t>
      </w:r>
    </w:p>
    <w:p w:rsidR="00CD01F6" w:rsidRPr="003409E3" w:rsidRDefault="00CD01F6">
      <w:pPr>
        <w:rPr>
          <w:rFonts w:ascii="Palatino" w:hAnsi="Palatino"/>
          <w:sz w:val="22"/>
          <w:szCs w:val="22"/>
        </w:rPr>
      </w:pPr>
    </w:p>
    <w:p w:rsidR="003E521E" w:rsidRPr="003409E3" w:rsidRDefault="0097215E">
      <w:pPr>
        <w:rPr>
          <w:rFonts w:ascii="Palatino" w:hAnsi="Palatino"/>
          <w:sz w:val="22"/>
          <w:szCs w:val="22"/>
        </w:rPr>
      </w:pPr>
      <w:r w:rsidRPr="003409E3">
        <w:rPr>
          <w:rFonts w:ascii="Palatino" w:hAnsi="Palatino"/>
          <w:sz w:val="22"/>
          <w:szCs w:val="22"/>
        </w:rPr>
        <w:t>Objective: T</w:t>
      </w:r>
      <w:r w:rsidR="003409E3" w:rsidRPr="003409E3">
        <w:rPr>
          <w:rFonts w:ascii="Palatino" w:hAnsi="Palatino"/>
          <w:sz w:val="22"/>
          <w:szCs w:val="22"/>
        </w:rPr>
        <w:t>o</w:t>
      </w:r>
      <w:r w:rsidRPr="003409E3">
        <w:rPr>
          <w:rFonts w:ascii="Palatino" w:hAnsi="Palatino"/>
          <w:sz w:val="22"/>
          <w:szCs w:val="22"/>
        </w:rPr>
        <w:t xml:space="preserve"> compare intermittent bolus and conti</w:t>
      </w:r>
      <w:r w:rsidR="00822B05" w:rsidRPr="003409E3">
        <w:rPr>
          <w:rFonts w:ascii="Palatino" w:hAnsi="Palatino"/>
          <w:sz w:val="22"/>
          <w:szCs w:val="22"/>
        </w:rPr>
        <w:t xml:space="preserve">nuous rate infusion feeding in </w:t>
      </w:r>
      <w:r w:rsidRPr="003409E3">
        <w:rPr>
          <w:rFonts w:ascii="Palatino" w:hAnsi="Palatino"/>
          <w:sz w:val="22"/>
          <w:szCs w:val="22"/>
        </w:rPr>
        <w:t>p</w:t>
      </w:r>
      <w:r w:rsidR="00822B05" w:rsidRPr="003409E3">
        <w:rPr>
          <w:rFonts w:ascii="Palatino" w:hAnsi="Palatino"/>
          <w:sz w:val="22"/>
          <w:szCs w:val="22"/>
        </w:rPr>
        <w:t>a</w:t>
      </w:r>
      <w:r w:rsidRPr="003409E3">
        <w:rPr>
          <w:rFonts w:ascii="Palatino" w:hAnsi="Palatino"/>
          <w:sz w:val="22"/>
          <w:szCs w:val="22"/>
        </w:rPr>
        <w:t>tients receiving naso</w:t>
      </w:r>
      <w:r w:rsidR="003409E3">
        <w:rPr>
          <w:rFonts w:ascii="Palatino" w:hAnsi="Palatino"/>
          <w:sz w:val="22"/>
          <w:szCs w:val="22"/>
        </w:rPr>
        <w:t>-o</w:t>
      </w:r>
      <w:r w:rsidRPr="003409E3">
        <w:rPr>
          <w:rFonts w:ascii="Palatino" w:hAnsi="Palatino"/>
          <w:sz w:val="22"/>
          <w:szCs w:val="22"/>
        </w:rPr>
        <w:t xml:space="preserve">esophageal or nasogastric feeding. </w:t>
      </w:r>
    </w:p>
    <w:p w:rsidR="0097215E" w:rsidRPr="003409E3" w:rsidRDefault="0097215E">
      <w:pPr>
        <w:rPr>
          <w:rFonts w:ascii="Palatino" w:hAnsi="Palatino"/>
          <w:sz w:val="22"/>
          <w:szCs w:val="22"/>
        </w:rPr>
      </w:pPr>
    </w:p>
    <w:p w:rsidR="00CD01F6" w:rsidRPr="003409E3" w:rsidRDefault="00CD01F6">
      <w:pPr>
        <w:rPr>
          <w:rFonts w:ascii="Palatino" w:hAnsi="Palatino"/>
          <w:sz w:val="22"/>
          <w:szCs w:val="22"/>
        </w:rPr>
      </w:pPr>
    </w:p>
    <w:p w:rsidR="00CD01F6" w:rsidRPr="00AB4909" w:rsidRDefault="00CD01F6">
      <w:pPr>
        <w:rPr>
          <w:rFonts w:ascii="Palatino" w:hAnsi="Palatino"/>
          <w:sz w:val="22"/>
          <w:szCs w:val="22"/>
          <w:u w:val="single"/>
        </w:rPr>
      </w:pPr>
      <w:r w:rsidRPr="00AB4909">
        <w:rPr>
          <w:rFonts w:ascii="Palatino" w:hAnsi="Palatino"/>
          <w:sz w:val="22"/>
          <w:szCs w:val="22"/>
          <w:u w:val="single"/>
        </w:rPr>
        <w:t>Take home points:</w:t>
      </w:r>
    </w:p>
    <w:p w:rsidR="00CD01F6" w:rsidRPr="003409E3" w:rsidRDefault="00CD01F6" w:rsidP="00CD01F6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Data from this study indicate</w:t>
      </w:r>
      <w:r w:rsidR="00F25CFF">
        <w:rPr>
          <w:rFonts w:ascii="Palatino" w:hAnsi="Palatino" w:cs="Times"/>
          <w:sz w:val="22"/>
          <w:szCs w:val="22"/>
        </w:rPr>
        <w:t>d</w:t>
      </w:r>
      <w:r w:rsidRPr="003409E3">
        <w:rPr>
          <w:rFonts w:ascii="Palatino" w:hAnsi="Palatino" w:cs="Times"/>
          <w:sz w:val="22"/>
          <w:szCs w:val="22"/>
        </w:rPr>
        <w:t xml:space="preserve"> that both the continuous and intermittent methods of NE tube feeding </w:t>
      </w:r>
      <w:r w:rsidR="00F25CFF">
        <w:rPr>
          <w:rFonts w:ascii="Palatino" w:hAnsi="Palatino" w:cs="Times"/>
          <w:sz w:val="22"/>
          <w:szCs w:val="22"/>
        </w:rPr>
        <w:t>can provide adequate nutrition within minimal complications.</w:t>
      </w:r>
    </w:p>
    <w:p w:rsidR="00CD01F6" w:rsidRPr="003409E3" w:rsidRDefault="00CD01F6" w:rsidP="00CD01F6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The use of a feeding algorithm </w:t>
      </w:r>
      <w:r w:rsidR="00F25CFF">
        <w:rPr>
          <w:rFonts w:ascii="Palatino" w:hAnsi="Palatino" w:cs="Times"/>
          <w:sz w:val="22"/>
          <w:szCs w:val="22"/>
        </w:rPr>
        <w:t>led to a significant increase in the percentage of daily nutritional requirement being delivered in a human ICU.</w:t>
      </w:r>
    </w:p>
    <w:p w:rsidR="00CD01F6" w:rsidRPr="003409E3" w:rsidRDefault="00CD01F6" w:rsidP="00CD01F6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Proactive implementation of an algorithm or feeding protocol improv</w:t>
      </w:r>
      <w:r w:rsidR="009037A6" w:rsidRPr="003409E3">
        <w:rPr>
          <w:rFonts w:ascii="Palatino" w:hAnsi="Palatino" w:cs="Times"/>
          <w:sz w:val="22"/>
          <w:szCs w:val="22"/>
        </w:rPr>
        <w:t>ed the average time from hospi</w:t>
      </w:r>
      <w:r w:rsidRPr="003409E3">
        <w:rPr>
          <w:rFonts w:ascii="Palatino" w:hAnsi="Palatino" w:cs="Times"/>
          <w:sz w:val="22"/>
          <w:szCs w:val="22"/>
        </w:rPr>
        <w:t xml:space="preserve">tal admission to initiation of NE feedings from 4.5 to 1.8 </w:t>
      </w:r>
      <w:r w:rsidR="00F25CFF">
        <w:rPr>
          <w:rFonts w:ascii="Palatino" w:hAnsi="Palatino" w:cs="Times"/>
          <w:sz w:val="22"/>
          <w:szCs w:val="22"/>
        </w:rPr>
        <w:t>days.</w:t>
      </w:r>
    </w:p>
    <w:p w:rsidR="0097215E" w:rsidRPr="00AB4909" w:rsidRDefault="00DA34CE">
      <w:pPr>
        <w:rPr>
          <w:rFonts w:ascii="Palatino" w:hAnsi="Palatino"/>
          <w:sz w:val="22"/>
          <w:szCs w:val="22"/>
          <w:u w:val="single"/>
        </w:rPr>
      </w:pPr>
      <w:r w:rsidRPr="00AB4909">
        <w:rPr>
          <w:rFonts w:ascii="Palatino" w:hAnsi="Palatino"/>
          <w:sz w:val="22"/>
          <w:szCs w:val="22"/>
          <w:u w:val="single"/>
        </w:rPr>
        <w:t>Previous studies</w:t>
      </w:r>
      <w:r w:rsidR="0097215E" w:rsidRPr="00AB4909">
        <w:rPr>
          <w:rFonts w:ascii="Palatino" w:hAnsi="Palatino"/>
          <w:sz w:val="22"/>
          <w:szCs w:val="22"/>
          <w:u w:val="single"/>
        </w:rPr>
        <w:t xml:space="preserve">: </w:t>
      </w:r>
    </w:p>
    <w:p w:rsidR="00DA34CE" w:rsidRPr="003409E3" w:rsidRDefault="00822B05" w:rsidP="00216982">
      <w:pPr>
        <w:pStyle w:val="Paragraphedeliste"/>
        <w:numPr>
          <w:ilvl w:val="0"/>
          <w:numId w:val="15"/>
        </w:numPr>
        <w:rPr>
          <w:rFonts w:ascii="Palatino" w:hAnsi="Palatino"/>
          <w:sz w:val="22"/>
          <w:szCs w:val="22"/>
        </w:rPr>
      </w:pPr>
      <w:r w:rsidRPr="003409E3">
        <w:rPr>
          <w:rFonts w:ascii="Palatino" w:hAnsi="Palatino"/>
          <w:sz w:val="22"/>
          <w:szCs w:val="22"/>
        </w:rPr>
        <w:t>Evidence that nutritional requirements in both</w:t>
      </w:r>
      <w:r w:rsidR="003409E3" w:rsidRPr="003409E3">
        <w:rPr>
          <w:rFonts w:ascii="Palatino" w:hAnsi="Palatino"/>
          <w:sz w:val="22"/>
          <w:szCs w:val="22"/>
        </w:rPr>
        <w:t xml:space="preserve"> dogs, cats and humans are not </w:t>
      </w:r>
      <w:r w:rsidRPr="003409E3">
        <w:rPr>
          <w:rFonts w:ascii="Palatino" w:hAnsi="Palatino"/>
          <w:sz w:val="22"/>
          <w:szCs w:val="22"/>
        </w:rPr>
        <w:t>b</w:t>
      </w:r>
      <w:r w:rsidR="003409E3" w:rsidRPr="003409E3">
        <w:rPr>
          <w:rFonts w:ascii="Palatino" w:hAnsi="Palatino"/>
          <w:sz w:val="22"/>
          <w:szCs w:val="22"/>
        </w:rPr>
        <w:t>e</w:t>
      </w:r>
      <w:r w:rsidRPr="003409E3">
        <w:rPr>
          <w:rFonts w:ascii="Palatino" w:hAnsi="Palatino"/>
          <w:sz w:val="22"/>
          <w:szCs w:val="22"/>
        </w:rPr>
        <w:t xml:space="preserve">ing met. </w:t>
      </w:r>
    </w:p>
    <w:p w:rsidR="00822B05" w:rsidRPr="003409E3" w:rsidRDefault="00822B05" w:rsidP="00216982">
      <w:pPr>
        <w:pStyle w:val="Paragraphedeliste"/>
        <w:numPr>
          <w:ilvl w:val="0"/>
          <w:numId w:val="15"/>
        </w:numPr>
        <w:rPr>
          <w:rFonts w:ascii="Palatino" w:hAnsi="Palatino"/>
          <w:sz w:val="22"/>
          <w:szCs w:val="22"/>
        </w:rPr>
      </w:pPr>
      <w:r w:rsidRPr="003409E3">
        <w:rPr>
          <w:rFonts w:ascii="Palatino" w:hAnsi="Palatino"/>
          <w:sz w:val="22"/>
          <w:szCs w:val="22"/>
        </w:rPr>
        <w:t>A recent prospective study of 25 patients founds that on average the patients received 91% of daily kilocalorie requirement.</w:t>
      </w:r>
    </w:p>
    <w:p w:rsidR="00822B05" w:rsidRPr="003409E3" w:rsidRDefault="00822B05" w:rsidP="00216982">
      <w:pPr>
        <w:pStyle w:val="Paragraphedeliste"/>
        <w:numPr>
          <w:ilvl w:val="0"/>
          <w:numId w:val="15"/>
        </w:numPr>
        <w:rPr>
          <w:rFonts w:ascii="Palatino" w:hAnsi="Palatino"/>
          <w:sz w:val="22"/>
          <w:szCs w:val="22"/>
        </w:rPr>
      </w:pPr>
      <w:r w:rsidRPr="003409E3">
        <w:rPr>
          <w:rFonts w:ascii="Palatino" w:hAnsi="Palatino"/>
          <w:sz w:val="22"/>
          <w:szCs w:val="22"/>
        </w:rPr>
        <w:t>Increased gastric residual volume (GRV) in humans can lead t</w:t>
      </w:r>
      <w:r w:rsidR="00F25CFF">
        <w:rPr>
          <w:rFonts w:ascii="Palatino" w:hAnsi="Palatino"/>
          <w:sz w:val="22"/>
          <w:szCs w:val="22"/>
        </w:rPr>
        <w:t xml:space="preserve">o a decrease nutrient delivery, mainly due to suspension of the feeding protocol. </w:t>
      </w:r>
    </w:p>
    <w:p w:rsidR="00822B05" w:rsidRPr="003409E3" w:rsidRDefault="00822B05" w:rsidP="00216982">
      <w:pPr>
        <w:pStyle w:val="Paragraphedeliste"/>
        <w:numPr>
          <w:ilvl w:val="0"/>
          <w:numId w:val="15"/>
        </w:numPr>
        <w:rPr>
          <w:rFonts w:ascii="Palatino" w:hAnsi="Palatino"/>
          <w:sz w:val="22"/>
          <w:szCs w:val="22"/>
        </w:rPr>
      </w:pPr>
      <w:r w:rsidRPr="003409E3">
        <w:rPr>
          <w:rFonts w:ascii="Palatino" w:hAnsi="Palatino"/>
          <w:sz w:val="22"/>
          <w:szCs w:val="22"/>
        </w:rPr>
        <w:t>Rando</w:t>
      </w:r>
      <w:r w:rsidR="007372B1" w:rsidRPr="003409E3">
        <w:rPr>
          <w:rFonts w:ascii="Palatino" w:hAnsi="Palatino"/>
          <w:sz w:val="22"/>
          <w:szCs w:val="22"/>
        </w:rPr>
        <w:t>mized, controlled trials in hu</w:t>
      </w:r>
      <w:r w:rsidRPr="003409E3">
        <w:rPr>
          <w:rFonts w:ascii="Palatino" w:hAnsi="Palatino"/>
          <w:sz w:val="22"/>
          <w:szCs w:val="22"/>
        </w:rPr>
        <w:t>man pat</w:t>
      </w:r>
      <w:r w:rsidR="00F25CFF">
        <w:rPr>
          <w:rFonts w:ascii="Palatino" w:hAnsi="Palatino"/>
          <w:sz w:val="22"/>
          <w:szCs w:val="22"/>
        </w:rPr>
        <w:t>ients have failed to determine which feeding method is superior and which has the least complications.</w:t>
      </w:r>
    </w:p>
    <w:p w:rsidR="007372B1" w:rsidRPr="003409E3" w:rsidRDefault="00822B05" w:rsidP="00216982">
      <w:pPr>
        <w:pStyle w:val="Paragraphedeliste"/>
        <w:numPr>
          <w:ilvl w:val="0"/>
          <w:numId w:val="15"/>
        </w:numPr>
        <w:rPr>
          <w:rFonts w:ascii="Palatino" w:hAnsi="Palatino" w:cs="Times"/>
          <w:position w:val="10"/>
          <w:sz w:val="22"/>
          <w:szCs w:val="22"/>
        </w:rPr>
      </w:pPr>
      <w:r w:rsidRPr="003409E3">
        <w:rPr>
          <w:rFonts w:ascii="Palatino" w:hAnsi="Palatino" w:cs="Times"/>
          <w:position w:val="10"/>
          <w:sz w:val="22"/>
          <w:szCs w:val="22"/>
        </w:rPr>
        <w:t>A pilot study evaluating continuous infusion and intermittent bolus feeding was perform</w:t>
      </w:r>
      <w:r w:rsidR="007372B1" w:rsidRPr="003409E3">
        <w:rPr>
          <w:rFonts w:ascii="Palatino" w:hAnsi="Palatino" w:cs="Times"/>
          <w:position w:val="10"/>
          <w:sz w:val="22"/>
          <w:szCs w:val="22"/>
        </w:rPr>
        <w:t>ed in 10 healthy dogs with gas</w:t>
      </w:r>
      <w:r w:rsidRPr="003409E3">
        <w:rPr>
          <w:rFonts w:ascii="Palatino" w:hAnsi="Palatino" w:cs="Times"/>
          <w:position w:val="10"/>
          <w:sz w:val="22"/>
          <w:szCs w:val="22"/>
        </w:rPr>
        <w:t xml:space="preserve">trotomy tubes. </w:t>
      </w:r>
    </w:p>
    <w:p w:rsidR="007372B1" w:rsidRPr="003409E3" w:rsidRDefault="00822B05" w:rsidP="00216982">
      <w:pPr>
        <w:pStyle w:val="Paragraphedeliste"/>
        <w:numPr>
          <w:ilvl w:val="1"/>
          <w:numId w:val="15"/>
        </w:numPr>
        <w:rPr>
          <w:rFonts w:ascii="Palatino" w:hAnsi="Palatino" w:cs="Times"/>
          <w:position w:val="10"/>
          <w:sz w:val="22"/>
          <w:szCs w:val="22"/>
        </w:rPr>
      </w:pPr>
      <w:r w:rsidRPr="003409E3">
        <w:rPr>
          <w:rFonts w:ascii="Palatino" w:hAnsi="Palatino" w:cs="Times"/>
          <w:position w:val="10"/>
          <w:sz w:val="22"/>
          <w:szCs w:val="22"/>
        </w:rPr>
        <w:t>The author found no difference in weight maintenance, GI adverse effect</w:t>
      </w:r>
      <w:r w:rsidR="007372B1" w:rsidRPr="003409E3">
        <w:rPr>
          <w:rFonts w:ascii="Palatino" w:hAnsi="Palatino" w:cs="Times"/>
          <w:position w:val="10"/>
          <w:sz w:val="22"/>
          <w:szCs w:val="22"/>
        </w:rPr>
        <w:t>s, g-glutamyl transpepti</w:t>
      </w:r>
      <w:r w:rsidRPr="003409E3">
        <w:rPr>
          <w:rFonts w:ascii="Palatino" w:hAnsi="Palatino" w:cs="Times"/>
          <w:position w:val="10"/>
          <w:sz w:val="22"/>
          <w:szCs w:val="22"/>
        </w:rPr>
        <w:t>dase, nitrogen balance, or feed digestibility.</w:t>
      </w:r>
    </w:p>
    <w:p w:rsidR="007372B1" w:rsidRPr="003409E3" w:rsidRDefault="00B71D81" w:rsidP="00216982">
      <w:pPr>
        <w:pStyle w:val="Paragraphedeliste"/>
        <w:numPr>
          <w:ilvl w:val="0"/>
          <w:numId w:val="15"/>
        </w:numPr>
        <w:rPr>
          <w:rFonts w:ascii="Palatino" w:hAnsi="Palatino" w:cs="Times"/>
          <w:position w:val="10"/>
          <w:sz w:val="22"/>
          <w:szCs w:val="22"/>
        </w:rPr>
      </w:pPr>
      <w:r w:rsidRPr="003409E3">
        <w:rPr>
          <w:rFonts w:ascii="Palatino" w:hAnsi="Palatino" w:cs="Times"/>
          <w:position w:val="10"/>
          <w:sz w:val="22"/>
          <w:szCs w:val="22"/>
        </w:rPr>
        <w:t>A study of 37 dogs eva</w:t>
      </w:r>
      <w:r w:rsidR="007372B1" w:rsidRPr="003409E3">
        <w:rPr>
          <w:rFonts w:ascii="Palatino" w:hAnsi="Palatino" w:cs="Times"/>
          <w:position w:val="10"/>
          <w:sz w:val="22"/>
          <w:szCs w:val="22"/>
        </w:rPr>
        <w:t>l</w:t>
      </w:r>
      <w:r w:rsidRPr="003409E3">
        <w:rPr>
          <w:rFonts w:ascii="Palatino" w:hAnsi="Palatino" w:cs="Times"/>
          <w:position w:val="10"/>
          <w:sz w:val="22"/>
          <w:szCs w:val="22"/>
        </w:rPr>
        <w:t xml:space="preserve">uating the % of </w:t>
      </w:r>
      <w:r w:rsidR="007372B1" w:rsidRPr="003409E3">
        <w:rPr>
          <w:rFonts w:ascii="Palatino" w:hAnsi="Palatino" w:cs="Times"/>
          <w:position w:val="10"/>
          <w:sz w:val="22"/>
          <w:szCs w:val="22"/>
        </w:rPr>
        <w:t xml:space="preserve">PPND in dogs with naso-oesophageal feeding tubes. </w:t>
      </w:r>
    </w:p>
    <w:p w:rsidR="007372B1" w:rsidRPr="003409E3" w:rsidRDefault="007372B1" w:rsidP="00216982">
      <w:pPr>
        <w:pStyle w:val="Paragraphedeliste"/>
        <w:numPr>
          <w:ilvl w:val="1"/>
          <w:numId w:val="15"/>
        </w:numPr>
        <w:rPr>
          <w:rFonts w:ascii="Palatino" w:hAnsi="Palatino" w:cs="Times"/>
          <w:position w:val="10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PPND in these patients was not significantly different between continuous (98.1%) and intermittent (91.7%) delivery.</w:t>
      </w:r>
    </w:p>
    <w:p w:rsidR="0080406A" w:rsidRDefault="0080406A" w:rsidP="00724EAE">
      <w:pPr>
        <w:outlineLvl w:val="0"/>
        <w:rPr>
          <w:rFonts w:ascii="Palatino" w:hAnsi="Palatino"/>
          <w:sz w:val="22"/>
          <w:szCs w:val="22"/>
          <w:u w:val="single"/>
        </w:rPr>
      </w:pPr>
    </w:p>
    <w:p w:rsidR="00822B05" w:rsidRPr="00AB4909" w:rsidRDefault="00822B05" w:rsidP="00724EAE">
      <w:pPr>
        <w:outlineLvl w:val="0"/>
        <w:rPr>
          <w:rFonts w:ascii="Palatino" w:hAnsi="Palatino"/>
          <w:sz w:val="22"/>
          <w:szCs w:val="22"/>
          <w:u w:val="single"/>
        </w:rPr>
      </w:pPr>
      <w:r w:rsidRPr="00AB4909">
        <w:rPr>
          <w:rFonts w:ascii="Palatino" w:hAnsi="Palatino"/>
          <w:sz w:val="22"/>
          <w:szCs w:val="22"/>
          <w:u w:val="single"/>
        </w:rPr>
        <w:t xml:space="preserve">What </w:t>
      </w:r>
      <w:r w:rsidR="003409E3" w:rsidRPr="00AB4909">
        <w:rPr>
          <w:rFonts w:ascii="Palatino" w:hAnsi="Palatino"/>
          <w:sz w:val="22"/>
          <w:szCs w:val="22"/>
          <w:u w:val="single"/>
        </w:rPr>
        <w:t>don’t we</w:t>
      </w:r>
      <w:r w:rsidRPr="00AB4909">
        <w:rPr>
          <w:rFonts w:ascii="Palatino" w:hAnsi="Palatino"/>
          <w:sz w:val="22"/>
          <w:szCs w:val="22"/>
          <w:u w:val="single"/>
        </w:rPr>
        <w:t xml:space="preserve"> know?</w:t>
      </w:r>
    </w:p>
    <w:p w:rsidR="00822B05" w:rsidRPr="003409E3" w:rsidRDefault="00402411" w:rsidP="00216982">
      <w:pPr>
        <w:pStyle w:val="Paragraphedeliste"/>
        <w:numPr>
          <w:ilvl w:val="0"/>
          <w:numId w:val="15"/>
        </w:numPr>
        <w:rPr>
          <w:rFonts w:ascii="Palatino" w:hAnsi="Palatino"/>
          <w:sz w:val="22"/>
          <w:szCs w:val="22"/>
        </w:rPr>
      </w:pPr>
      <w:r>
        <w:rPr>
          <w:rFonts w:ascii="Palatino" w:hAnsi="Palatino"/>
          <w:sz w:val="22"/>
          <w:szCs w:val="22"/>
        </w:rPr>
        <w:t>There is no</w:t>
      </w:r>
      <w:r w:rsidR="00822B05" w:rsidRPr="003409E3">
        <w:rPr>
          <w:rFonts w:ascii="Palatino" w:hAnsi="Palatino"/>
          <w:sz w:val="22"/>
          <w:szCs w:val="22"/>
        </w:rPr>
        <w:t xml:space="preserve"> current evidence </w:t>
      </w:r>
      <w:r>
        <w:rPr>
          <w:rFonts w:ascii="Palatino" w:hAnsi="Palatino"/>
          <w:sz w:val="22"/>
          <w:szCs w:val="22"/>
        </w:rPr>
        <w:t xml:space="preserve">addressing </w:t>
      </w:r>
      <w:r w:rsidR="00822B05" w:rsidRPr="003409E3">
        <w:rPr>
          <w:rFonts w:ascii="Palatino" w:hAnsi="Palatino"/>
          <w:sz w:val="22"/>
          <w:szCs w:val="22"/>
        </w:rPr>
        <w:t xml:space="preserve">GRV and nutrient delivery, </w:t>
      </w:r>
      <w:r>
        <w:rPr>
          <w:rFonts w:ascii="Palatino" w:hAnsi="Palatino"/>
          <w:sz w:val="22"/>
          <w:szCs w:val="22"/>
        </w:rPr>
        <w:t>which substrate is best</w:t>
      </w:r>
      <w:r w:rsidR="00822B05" w:rsidRPr="003409E3">
        <w:rPr>
          <w:rFonts w:ascii="Palatino" w:hAnsi="Palatino"/>
          <w:sz w:val="22"/>
          <w:szCs w:val="22"/>
        </w:rPr>
        <w:t xml:space="preserve">, </w:t>
      </w:r>
      <w:r>
        <w:rPr>
          <w:rFonts w:ascii="Palatino" w:hAnsi="Palatino"/>
          <w:sz w:val="22"/>
          <w:szCs w:val="22"/>
        </w:rPr>
        <w:t xml:space="preserve">optimal </w:t>
      </w:r>
      <w:r w:rsidR="00822B05" w:rsidRPr="003409E3">
        <w:rPr>
          <w:rFonts w:ascii="Palatino" w:hAnsi="Palatino"/>
          <w:sz w:val="22"/>
          <w:szCs w:val="22"/>
        </w:rPr>
        <w:t>timing of feeding, ideal route and</w:t>
      </w:r>
      <w:r>
        <w:rPr>
          <w:rFonts w:ascii="Palatino" w:hAnsi="Palatino"/>
          <w:sz w:val="22"/>
          <w:szCs w:val="22"/>
        </w:rPr>
        <w:t xml:space="preserve"> what</w:t>
      </w:r>
      <w:r w:rsidR="00822B05" w:rsidRPr="003409E3">
        <w:rPr>
          <w:rFonts w:ascii="Palatino" w:hAnsi="Palatino"/>
          <w:sz w:val="22"/>
          <w:szCs w:val="22"/>
        </w:rPr>
        <w:t xml:space="preserve"> a</w:t>
      </w:r>
      <w:r>
        <w:rPr>
          <w:rFonts w:ascii="Palatino" w:hAnsi="Palatino"/>
          <w:sz w:val="22"/>
          <w:szCs w:val="22"/>
        </w:rPr>
        <w:t xml:space="preserve">mount of nutritional support is best in </w:t>
      </w:r>
      <w:r w:rsidR="00822B05" w:rsidRPr="003409E3">
        <w:rPr>
          <w:rFonts w:ascii="Palatino" w:hAnsi="Palatino"/>
          <w:sz w:val="22"/>
          <w:szCs w:val="22"/>
        </w:rPr>
        <w:t xml:space="preserve">our critically ill patients </w:t>
      </w:r>
    </w:p>
    <w:p w:rsidR="007372B1" w:rsidRPr="003409E3" w:rsidRDefault="007372B1" w:rsidP="007372B1">
      <w:pPr>
        <w:rPr>
          <w:rFonts w:ascii="Palatino" w:hAnsi="Palatino"/>
          <w:sz w:val="22"/>
          <w:szCs w:val="22"/>
        </w:rPr>
      </w:pPr>
    </w:p>
    <w:p w:rsidR="007372B1" w:rsidRPr="00AB4909" w:rsidRDefault="007372B1" w:rsidP="007372B1">
      <w:pPr>
        <w:rPr>
          <w:rFonts w:ascii="Palatino" w:hAnsi="Palatino"/>
          <w:sz w:val="22"/>
          <w:szCs w:val="22"/>
          <w:u w:val="single"/>
        </w:rPr>
      </w:pPr>
      <w:r w:rsidRPr="00AB4909">
        <w:rPr>
          <w:rFonts w:ascii="Palatino" w:hAnsi="Palatino"/>
          <w:sz w:val="22"/>
          <w:szCs w:val="22"/>
          <w:u w:val="single"/>
        </w:rPr>
        <w:t>Materials and Methods:</w:t>
      </w:r>
    </w:p>
    <w:p w:rsidR="007372B1" w:rsidRPr="003409E3" w:rsidRDefault="007372B1" w:rsidP="007372B1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Dogs admitted to the Critical Care Unit of the Michigan State University Veterinary Teaching</w:t>
      </w:r>
      <w:r w:rsidR="006F4B76" w:rsidRPr="003409E3">
        <w:rPr>
          <w:rFonts w:ascii="Palatino" w:hAnsi="Palatino" w:cs="Times"/>
          <w:sz w:val="22"/>
          <w:szCs w:val="22"/>
        </w:rPr>
        <w:t xml:space="preserve"> Hospital (MSU-VTH) and requir</w:t>
      </w:r>
      <w:r w:rsidRPr="003409E3">
        <w:rPr>
          <w:rFonts w:ascii="Palatino" w:hAnsi="Palatino" w:cs="Times"/>
          <w:sz w:val="22"/>
          <w:szCs w:val="22"/>
        </w:rPr>
        <w:t>ing EN support via a NE tube (</w:t>
      </w:r>
      <w:r w:rsidR="003409E3" w:rsidRPr="003409E3">
        <w:rPr>
          <w:rFonts w:ascii="Palatino" w:hAnsi="Palatino" w:cs="Times"/>
          <w:sz w:val="22"/>
          <w:szCs w:val="22"/>
        </w:rPr>
        <w:t>naso</w:t>
      </w:r>
      <w:r w:rsidR="003409E3">
        <w:rPr>
          <w:rFonts w:ascii="Palatino" w:hAnsi="Palatino" w:cs="Times"/>
          <w:sz w:val="22"/>
          <w:szCs w:val="22"/>
        </w:rPr>
        <w:t>-o</w:t>
      </w:r>
      <w:r w:rsidR="003409E3" w:rsidRPr="003409E3">
        <w:rPr>
          <w:rFonts w:ascii="Palatino" w:hAnsi="Palatino" w:cs="Times"/>
          <w:sz w:val="22"/>
          <w:szCs w:val="22"/>
        </w:rPr>
        <w:t>esophageal</w:t>
      </w:r>
      <w:r w:rsidRPr="003409E3">
        <w:rPr>
          <w:rFonts w:ascii="Palatino" w:hAnsi="Palatino" w:cs="Times"/>
          <w:sz w:val="22"/>
          <w:szCs w:val="22"/>
        </w:rPr>
        <w:t xml:space="preserve"> or nasogastric) were recruited from November 1, 2008 through October 31, 2009. </w:t>
      </w:r>
    </w:p>
    <w:p w:rsidR="003409E3" w:rsidRPr="003409E3" w:rsidRDefault="003409E3" w:rsidP="003409E3">
      <w:pPr>
        <w:widowControl w:val="0"/>
        <w:autoSpaceDE w:val="0"/>
        <w:autoSpaceDN w:val="0"/>
        <w:adjustRightInd w:val="0"/>
        <w:spacing w:after="240"/>
        <w:outlineLvl w:val="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Sixty-</w:t>
      </w:r>
      <w:r w:rsidR="00253A0F" w:rsidRPr="003409E3">
        <w:rPr>
          <w:rFonts w:ascii="Palatino" w:hAnsi="Palatino" w:cs="Times"/>
          <w:sz w:val="22"/>
          <w:szCs w:val="22"/>
        </w:rPr>
        <w:t xml:space="preserve">nine patients were initially enrolled. </w:t>
      </w:r>
    </w:p>
    <w:p w:rsidR="00253A0F" w:rsidRPr="003409E3" w:rsidRDefault="003409E3" w:rsidP="003409E3">
      <w:pPr>
        <w:widowControl w:val="0"/>
        <w:autoSpaceDE w:val="0"/>
        <w:autoSpaceDN w:val="0"/>
        <w:adjustRightInd w:val="0"/>
        <w:spacing w:after="240"/>
        <w:outlineLvl w:val="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Fifteen</w:t>
      </w:r>
      <w:r w:rsidR="00253A0F" w:rsidRPr="003409E3">
        <w:rPr>
          <w:rFonts w:ascii="Palatino" w:hAnsi="Palatino" w:cs="Times"/>
          <w:sz w:val="22"/>
          <w:szCs w:val="22"/>
        </w:rPr>
        <w:t xml:space="preserve"> patients were excluded due to the following;</w:t>
      </w:r>
    </w:p>
    <w:p w:rsidR="00253A0F" w:rsidRPr="003409E3" w:rsidRDefault="007372B1" w:rsidP="00041E3F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lastRenderedPageBreak/>
        <w:t xml:space="preserve">Exclusions: </w:t>
      </w:r>
    </w:p>
    <w:p w:rsidR="00253A0F" w:rsidRPr="003409E3" w:rsidRDefault="00253A0F" w:rsidP="00041E3F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If owner consent was not obtained</w:t>
      </w:r>
    </w:p>
    <w:p w:rsidR="00253A0F" w:rsidRPr="003409E3" w:rsidRDefault="00253A0F" w:rsidP="00041E3F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If &gt;50% of the intestine had been resected. </w:t>
      </w:r>
    </w:p>
    <w:p w:rsidR="00253A0F" w:rsidRPr="003409E3" w:rsidRDefault="0080406A" w:rsidP="00041E3F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>
        <w:rPr>
          <w:rFonts w:ascii="Palatino" w:hAnsi="Palatino" w:cs="Times"/>
          <w:sz w:val="22"/>
          <w:szCs w:val="22"/>
        </w:rPr>
        <w:t xml:space="preserve">If placement of a feeding tube would be detrimental. </w:t>
      </w:r>
    </w:p>
    <w:p w:rsidR="00253A0F" w:rsidRPr="003409E3" w:rsidRDefault="0080406A" w:rsidP="00041E3F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>
        <w:rPr>
          <w:rFonts w:ascii="Palatino" w:hAnsi="Palatino" w:cs="Times"/>
          <w:sz w:val="22"/>
          <w:szCs w:val="22"/>
        </w:rPr>
        <w:t>If the patient already had a feeding tube.</w:t>
      </w:r>
    </w:p>
    <w:p w:rsidR="00253A0F" w:rsidRPr="003409E3" w:rsidRDefault="0080406A" w:rsidP="00253A0F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>
        <w:rPr>
          <w:rFonts w:ascii="Palatino" w:hAnsi="Palatino" w:cs="Times"/>
          <w:sz w:val="22"/>
          <w:szCs w:val="22"/>
        </w:rPr>
        <w:t>If EN was discontinued within 24 hours.</w:t>
      </w:r>
    </w:p>
    <w:p w:rsidR="006644D3" w:rsidRPr="003409E3" w:rsidRDefault="006644D3" w:rsidP="006644D3">
      <w:pPr>
        <w:pStyle w:val="Paragraphedeliste"/>
        <w:widowControl w:val="0"/>
        <w:autoSpaceDE w:val="0"/>
        <w:autoSpaceDN w:val="0"/>
        <w:adjustRightInd w:val="0"/>
        <w:spacing w:after="240"/>
        <w:ind w:left="1440"/>
        <w:rPr>
          <w:rFonts w:ascii="Palatino" w:hAnsi="Palatino" w:cs="Times"/>
          <w:sz w:val="22"/>
          <w:szCs w:val="22"/>
        </w:rPr>
      </w:pPr>
    </w:p>
    <w:p w:rsidR="006644D3" w:rsidRPr="003409E3" w:rsidRDefault="006644D3" w:rsidP="006644D3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History obtained during treatment:</w:t>
      </w:r>
    </w:p>
    <w:p w:rsidR="006644D3" w:rsidRPr="003409E3" w:rsidRDefault="006644D3" w:rsidP="006644D3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Signalment</w:t>
      </w:r>
    </w:p>
    <w:p w:rsidR="006644D3" w:rsidRPr="003409E3" w:rsidRDefault="006644D3" w:rsidP="006644D3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Presenting complaint</w:t>
      </w:r>
    </w:p>
    <w:p w:rsidR="006644D3" w:rsidRPr="003409E3" w:rsidRDefault="006644D3" w:rsidP="006644D3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Length of time from last meal to tube placement</w:t>
      </w:r>
    </w:p>
    <w:p w:rsidR="006644D3" w:rsidRPr="003409E3" w:rsidRDefault="006644D3" w:rsidP="006644D3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Canine acute physiology (CAP) score</w:t>
      </w:r>
    </w:p>
    <w:p w:rsidR="006644D3" w:rsidRPr="003409E3" w:rsidRDefault="006644D3" w:rsidP="006644D3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Malnutrition score</w:t>
      </w:r>
    </w:p>
    <w:p w:rsidR="006644D3" w:rsidRPr="003409E3" w:rsidRDefault="006644D3" w:rsidP="006644D3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Number of episodes of vomiting</w:t>
      </w:r>
    </w:p>
    <w:p w:rsidR="006644D3" w:rsidRPr="003409E3" w:rsidRDefault="006644D3" w:rsidP="006644D3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Regurgitation or diarrhea within the previous 24 hours</w:t>
      </w:r>
    </w:p>
    <w:p w:rsidR="006644D3" w:rsidRPr="003409E3" w:rsidRDefault="006644D3" w:rsidP="006644D3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Body weight</w:t>
      </w:r>
    </w:p>
    <w:p w:rsidR="006644D3" w:rsidRPr="003409E3" w:rsidRDefault="006644D3" w:rsidP="006644D3">
      <w:pPr>
        <w:pStyle w:val="Paragraphedeliste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Body condition score (BCS) on a scale of 1–9. </w:t>
      </w:r>
    </w:p>
    <w:p w:rsidR="00041E3F" w:rsidRPr="003409E3" w:rsidRDefault="00041E3F" w:rsidP="006644D3">
      <w:pPr>
        <w:pStyle w:val="Paragraphedeliste"/>
        <w:widowControl w:val="0"/>
        <w:autoSpaceDE w:val="0"/>
        <w:autoSpaceDN w:val="0"/>
        <w:adjustRightInd w:val="0"/>
        <w:spacing w:after="240"/>
        <w:ind w:left="1440"/>
        <w:rPr>
          <w:rFonts w:ascii="Palatino" w:hAnsi="Palatino" w:cs="Times"/>
          <w:sz w:val="22"/>
          <w:szCs w:val="22"/>
        </w:rPr>
      </w:pPr>
    </w:p>
    <w:p w:rsidR="007B2229" w:rsidRDefault="00253A0F" w:rsidP="00041E3F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After a clinical had determined that a NE or NG feeding tube was appropriate they selected from 8-12 </w:t>
      </w:r>
      <w:r w:rsidR="003409E3" w:rsidRPr="003409E3">
        <w:rPr>
          <w:rFonts w:ascii="Palatino" w:hAnsi="Palatino" w:cs="Times"/>
          <w:sz w:val="22"/>
          <w:szCs w:val="22"/>
        </w:rPr>
        <w:t>French</w:t>
      </w:r>
      <w:r w:rsidRPr="003409E3">
        <w:rPr>
          <w:rFonts w:ascii="Palatino" w:hAnsi="Palatino" w:cs="Times"/>
          <w:sz w:val="22"/>
          <w:szCs w:val="22"/>
        </w:rPr>
        <w:t xml:space="preserve"> in diameter and 36-42cm in length. </w:t>
      </w:r>
    </w:p>
    <w:p w:rsidR="00253A0F" w:rsidRPr="003409E3" w:rsidRDefault="007B2229" w:rsidP="00041E3F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>
        <w:rPr>
          <w:rFonts w:ascii="Palatino" w:hAnsi="Palatino" w:cs="Times"/>
          <w:sz w:val="22"/>
          <w:szCs w:val="22"/>
        </w:rPr>
        <w:t>NE</w:t>
      </w:r>
      <w:r w:rsidR="00041E3F" w:rsidRPr="003409E3">
        <w:rPr>
          <w:rFonts w:ascii="Palatino" w:hAnsi="Palatino" w:cs="Times"/>
          <w:sz w:val="22"/>
          <w:szCs w:val="22"/>
        </w:rPr>
        <w:t xml:space="preserve"> tube placement was confirmed radiographically. </w:t>
      </w:r>
    </w:p>
    <w:p w:rsidR="00253A0F" w:rsidRPr="003409E3" w:rsidRDefault="00253A0F" w:rsidP="00041E3F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Patients were placed into two feeding groups by a computer generated sp</w:t>
      </w:r>
      <w:r w:rsidR="00041E3F" w:rsidRPr="003409E3">
        <w:rPr>
          <w:rFonts w:ascii="Palatino" w:hAnsi="Palatino" w:cs="Times"/>
          <w:sz w:val="22"/>
          <w:szCs w:val="22"/>
        </w:rPr>
        <w:t>r</w:t>
      </w:r>
      <w:r w:rsidRPr="003409E3">
        <w:rPr>
          <w:rFonts w:ascii="Palatino" w:hAnsi="Palatino" w:cs="Times"/>
          <w:sz w:val="22"/>
          <w:szCs w:val="22"/>
        </w:rPr>
        <w:t>eadsheet:</w:t>
      </w:r>
    </w:p>
    <w:p w:rsidR="00253A0F" w:rsidRPr="003409E3" w:rsidRDefault="00253A0F" w:rsidP="00041E3F">
      <w:pPr>
        <w:pStyle w:val="Paragraphedeliste"/>
        <w:widowControl w:val="0"/>
        <w:numPr>
          <w:ilvl w:val="1"/>
          <w:numId w:val="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Continuous feeding (Group C)</w:t>
      </w:r>
      <w:r w:rsidR="00041E3F" w:rsidRPr="003409E3">
        <w:rPr>
          <w:rFonts w:ascii="Palatino" w:hAnsi="Palatino" w:cs="Times"/>
          <w:sz w:val="22"/>
          <w:szCs w:val="22"/>
        </w:rPr>
        <w:t>- 28 patients</w:t>
      </w:r>
    </w:p>
    <w:p w:rsidR="00253A0F" w:rsidRPr="003409E3" w:rsidRDefault="00253A0F" w:rsidP="00041E3F">
      <w:pPr>
        <w:pStyle w:val="Paragraphedeliste"/>
        <w:widowControl w:val="0"/>
        <w:numPr>
          <w:ilvl w:val="1"/>
          <w:numId w:val="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Intermittent bolus feeding (Group I)</w:t>
      </w:r>
      <w:r w:rsidR="00041E3F" w:rsidRPr="003409E3">
        <w:rPr>
          <w:rFonts w:ascii="Palatino" w:hAnsi="Palatino" w:cs="Times"/>
          <w:sz w:val="22"/>
          <w:szCs w:val="22"/>
        </w:rPr>
        <w:t xml:space="preserve"> -26 patients</w:t>
      </w:r>
    </w:p>
    <w:p w:rsidR="007B2229" w:rsidRDefault="00253A0F" w:rsidP="00041E3F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Group I were</w:t>
      </w:r>
      <w:r w:rsidR="00041E3F" w:rsidRPr="003409E3">
        <w:rPr>
          <w:rFonts w:ascii="Palatino" w:hAnsi="Palatino" w:cs="Times"/>
          <w:sz w:val="22"/>
          <w:szCs w:val="22"/>
        </w:rPr>
        <w:t xml:space="preserve"> feed over 30 minutes every 4 ho</w:t>
      </w:r>
      <w:r w:rsidRPr="003409E3">
        <w:rPr>
          <w:rFonts w:ascii="Palatino" w:hAnsi="Palatino" w:cs="Times"/>
          <w:sz w:val="22"/>
          <w:szCs w:val="22"/>
        </w:rPr>
        <w:t>urs. Group C were fed their daily calories by a continuous rate infusion</w:t>
      </w:r>
      <w:r w:rsidR="00041E3F" w:rsidRPr="003409E3">
        <w:rPr>
          <w:rFonts w:ascii="Palatino" w:hAnsi="Palatino" w:cs="Times"/>
          <w:sz w:val="22"/>
          <w:szCs w:val="22"/>
        </w:rPr>
        <w:t>.</w:t>
      </w:r>
    </w:p>
    <w:p w:rsidR="00253A0F" w:rsidRPr="003409E3" w:rsidRDefault="00041E3F" w:rsidP="00041E3F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 The food volume was confirmed every 4 hours for both groups. </w:t>
      </w:r>
    </w:p>
    <w:p w:rsidR="00041E3F" w:rsidRPr="003409E3" w:rsidRDefault="00041E3F" w:rsidP="00041E3F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Tubes were flushed with 5ml water before and after each feed.</w:t>
      </w:r>
    </w:p>
    <w:p w:rsidR="00041E3F" w:rsidRPr="003409E3" w:rsidRDefault="00041E3F" w:rsidP="00041E3F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RER was calculated at the initiation of tube feeding by each patient’s current body weight (kg) with the following equation: </w:t>
      </w:r>
      <w:r w:rsidRPr="007B2229">
        <w:rPr>
          <w:rFonts w:ascii="Palatino" w:hAnsi="Palatino" w:cs="Times"/>
          <w:b/>
          <w:sz w:val="22"/>
          <w:szCs w:val="22"/>
        </w:rPr>
        <w:t>70 x BW(kg)0.75</w:t>
      </w:r>
      <w:r w:rsidR="007B2229">
        <w:rPr>
          <w:rFonts w:ascii="Palatino" w:hAnsi="Palatino" w:cs="Times"/>
          <w:b/>
          <w:sz w:val="22"/>
          <w:szCs w:val="22"/>
        </w:rPr>
        <w:t>.</w:t>
      </w:r>
    </w:p>
    <w:p w:rsidR="00041E3F" w:rsidRPr="000E33FB" w:rsidRDefault="00041E3F" w:rsidP="006F4B76">
      <w:pPr>
        <w:widowControl w:val="0"/>
        <w:autoSpaceDE w:val="0"/>
        <w:autoSpaceDN w:val="0"/>
        <w:adjustRightInd w:val="0"/>
        <w:spacing w:after="240"/>
        <w:outlineLvl w:val="0"/>
        <w:rPr>
          <w:rFonts w:ascii="Palatino" w:hAnsi="Palatino" w:cs="Times"/>
          <w:sz w:val="22"/>
          <w:szCs w:val="22"/>
          <w:u w:val="single"/>
        </w:rPr>
      </w:pPr>
      <w:r w:rsidRPr="000E33FB">
        <w:rPr>
          <w:rFonts w:ascii="Palatino" w:hAnsi="Palatino" w:cs="Times"/>
          <w:sz w:val="22"/>
          <w:szCs w:val="22"/>
          <w:u w:val="single"/>
        </w:rPr>
        <w:t>Rescue Protocol</w:t>
      </w:r>
    </w:p>
    <w:p w:rsidR="00041E3F" w:rsidRPr="003409E3" w:rsidRDefault="00041E3F" w:rsidP="00041E3F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If feeding intolerance was identified (vomiting/regurgitation </w:t>
      </w:r>
      <w:r w:rsidR="007A5F82" w:rsidRPr="003409E3">
        <w:rPr>
          <w:rFonts w:ascii="Palatino" w:hAnsi="Palatino" w:cs="Times"/>
          <w:sz w:val="22"/>
          <w:szCs w:val="22"/>
        </w:rPr>
        <w:t xml:space="preserve">&gt; 2 times in a 24h period) the </w:t>
      </w:r>
      <w:r w:rsidR="003409E3" w:rsidRPr="003409E3">
        <w:rPr>
          <w:rFonts w:ascii="Palatino" w:hAnsi="Palatino" w:cs="Times"/>
          <w:sz w:val="22"/>
          <w:szCs w:val="22"/>
        </w:rPr>
        <w:t>following</w:t>
      </w:r>
      <w:r w:rsidR="007A5F82" w:rsidRPr="003409E3">
        <w:rPr>
          <w:rFonts w:ascii="Palatino" w:hAnsi="Palatino" w:cs="Times"/>
          <w:sz w:val="22"/>
          <w:szCs w:val="22"/>
        </w:rPr>
        <w:t xml:space="preserve"> protocol was followed;</w:t>
      </w:r>
    </w:p>
    <w:p w:rsidR="007A5F82" w:rsidRPr="003409E3" w:rsidRDefault="007A5F82" w:rsidP="007A5F82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Discontinue Enteral feeding for 12 hours.</w:t>
      </w:r>
    </w:p>
    <w:p w:rsidR="007A5F82" w:rsidRPr="003409E3" w:rsidRDefault="007A5F82" w:rsidP="007A5F82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If after 12 hours no further </w:t>
      </w:r>
      <w:r w:rsidR="003409E3" w:rsidRPr="003409E3">
        <w:rPr>
          <w:rFonts w:ascii="Palatino" w:hAnsi="Palatino" w:cs="Times"/>
          <w:sz w:val="22"/>
          <w:szCs w:val="22"/>
        </w:rPr>
        <w:t>vomiting,</w:t>
      </w:r>
      <w:r w:rsidRPr="003409E3">
        <w:rPr>
          <w:rFonts w:ascii="Palatino" w:hAnsi="Palatino" w:cs="Times"/>
          <w:sz w:val="22"/>
          <w:szCs w:val="22"/>
        </w:rPr>
        <w:t xml:space="preserve"> then recomme</w:t>
      </w:r>
      <w:r w:rsidR="007B2229">
        <w:rPr>
          <w:rFonts w:ascii="Palatino" w:hAnsi="Palatino" w:cs="Times"/>
          <w:sz w:val="22"/>
          <w:szCs w:val="22"/>
        </w:rPr>
        <w:t xml:space="preserve">nce feeding at last ml/hour if in </w:t>
      </w:r>
      <w:r w:rsidRPr="003409E3">
        <w:rPr>
          <w:rFonts w:ascii="Palatino" w:hAnsi="Palatino" w:cs="Times"/>
          <w:sz w:val="22"/>
          <w:szCs w:val="22"/>
        </w:rPr>
        <w:t>Group C and gi</w:t>
      </w:r>
      <w:r w:rsidR="007B2229">
        <w:rPr>
          <w:rFonts w:ascii="Palatino" w:hAnsi="Palatino" w:cs="Times"/>
          <w:sz w:val="22"/>
          <w:szCs w:val="22"/>
        </w:rPr>
        <w:t>ve the last scheduled volume if in</w:t>
      </w:r>
      <w:r w:rsidRPr="003409E3">
        <w:rPr>
          <w:rFonts w:ascii="Palatino" w:hAnsi="Palatino" w:cs="Times"/>
          <w:sz w:val="22"/>
          <w:szCs w:val="22"/>
        </w:rPr>
        <w:t xml:space="preserve"> Group I. </w:t>
      </w:r>
    </w:p>
    <w:p w:rsidR="006644D3" w:rsidRPr="003409E3" w:rsidRDefault="007A5F82" w:rsidP="006644D3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If the patient vomited in the </w:t>
      </w:r>
      <w:r w:rsidR="003409E3" w:rsidRPr="003409E3">
        <w:rPr>
          <w:rFonts w:ascii="Palatino" w:hAnsi="Palatino" w:cs="Times"/>
          <w:sz w:val="22"/>
          <w:szCs w:val="22"/>
        </w:rPr>
        <w:t>12-hour</w:t>
      </w:r>
      <w:r w:rsidRPr="003409E3">
        <w:rPr>
          <w:rFonts w:ascii="Palatino" w:hAnsi="Palatino" w:cs="Times"/>
          <w:sz w:val="22"/>
          <w:szCs w:val="22"/>
        </w:rPr>
        <w:t xml:space="preserve"> </w:t>
      </w:r>
      <w:r w:rsidR="003409E3" w:rsidRPr="003409E3">
        <w:rPr>
          <w:rFonts w:ascii="Palatino" w:hAnsi="Palatino" w:cs="Times"/>
          <w:sz w:val="22"/>
          <w:szCs w:val="22"/>
        </w:rPr>
        <w:t>period,</w:t>
      </w:r>
      <w:r w:rsidRPr="003409E3">
        <w:rPr>
          <w:rFonts w:ascii="Palatino" w:hAnsi="Palatino" w:cs="Times"/>
          <w:sz w:val="22"/>
          <w:szCs w:val="22"/>
        </w:rPr>
        <w:t xml:space="preserve"> then enteral feeding was discontinued for a further 12 hours.</w:t>
      </w:r>
      <w:r w:rsidR="006644D3" w:rsidRPr="003409E3">
        <w:rPr>
          <w:rFonts w:ascii="Palatino" w:hAnsi="Palatino" w:cs="Times"/>
          <w:sz w:val="22"/>
          <w:szCs w:val="22"/>
        </w:rPr>
        <w:t xml:space="preserve">  When feeding </w:t>
      </w:r>
      <w:r w:rsidR="007B2229">
        <w:rPr>
          <w:rFonts w:ascii="Palatino" w:hAnsi="Palatino" w:cs="Times"/>
          <w:sz w:val="22"/>
          <w:szCs w:val="22"/>
        </w:rPr>
        <w:t xml:space="preserve">restarted the patient was given </w:t>
      </w:r>
      <w:r w:rsidR="006644D3" w:rsidRPr="003409E3">
        <w:rPr>
          <w:rFonts w:ascii="Palatino" w:hAnsi="Palatino" w:cs="Times"/>
          <w:sz w:val="22"/>
          <w:szCs w:val="22"/>
        </w:rPr>
        <w:t>1/3</w:t>
      </w:r>
      <w:r w:rsidR="007B2229">
        <w:rPr>
          <w:rFonts w:ascii="Palatino" w:hAnsi="Palatino" w:cs="Times"/>
          <w:sz w:val="22"/>
          <w:szCs w:val="22"/>
          <w:vertAlign w:val="superscript"/>
        </w:rPr>
        <w:t xml:space="preserve">rd </w:t>
      </w:r>
      <w:r w:rsidR="006644D3" w:rsidRPr="003409E3">
        <w:rPr>
          <w:rFonts w:ascii="Palatino" w:hAnsi="Palatino" w:cs="Times"/>
          <w:sz w:val="22"/>
          <w:szCs w:val="22"/>
        </w:rPr>
        <w:t xml:space="preserve">RER. </w:t>
      </w:r>
    </w:p>
    <w:p w:rsidR="0035094A" w:rsidRPr="003409E3" w:rsidRDefault="0035094A" w:rsidP="0035094A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</w:p>
    <w:p w:rsidR="0035094A" w:rsidRPr="003409E3" w:rsidRDefault="0035094A" w:rsidP="0035094A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noProof/>
          <w:sz w:val="22"/>
          <w:szCs w:val="22"/>
          <w:lang w:val="fr-FR" w:eastAsia="fr-FR"/>
        </w:rPr>
        <w:drawing>
          <wp:inline distT="0" distB="0" distL="0" distR="0" wp14:anchorId="684B7091" wp14:editId="0A79F6D3">
            <wp:extent cx="5943600" cy="2160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4D3" w:rsidRPr="003409E3" w:rsidRDefault="00955ADC" w:rsidP="006644D3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Data obtained at the end of treatment:</w:t>
      </w:r>
    </w:p>
    <w:p w:rsidR="00955ADC" w:rsidRPr="003409E3" w:rsidRDefault="00955ADC" w:rsidP="00955ADC">
      <w:pPr>
        <w:pStyle w:val="Paragraphedeliste"/>
        <w:widowControl w:val="0"/>
        <w:numPr>
          <w:ilvl w:val="1"/>
          <w:numId w:val="10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Time to voluntary ingestion of food</w:t>
      </w:r>
    </w:p>
    <w:p w:rsidR="00955ADC" w:rsidRPr="003409E3" w:rsidRDefault="00955ADC" w:rsidP="00955ADC">
      <w:pPr>
        <w:pStyle w:val="Paragraphedeliste"/>
        <w:widowControl w:val="0"/>
        <w:numPr>
          <w:ilvl w:val="1"/>
          <w:numId w:val="10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Body weight, BCS</w:t>
      </w:r>
    </w:p>
    <w:p w:rsidR="00955ADC" w:rsidRPr="003409E3" w:rsidRDefault="00955ADC" w:rsidP="00955ADC">
      <w:pPr>
        <w:pStyle w:val="Paragraphedeliste"/>
        <w:widowControl w:val="0"/>
        <w:numPr>
          <w:ilvl w:val="1"/>
          <w:numId w:val="10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Time from hospital admission to initiation of NE feedings</w:t>
      </w:r>
    </w:p>
    <w:p w:rsidR="00955ADC" w:rsidRPr="003409E3" w:rsidRDefault="00955ADC" w:rsidP="00955ADC">
      <w:pPr>
        <w:pStyle w:val="Paragraphedeliste"/>
        <w:widowControl w:val="0"/>
        <w:numPr>
          <w:ilvl w:val="1"/>
          <w:numId w:val="10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Total hour of EN</w:t>
      </w:r>
    </w:p>
    <w:p w:rsidR="00955ADC" w:rsidRPr="003409E3" w:rsidRDefault="00955ADC" w:rsidP="00955ADC">
      <w:pPr>
        <w:pStyle w:val="Paragraphedeliste"/>
        <w:widowControl w:val="0"/>
        <w:numPr>
          <w:ilvl w:val="1"/>
          <w:numId w:val="10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Total days of hospitalization and patient outcome. </w:t>
      </w:r>
    </w:p>
    <w:p w:rsidR="00E53808" w:rsidRPr="00DE47DE" w:rsidRDefault="00DD4884" w:rsidP="00E53808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  <w:u w:val="single"/>
        </w:rPr>
      </w:pPr>
      <w:r w:rsidRPr="00DE47DE">
        <w:rPr>
          <w:rFonts w:ascii="Palatino" w:hAnsi="Palatino" w:cs="Times"/>
          <w:sz w:val="22"/>
          <w:szCs w:val="22"/>
          <w:u w:val="single"/>
        </w:rPr>
        <w:t>Complications</w:t>
      </w:r>
      <w:r w:rsidR="007B2229">
        <w:rPr>
          <w:rFonts w:ascii="Palatino" w:hAnsi="Palatino" w:cs="Times"/>
          <w:sz w:val="22"/>
          <w:szCs w:val="22"/>
          <w:u w:val="single"/>
        </w:rPr>
        <w:t>/what was recorded</w:t>
      </w:r>
      <w:r w:rsidRPr="00DE47DE">
        <w:rPr>
          <w:rFonts w:ascii="Palatino" w:hAnsi="Palatino" w:cs="Times"/>
          <w:sz w:val="22"/>
          <w:szCs w:val="22"/>
          <w:u w:val="single"/>
        </w:rPr>
        <w:t>:</w:t>
      </w:r>
    </w:p>
    <w:p w:rsidR="00DD4884" w:rsidRPr="007B2229" w:rsidRDefault="00DD4884" w:rsidP="007B2229">
      <w:pPr>
        <w:pStyle w:val="Paragraphedeliste"/>
        <w:widowControl w:val="0"/>
        <w:numPr>
          <w:ilvl w:val="0"/>
          <w:numId w:val="16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7B2229">
        <w:rPr>
          <w:rFonts w:ascii="Palatino" w:hAnsi="Palatino" w:cs="Times"/>
          <w:sz w:val="22"/>
          <w:szCs w:val="22"/>
        </w:rPr>
        <w:t xml:space="preserve">Patients with NG tubes had GRV measured q 4 hours. </w:t>
      </w:r>
    </w:p>
    <w:p w:rsidR="00DD4884" w:rsidRPr="007B2229" w:rsidRDefault="00DD4884" w:rsidP="007B2229">
      <w:pPr>
        <w:pStyle w:val="Paragraphedeliste"/>
        <w:widowControl w:val="0"/>
        <w:numPr>
          <w:ilvl w:val="0"/>
          <w:numId w:val="16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7B2229">
        <w:rPr>
          <w:rFonts w:ascii="Palatino" w:hAnsi="Palatino" w:cs="Times"/>
          <w:sz w:val="22"/>
          <w:szCs w:val="22"/>
        </w:rPr>
        <w:t>Episodes of vomiting, regurgitation and diarrhea were recorded.</w:t>
      </w:r>
    </w:p>
    <w:p w:rsidR="00DD4884" w:rsidRPr="007B2229" w:rsidRDefault="00DD4884" w:rsidP="007B2229">
      <w:pPr>
        <w:pStyle w:val="Paragraphedeliste"/>
        <w:widowControl w:val="0"/>
        <w:numPr>
          <w:ilvl w:val="0"/>
          <w:numId w:val="16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7B2229">
        <w:rPr>
          <w:rFonts w:ascii="Palatino" w:hAnsi="Palatino" w:cs="Times"/>
          <w:sz w:val="22"/>
          <w:szCs w:val="22"/>
        </w:rPr>
        <w:t>Technical complications:</w:t>
      </w:r>
    </w:p>
    <w:p w:rsidR="00DD4884" w:rsidRPr="003409E3" w:rsidRDefault="00DD4884" w:rsidP="007B2229">
      <w:pPr>
        <w:pStyle w:val="Paragraphedeliste"/>
        <w:widowControl w:val="0"/>
        <w:numPr>
          <w:ilvl w:val="1"/>
          <w:numId w:val="16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equipment </w:t>
      </w:r>
      <w:r w:rsidR="007B2229">
        <w:rPr>
          <w:rFonts w:ascii="Palatino" w:hAnsi="Palatino" w:cs="Times"/>
          <w:sz w:val="22"/>
          <w:szCs w:val="22"/>
        </w:rPr>
        <w:t>issues</w:t>
      </w:r>
    </w:p>
    <w:p w:rsidR="00DD4884" w:rsidRPr="003409E3" w:rsidRDefault="007B2229" w:rsidP="007B2229">
      <w:pPr>
        <w:pStyle w:val="Paragraphedeliste"/>
        <w:widowControl w:val="0"/>
        <w:numPr>
          <w:ilvl w:val="1"/>
          <w:numId w:val="16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>
        <w:rPr>
          <w:rFonts w:ascii="Palatino" w:hAnsi="Palatino" w:cs="Times"/>
          <w:sz w:val="22"/>
          <w:szCs w:val="22"/>
        </w:rPr>
        <w:t xml:space="preserve">erroneous rates on pumps </w:t>
      </w:r>
      <w:r w:rsidR="00DD4884" w:rsidRPr="003409E3">
        <w:rPr>
          <w:rFonts w:ascii="Palatino" w:hAnsi="Palatino" w:cs="Times"/>
          <w:sz w:val="22"/>
          <w:szCs w:val="22"/>
        </w:rPr>
        <w:t xml:space="preserve"> </w:t>
      </w:r>
    </w:p>
    <w:p w:rsidR="00DD4884" w:rsidRPr="003409E3" w:rsidRDefault="007B2229" w:rsidP="007B2229">
      <w:pPr>
        <w:pStyle w:val="Paragraphedeliste"/>
        <w:widowControl w:val="0"/>
        <w:numPr>
          <w:ilvl w:val="1"/>
          <w:numId w:val="16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>
        <w:rPr>
          <w:rFonts w:ascii="Palatino" w:hAnsi="Palatino" w:cs="Times"/>
          <w:sz w:val="22"/>
          <w:szCs w:val="22"/>
        </w:rPr>
        <w:t xml:space="preserve">delivery interruptions- these were mainly as a result of </w:t>
      </w:r>
      <w:r w:rsidR="00DD4884" w:rsidRPr="003409E3">
        <w:rPr>
          <w:rFonts w:ascii="Palatino" w:hAnsi="Palatino" w:cs="Times"/>
          <w:sz w:val="22"/>
          <w:szCs w:val="22"/>
        </w:rPr>
        <w:t xml:space="preserve">treatments, owner visits, procedures, or </w:t>
      </w:r>
      <w:r>
        <w:rPr>
          <w:rFonts w:ascii="Palatino" w:hAnsi="Palatino" w:cs="Times"/>
          <w:sz w:val="22"/>
          <w:szCs w:val="22"/>
        </w:rPr>
        <w:t>if the patient walks took longer than 10 minutes.</w:t>
      </w:r>
    </w:p>
    <w:p w:rsidR="00DD4884" w:rsidRPr="00B95541" w:rsidRDefault="0035094A" w:rsidP="00DD4884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  <w:u w:val="single"/>
        </w:rPr>
      </w:pPr>
      <w:r w:rsidRPr="00B95541">
        <w:rPr>
          <w:rFonts w:ascii="Palatino" w:hAnsi="Palatino" w:cs="Times"/>
          <w:sz w:val="22"/>
          <w:szCs w:val="22"/>
          <w:u w:val="single"/>
        </w:rPr>
        <w:t>Statis</w:t>
      </w:r>
      <w:r w:rsidR="00DD4884" w:rsidRPr="00B95541">
        <w:rPr>
          <w:rFonts w:ascii="Palatino" w:hAnsi="Palatino" w:cs="Times"/>
          <w:sz w:val="22"/>
          <w:szCs w:val="22"/>
          <w:u w:val="single"/>
        </w:rPr>
        <w:t>tical Methods:</w:t>
      </w:r>
    </w:p>
    <w:p w:rsidR="00AC3B7B" w:rsidRDefault="0035094A" w:rsidP="0035094A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Tested for normality- D’Agostino &amp; Pearson omnibus normality test</w:t>
      </w:r>
    </w:p>
    <w:p w:rsidR="0035094A" w:rsidRPr="00816E24" w:rsidRDefault="00AC3B7B" w:rsidP="00816E24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cs="Times"/>
          <w:sz w:val="16"/>
          <w:szCs w:val="16"/>
        </w:rPr>
      </w:pPr>
      <w:r w:rsidRPr="00816E24">
        <w:rPr>
          <w:rFonts w:cs="Arial"/>
          <w:color w:val="1A1A1A"/>
          <w:sz w:val="16"/>
          <w:szCs w:val="16"/>
        </w:rPr>
        <w:t xml:space="preserve">A </w:t>
      </w:r>
      <w:r w:rsidRPr="00816E24">
        <w:rPr>
          <w:rFonts w:cs="Arial"/>
          <w:bCs/>
          <w:color w:val="1A1A1A"/>
          <w:sz w:val="16"/>
          <w:szCs w:val="16"/>
        </w:rPr>
        <w:t>normality test</w:t>
      </w:r>
      <w:r w:rsidRPr="00816E24">
        <w:rPr>
          <w:rFonts w:cs="Arial"/>
          <w:color w:val="1A1A1A"/>
          <w:sz w:val="16"/>
          <w:szCs w:val="16"/>
        </w:rPr>
        <w:t xml:space="preserve"> is used to determine whether sample data has been drawn from a normally distributed population (within some tolerance)</w:t>
      </w:r>
      <w:r w:rsidR="0035094A" w:rsidRPr="00816E24">
        <w:rPr>
          <w:rFonts w:cs="Times"/>
          <w:sz w:val="16"/>
          <w:szCs w:val="16"/>
        </w:rPr>
        <w:t xml:space="preserve">. </w:t>
      </w:r>
    </w:p>
    <w:p w:rsidR="0035094A" w:rsidRDefault="0035094A" w:rsidP="0035094A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Data that was normally distributed- unpaired T-test. </w:t>
      </w:r>
    </w:p>
    <w:p w:rsidR="00CB02C5" w:rsidRPr="00816E24" w:rsidRDefault="00CB02C5" w:rsidP="00816E24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cs="Times"/>
          <w:sz w:val="16"/>
          <w:szCs w:val="16"/>
        </w:rPr>
      </w:pPr>
      <w:r w:rsidRPr="00816E24">
        <w:rPr>
          <w:rFonts w:cs="Times"/>
          <w:sz w:val="16"/>
          <w:szCs w:val="16"/>
        </w:rPr>
        <w:t>To compare two population means</w:t>
      </w:r>
    </w:p>
    <w:p w:rsidR="0035094A" w:rsidRDefault="0035094A" w:rsidP="0035094A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Data that was not normally distributed and original data- Mann-Whitney U-test. </w:t>
      </w:r>
    </w:p>
    <w:p w:rsidR="00816E24" w:rsidRPr="00816E24" w:rsidRDefault="00816E24" w:rsidP="00816E24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cs="Times"/>
          <w:sz w:val="16"/>
          <w:szCs w:val="16"/>
        </w:rPr>
      </w:pPr>
      <w:r w:rsidRPr="00816E24">
        <w:rPr>
          <w:rFonts w:cs="Times"/>
          <w:sz w:val="16"/>
          <w:szCs w:val="16"/>
        </w:rPr>
        <w:t>Used to compare two population means from one population</w:t>
      </w:r>
    </w:p>
    <w:p w:rsidR="0035094A" w:rsidRPr="003409E3" w:rsidRDefault="0035094A" w:rsidP="0035094A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Frequencies of complications - w</w:t>
      </w:r>
      <w:r w:rsidRPr="003409E3">
        <w:rPr>
          <w:rFonts w:ascii="Palatino" w:hAnsi="Palatino" w:cs="Times"/>
          <w:position w:val="10"/>
          <w:sz w:val="22"/>
          <w:szCs w:val="22"/>
        </w:rPr>
        <w:t xml:space="preserve">2 </w:t>
      </w:r>
      <w:r w:rsidRPr="003409E3">
        <w:rPr>
          <w:rFonts w:ascii="Palatino" w:hAnsi="Palatino" w:cs="Times"/>
          <w:sz w:val="22"/>
          <w:szCs w:val="22"/>
        </w:rPr>
        <w:t xml:space="preserve">or Fisher’s exact test and reported as a percentage. </w:t>
      </w:r>
    </w:p>
    <w:p w:rsidR="0035094A" w:rsidRPr="007B2229" w:rsidRDefault="002F0F59" w:rsidP="002F0F59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cs="Times"/>
          <w:sz w:val="16"/>
          <w:szCs w:val="16"/>
        </w:rPr>
      </w:pPr>
      <w:r w:rsidRPr="007B2229">
        <w:rPr>
          <w:rFonts w:cs="Times"/>
          <w:sz w:val="16"/>
          <w:szCs w:val="16"/>
        </w:rPr>
        <w:t>Statistical significance test</w:t>
      </w:r>
    </w:p>
    <w:p w:rsidR="007B2229" w:rsidRDefault="007B2229" w:rsidP="00DD4884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  <w:u w:val="single"/>
        </w:rPr>
      </w:pPr>
    </w:p>
    <w:p w:rsidR="007B2229" w:rsidRDefault="007B2229" w:rsidP="00DD4884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  <w:u w:val="single"/>
        </w:rPr>
      </w:pPr>
    </w:p>
    <w:p w:rsidR="00DD4884" w:rsidRPr="00B95541" w:rsidRDefault="0035094A" w:rsidP="00DD4884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  <w:u w:val="single"/>
        </w:rPr>
      </w:pPr>
      <w:r w:rsidRPr="00B95541">
        <w:rPr>
          <w:rFonts w:ascii="Palatino" w:hAnsi="Palatino" w:cs="Times"/>
          <w:sz w:val="22"/>
          <w:szCs w:val="22"/>
          <w:u w:val="single"/>
        </w:rPr>
        <w:t>Results:</w:t>
      </w:r>
    </w:p>
    <w:p w:rsidR="00DD4884" w:rsidRPr="007B2229" w:rsidRDefault="0035094A" w:rsidP="007B2229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7B2229">
        <w:rPr>
          <w:rFonts w:ascii="Palatino" w:hAnsi="Palatino" w:cs="Times"/>
          <w:sz w:val="22"/>
          <w:szCs w:val="22"/>
        </w:rPr>
        <w:t>69 dogs were enrolled</w:t>
      </w:r>
    </w:p>
    <w:p w:rsidR="0035094A" w:rsidRPr="007B2229" w:rsidRDefault="0035094A" w:rsidP="007B2229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7B2229">
        <w:rPr>
          <w:rFonts w:ascii="Palatino" w:hAnsi="Palatino" w:cs="Times"/>
          <w:sz w:val="22"/>
          <w:szCs w:val="22"/>
        </w:rPr>
        <w:t>Analysis was performed on 54 dogs- 28 group C and 26 group I</w:t>
      </w:r>
    </w:p>
    <w:p w:rsidR="0035094A" w:rsidRPr="007B2229" w:rsidRDefault="0035094A" w:rsidP="007B2229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7B2229">
        <w:rPr>
          <w:rFonts w:ascii="Palatino" w:hAnsi="Palatino" w:cs="Times"/>
          <w:sz w:val="22"/>
          <w:szCs w:val="22"/>
        </w:rPr>
        <w:t xml:space="preserve">43 nasogastric tubed and 11 </w:t>
      </w:r>
      <w:r w:rsidR="003409E3" w:rsidRPr="007B2229">
        <w:rPr>
          <w:rFonts w:ascii="Palatino" w:hAnsi="Palatino" w:cs="Times"/>
          <w:sz w:val="22"/>
          <w:szCs w:val="22"/>
        </w:rPr>
        <w:t>naso-oesophageal</w:t>
      </w:r>
      <w:r w:rsidRPr="007B2229">
        <w:rPr>
          <w:rFonts w:ascii="Palatino" w:hAnsi="Palatino" w:cs="Times"/>
          <w:sz w:val="22"/>
          <w:szCs w:val="22"/>
        </w:rPr>
        <w:t xml:space="preserve"> tubes. 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16"/>
        <w:gridCol w:w="3376"/>
      </w:tblGrid>
      <w:tr w:rsidR="0035094A" w:rsidRPr="003409E3" w:rsidTr="0035094A">
        <w:tc>
          <w:tcPr>
            <w:tcW w:w="3116" w:type="dxa"/>
          </w:tcPr>
          <w:p w:rsidR="0035094A" w:rsidRPr="003409E3" w:rsidRDefault="0035094A" w:rsidP="00E5380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No statistical significance</w:t>
            </w:r>
          </w:p>
        </w:tc>
        <w:tc>
          <w:tcPr>
            <w:tcW w:w="3117" w:type="dxa"/>
          </w:tcPr>
          <w:p w:rsidR="0035094A" w:rsidRPr="003409E3" w:rsidRDefault="0035094A" w:rsidP="00E5380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Statistical significance</w:t>
            </w:r>
          </w:p>
        </w:tc>
      </w:tr>
      <w:tr w:rsidR="0035094A" w:rsidRPr="003409E3" w:rsidTr="0035094A">
        <w:tc>
          <w:tcPr>
            <w:tcW w:w="3116" w:type="dxa"/>
          </w:tcPr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Age</w:t>
            </w:r>
          </w:p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Sex</w:t>
            </w:r>
          </w:p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Weight</w:t>
            </w:r>
          </w:p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Change in weight</w:t>
            </w:r>
          </w:p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Duration of hosp stay</w:t>
            </w:r>
          </w:p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BCS</w:t>
            </w:r>
          </w:p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Malnutrition score</w:t>
            </w:r>
          </w:p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CAP score</w:t>
            </w:r>
          </w:p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Time to initiation of EN</w:t>
            </w:r>
          </w:p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Duration of N</w:t>
            </w:r>
          </w:p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Days of hospitalization</w:t>
            </w:r>
          </w:p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Outcome</w:t>
            </w:r>
          </w:p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Number of days of anorexia</w:t>
            </w:r>
          </w:p>
          <w:p w:rsidR="0035094A" w:rsidRPr="003409E3" w:rsidRDefault="0035094A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Hours of NE tube feeding</w:t>
            </w:r>
            <w:r w:rsidR="0064263D" w:rsidRPr="003409E3">
              <w:rPr>
                <w:rFonts w:ascii="Palatino" w:hAnsi="Palatino" w:cs="Times"/>
                <w:sz w:val="22"/>
                <w:szCs w:val="22"/>
              </w:rPr>
              <w:t>.</w:t>
            </w:r>
          </w:p>
          <w:p w:rsidR="0064263D" w:rsidRPr="003409E3" w:rsidRDefault="0064263D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Frequency of GI complications.</w:t>
            </w:r>
          </w:p>
          <w:p w:rsidR="0064263D" w:rsidRPr="003409E3" w:rsidRDefault="0064263D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 xml:space="preserve">GRV and occurrence of vomiting. </w:t>
            </w:r>
          </w:p>
          <w:p w:rsidR="0064263D" w:rsidRPr="003409E3" w:rsidRDefault="0064263D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GRV and PPND.</w:t>
            </w:r>
          </w:p>
          <w:p w:rsidR="0064263D" w:rsidRPr="003409E3" w:rsidRDefault="0064263D" w:rsidP="0035094A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Mechanical complications.</w:t>
            </w:r>
          </w:p>
          <w:p w:rsidR="0035094A" w:rsidRPr="003409E3" w:rsidRDefault="0035094A" w:rsidP="0035094A">
            <w:pPr>
              <w:pStyle w:val="Paragraphedeliste"/>
              <w:widowControl w:val="0"/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</w:p>
        </w:tc>
        <w:tc>
          <w:tcPr>
            <w:tcW w:w="3117" w:type="dxa"/>
          </w:tcPr>
          <w:p w:rsidR="0035094A" w:rsidRPr="003409E3" w:rsidRDefault="0064263D" w:rsidP="0064263D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PPND</w:t>
            </w:r>
          </w:p>
          <w:p w:rsidR="0064263D" w:rsidRPr="003409E3" w:rsidRDefault="0064263D" w:rsidP="0064263D">
            <w:pPr>
              <w:pStyle w:val="Paragraphedeliste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Group C 98.4%</w:t>
            </w:r>
          </w:p>
          <w:p w:rsidR="0064263D" w:rsidRPr="003409E3" w:rsidRDefault="0064263D" w:rsidP="0064263D">
            <w:pPr>
              <w:pStyle w:val="Paragraphedeliste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Group I 100%.</w:t>
            </w:r>
          </w:p>
          <w:p w:rsidR="0064263D" w:rsidRPr="003409E3" w:rsidRDefault="0064263D" w:rsidP="0064263D">
            <w:pPr>
              <w:pStyle w:val="Paragraphedeliste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Technical complications</w:t>
            </w:r>
          </w:p>
          <w:p w:rsidR="0064263D" w:rsidRPr="003409E3" w:rsidRDefault="00C87A27" w:rsidP="0064263D">
            <w:pPr>
              <w:pStyle w:val="Paragraphedeliste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 xml:space="preserve">Group C </w:t>
            </w:r>
            <w:r w:rsidR="00666AC1" w:rsidRPr="003409E3">
              <w:rPr>
                <w:rFonts w:ascii="Palatino" w:hAnsi="Palatino" w:cs="Times"/>
                <w:sz w:val="22"/>
                <w:szCs w:val="22"/>
              </w:rPr>
              <w:t>78.6%</w:t>
            </w:r>
          </w:p>
          <w:p w:rsidR="00666AC1" w:rsidRPr="003409E3" w:rsidRDefault="00666AC1" w:rsidP="0064263D">
            <w:pPr>
              <w:pStyle w:val="Paragraphedeliste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240"/>
              <w:rPr>
                <w:rFonts w:ascii="Palatino" w:hAnsi="Palatino" w:cs="Times"/>
                <w:sz w:val="22"/>
                <w:szCs w:val="22"/>
              </w:rPr>
            </w:pPr>
            <w:r w:rsidRPr="003409E3">
              <w:rPr>
                <w:rFonts w:ascii="Palatino" w:hAnsi="Palatino" w:cs="Times"/>
                <w:sz w:val="22"/>
                <w:szCs w:val="22"/>
              </w:rPr>
              <w:t>Group I 46%</w:t>
            </w:r>
          </w:p>
        </w:tc>
      </w:tr>
    </w:tbl>
    <w:p w:rsidR="0035094A" w:rsidRPr="003409E3" w:rsidRDefault="0035094A" w:rsidP="00E53808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</w:p>
    <w:p w:rsidR="00666AC1" w:rsidRPr="00B95541" w:rsidRDefault="00666AC1" w:rsidP="00666AC1">
      <w:pPr>
        <w:widowControl w:val="0"/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  <w:u w:val="single"/>
        </w:rPr>
      </w:pPr>
      <w:r w:rsidRPr="00B95541">
        <w:rPr>
          <w:rFonts w:ascii="Palatino" w:hAnsi="Palatino" w:cs="Times"/>
          <w:sz w:val="22"/>
          <w:szCs w:val="22"/>
          <w:u w:val="single"/>
        </w:rPr>
        <w:t>Discussion:</w:t>
      </w:r>
    </w:p>
    <w:p w:rsidR="00666AC1" w:rsidRPr="003409E3" w:rsidRDefault="00666AC1" w:rsidP="00666AC1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The method </w:t>
      </w:r>
      <w:r w:rsidR="003409E3" w:rsidRPr="003409E3">
        <w:rPr>
          <w:rFonts w:ascii="Palatino" w:hAnsi="Palatino" w:cs="Times"/>
          <w:sz w:val="22"/>
          <w:szCs w:val="22"/>
        </w:rPr>
        <w:t>of</w:t>
      </w:r>
      <w:r w:rsidR="007B2229">
        <w:rPr>
          <w:rFonts w:ascii="Palatino" w:hAnsi="Palatino" w:cs="Times"/>
          <w:sz w:val="22"/>
          <w:szCs w:val="22"/>
        </w:rPr>
        <w:t xml:space="preserve"> administration of</w:t>
      </w:r>
      <w:r w:rsidR="003409E3" w:rsidRPr="003409E3">
        <w:rPr>
          <w:rFonts w:ascii="Palatino" w:hAnsi="Palatino" w:cs="Times"/>
          <w:sz w:val="22"/>
          <w:szCs w:val="22"/>
        </w:rPr>
        <w:t xml:space="preserve"> liquid</w:t>
      </w:r>
      <w:r w:rsidRPr="003409E3">
        <w:rPr>
          <w:rFonts w:ascii="Palatino" w:hAnsi="Palatino" w:cs="Times"/>
          <w:sz w:val="22"/>
          <w:szCs w:val="22"/>
        </w:rPr>
        <w:t xml:space="preserve"> nutrition </w:t>
      </w:r>
      <w:r w:rsidR="007B2229">
        <w:rPr>
          <w:rFonts w:ascii="Palatino" w:hAnsi="Palatino" w:cs="Times"/>
          <w:sz w:val="22"/>
          <w:szCs w:val="22"/>
        </w:rPr>
        <w:t>(</w:t>
      </w:r>
      <w:r w:rsidRPr="003409E3">
        <w:rPr>
          <w:rFonts w:ascii="Palatino" w:hAnsi="Palatino" w:cs="Times"/>
          <w:sz w:val="22"/>
          <w:szCs w:val="22"/>
        </w:rPr>
        <w:t>via NE tube</w:t>
      </w:r>
      <w:r w:rsidR="007B2229">
        <w:rPr>
          <w:rFonts w:ascii="Palatino" w:hAnsi="Palatino" w:cs="Times"/>
          <w:sz w:val="22"/>
          <w:szCs w:val="22"/>
        </w:rPr>
        <w:t>)</w:t>
      </w:r>
      <w:r w:rsidRPr="003409E3">
        <w:rPr>
          <w:rFonts w:ascii="Palatino" w:hAnsi="Palatino" w:cs="Times"/>
          <w:sz w:val="22"/>
          <w:szCs w:val="22"/>
        </w:rPr>
        <w:t xml:space="preserve"> in critically ill dogs did </w:t>
      </w:r>
      <w:r w:rsidR="007B2229">
        <w:rPr>
          <w:rFonts w:ascii="Palatino" w:hAnsi="Palatino" w:cs="Times"/>
          <w:sz w:val="22"/>
          <w:szCs w:val="22"/>
        </w:rPr>
        <w:t xml:space="preserve">have a statistically significant </w:t>
      </w:r>
      <w:r w:rsidRPr="003409E3">
        <w:rPr>
          <w:rFonts w:ascii="Palatino" w:hAnsi="Palatino" w:cs="Times"/>
          <w:sz w:val="22"/>
          <w:szCs w:val="22"/>
        </w:rPr>
        <w:t>impact</w:t>
      </w:r>
      <w:r w:rsidR="007B2229">
        <w:rPr>
          <w:rFonts w:ascii="Palatino" w:hAnsi="Palatino" w:cs="Times"/>
          <w:sz w:val="22"/>
          <w:szCs w:val="22"/>
        </w:rPr>
        <w:t xml:space="preserve"> on</w:t>
      </w:r>
      <w:r w:rsidRPr="003409E3">
        <w:rPr>
          <w:rFonts w:ascii="Palatino" w:hAnsi="Palatino" w:cs="Times"/>
          <w:sz w:val="22"/>
          <w:szCs w:val="22"/>
        </w:rPr>
        <w:t xml:space="preserve"> PPND.</w:t>
      </w:r>
    </w:p>
    <w:p w:rsidR="00666AC1" w:rsidRPr="003409E3" w:rsidRDefault="00666AC1" w:rsidP="00666AC1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In humans</w:t>
      </w:r>
      <w:r w:rsidR="007B2229">
        <w:rPr>
          <w:rFonts w:ascii="Palatino" w:hAnsi="Palatino" w:cs="Times"/>
          <w:sz w:val="22"/>
          <w:szCs w:val="22"/>
        </w:rPr>
        <w:t>,</w:t>
      </w:r>
      <w:r w:rsidRPr="003409E3">
        <w:rPr>
          <w:rFonts w:ascii="Palatino" w:hAnsi="Palatino" w:cs="Times"/>
          <w:sz w:val="22"/>
          <w:szCs w:val="22"/>
        </w:rPr>
        <w:t xml:space="preserve"> one </w:t>
      </w:r>
      <w:r w:rsidR="007B2229">
        <w:rPr>
          <w:rFonts w:ascii="Palatino" w:hAnsi="Palatino" w:cs="Times"/>
          <w:sz w:val="22"/>
          <w:szCs w:val="22"/>
        </w:rPr>
        <w:t>paper demonstrated that there was</w:t>
      </w:r>
      <w:r w:rsidRPr="003409E3">
        <w:rPr>
          <w:rFonts w:ascii="Palatino" w:hAnsi="Palatino" w:cs="Times"/>
          <w:sz w:val="22"/>
          <w:szCs w:val="22"/>
        </w:rPr>
        <w:t xml:space="preserve"> no difference in delivery </w:t>
      </w:r>
      <w:proofErr w:type="gramStart"/>
      <w:r w:rsidRPr="003409E3">
        <w:rPr>
          <w:rFonts w:ascii="Palatino" w:hAnsi="Palatino" w:cs="Times"/>
          <w:sz w:val="22"/>
          <w:szCs w:val="22"/>
        </w:rPr>
        <w:t>method</w:t>
      </w:r>
      <w:r w:rsidR="007B2229">
        <w:rPr>
          <w:rFonts w:ascii="Palatino" w:hAnsi="Palatino" w:cs="Times"/>
          <w:sz w:val="22"/>
          <w:szCs w:val="22"/>
        </w:rPr>
        <w:t xml:space="preserve"> </w:t>
      </w:r>
      <w:r w:rsidRPr="003409E3">
        <w:rPr>
          <w:rFonts w:ascii="Palatino" w:hAnsi="Palatino" w:cs="Times"/>
          <w:sz w:val="22"/>
          <w:szCs w:val="22"/>
        </w:rPr>
        <w:t xml:space="preserve"> by</w:t>
      </w:r>
      <w:proofErr w:type="gramEnd"/>
      <w:r w:rsidRPr="003409E3">
        <w:rPr>
          <w:rFonts w:ascii="Palatino" w:hAnsi="Palatino" w:cs="Times"/>
          <w:sz w:val="22"/>
          <w:szCs w:val="22"/>
        </w:rPr>
        <w:t xml:space="preserve"> </w:t>
      </w:r>
      <w:r w:rsidR="007B2229">
        <w:rPr>
          <w:rFonts w:ascii="Palatino" w:hAnsi="Palatino" w:cs="Times"/>
          <w:sz w:val="22"/>
          <w:szCs w:val="22"/>
        </w:rPr>
        <w:t>the third day of treatment.</w:t>
      </w:r>
      <w:r w:rsidRPr="003409E3">
        <w:rPr>
          <w:rFonts w:ascii="Palatino" w:hAnsi="Palatino" w:cs="Times"/>
          <w:sz w:val="22"/>
          <w:szCs w:val="22"/>
        </w:rPr>
        <w:t xml:space="preserve"> </w:t>
      </w:r>
    </w:p>
    <w:p w:rsidR="00666AC1" w:rsidRPr="003409E3" w:rsidRDefault="00666AC1" w:rsidP="00666AC1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In this study </w:t>
      </w:r>
      <w:r w:rsidR="007B2229">
        <w:rPr>
          <w:rFonts w:ascii="Palatino" w:hAnsi="Palatino" w:cs="Times"/>
          <w:sz w:val="22"/>
          <w:szCs w:val="22"/>
        </w:rPr>
        <w:t xml:space="preserve">a </w:t>
      </w:r>
      <w:r w:rsidRPr="003409E3">
        <w:rPr>
          <w:rFonts w:ascii="Palatino" w:hAnsi="Palatino" w:cs="Times"/>
          <w:sz w:val="22"/>
          <w:szCs w:val="22"/>
        </w:rPr>
        <w:t>difference i</w:t>
      </w:r>
      <w:r w:rsidR="007B2229">
        <w:rPr>
          <w:rFonts w:ascii="Palatino" w:hAnsi="Palatino" w:cs="Times"/>
          <w:sz w:val="22"/>
          <w:szCs w:val="22"/>
        </w:rPr>
        <w:t>n PPND occurred in days 1 and 2 however it may not be clinically relevant.</w:t>
      </w:r>
      <w:r w:rsidRPr="003409E3">
        <w:rPr>
          <w:rFonts w:ascii="Palatino" w:hAnsi="Palatino" w:cs="Times"/>
          <w:sz w:val="22"/>
          <w:szCs w:val="22"/>
        </w:rPr>
        <w:t xml:space="preserve"> </w:t>
      </w:r>
    </w:p>
    <w:p w:rsidR="00666AC1" w:rsidRPr="003409E3" w:rsidRDefault="00666AC1" w:rsidP="00666AC1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The use of a feeding algorithm in the human ICU </w:t>
      </w:r>
      <w:r w:rsidR="003409E3">
        <w:rPr>
          <w:rFonts w:ascii="Palatino" w:hAnsi="Palatino" w:cs="Times"/>
          <w:sz w:val="22"/>
          <w:szCs w:val="22"/>
        </w:rPr>
        <w:t>led to a</w:t>
      </w:r>
      <w:r w:rsidRPr="003409E3">
        <w:rPr>
          <w:rFonts w:ascii="Palatino" w:hAnsi="Palatino" w:cs="Times"/>
          <w:sz w:val="22"/>
          <w:szCs w:val="22"/>
        </w:rPr>
        <w:t xml:space="preserve"> significant increase in the percentage of daily nutritional requirements </w:t>
      </w:r>
      <w:r w:rsidR="003409E3">
        <w:rPr>
          <w:rFonts w:ascii="Palatino" w:hAnsi="Palatino" w:cs="Times"/>
          <w:sz w:val="22"/>
          <w:szCs w:val="22"/>
        </w:rPr>
        <w:t>that were given.</w:t>
      </w:r>
    </w:p>
    <w:p w:rsidR="00666AC1" w:rsidRPr="003409E3" w:rsidRDefault="003409E3" w:rsidP="00666AC1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 xml:space="preserve">This protocol </w:t>
      </w:r>
      <w:r>
        <w:rPr>
          <w:rFonts w:ascii="Palatino" w:hAnsi="Palatino" w:cs="Times"/>
          <w:sz w:val="22"/>
          <w:szCs w:val="22"/>
        </w:rPr>
        <w:t xml:space="preserve">for V/D/GRV </w:t>
      </w:r>
      <w:r w:rsidRPr="003409E3">
        <w:rPr>
          <w:rFonts w:ascii="Palatino" w:hAnsi="Palatino" w:cs="Times"/>
          <w:sz w:val="22"/>
          <w:szCs w:val="22"/>
        </w:rPr>
        <w:t xml:space="preserve">may have prevented </w:t>
      </w:r>
      <w:r w:rsidR="007B2229">
        <w:rPr>
          <w:rFonts w:ascii="Palatino" w:hAnsi="Palatino" w:cs="Times"/>
          <w:sz w:val="22"/>
          <w:szCs w:val="22"/>
        </w:rPr>
        <w:t xml:space="preserve">feeding being discontinued when it was not required to be. </w:t>
      </w:r>
    </w:p>
    <w:p w:rsidR="007B2229" w:rsidRDefault="00472D8F" w:rsidP="00472D8F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Dogs</w:t>
      </w:r>
      <w:r w:rsidR="003409E3">
        <w:rPr>
          <w:rFonts w:ascii="Palatino" w:hAnsi="Palatino" w:cs="Times"/>
          <w:sz w:val="22"/>
          <w:szCs w:val="22"/>
        </w:rPr>
        <w:t xml:space="preserve"> fed intermittently had the </w:t>
      </w:r>
      <w:r w:rsidR="003409E3" w:rsidRPr="003409E3">
        <w:rPr>
          <w:rFonts w:ascii="Palatino" w:hAnsi="Palatino" w:cs="Times"/>
          <w:sz w:val="22"/>
          <w:szCs w:val="22"/>
        </w:rPr>
        <w:t>opportunity</w:t>
      </w:r>
      <w:r w:rsidRPr="003409E3">
        <w:rPr>
          <w:rFonts w:ascii="Palatino" w:hAnsi="Palatino" w:cs="Times"/>
          <w:sz w:val="22"/>
          <w:szCs w:val="22"/>
        </w:rPr>
        <w:t xml:space="preserve"> to make up feedings by giving the fe</w:t>
      </w:r>
      <w:r w:rsidR="003409E3">
        <w:rPr>
          <w:rFonts w:ascii="Palatino" w:hAnsi="Palatino" w:cs="Times"/>
          <w:sz w:val="22"/>
          <w:szCs w:val="22"/>
        </w:rPr>
        <w:t xml:space="preserve">edings slightly off schedule. </w:t>
      </w:r>
    </w:p>
    <w:p w:rsidR="00472D8F" w:rsidRPr="003409E3" w:rsidRDefault="003409E3" w:rsidP="00472D8F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>
        <w:rPr>
          <w:rFonts w:ascii="Palatino" w:hAnsi="Palatino" w:cs="Times"/>
          <w:sz w:val="22"/>
          <w:szCs w:val="22"/>
        </w:rPr>
        <w:t xml:space="preserve">The </w:t>
      </w:r>
      <w:r w:rsidR="00472D8F" w:rsidRPr="003409E3">
        <w:rPr>
          <w:rFonts w:ascii="Palatino" w:hAnsi="Palatino" w:cs="Times"/>
          <w:sz w:val="22"/>
          <w:szCs w:val="22"/>
        </w:rPr>
        <w:t>dogs fed continuously d</w:t>
      </w:r>
      <w:r w:rsidR="007B2229">
        <w:rPr>
          <w:rFonts w:ascii="Palatino" w:hAnsi="Palatino" w:cs="Times"/>
          <w:sz w:val="22"/>
          <w:szCs w:val="22"/>
        </w:rPr>
        <w:t xml:space="preserve">id not have their CRI rate altered to allow them to recover lost calories. </w:t>
      </w:r>
      <w:r w:rsidR="00472D8F" w:rsidRPr="003409E3">
        <w:rPr>
          <w:rFonts w:ascii="Palatino" w:hAnsi="Palatino" w:cs="Times"/>
          <w:sz w:val="22"/>
          <w:szCs w:val="22"/>
        </w:rPr>
        <w:t xml:space="preserve"> </w:t>
      </w:r>
    </w:p>
    <w:p w:rsidR="00CD01F6" w:rsidRPr="003409E3" w:rsidRDefault="007B2229" w:rsidP="00CD01F6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>
        <w:rPr>
          <w:rFonts w:ascii="Palatino" w:hAnsi="Palatino" w:cs="Times"/>
          <w:sz w:val="22"/>
          <w:szCs w:val="22"/>
        </w:rPr>
        <w:t>In a study of very low</w:t>
      </w:r>
      <w:r w:rsidR="00CD01F6" w:rsidRPr="003409E3">
        <w:rPr>
          <w:rFonts w:ascii="Palatino" w:hAnsi="Palatino" w:cs="Times"/>
          <w:sz w:val="22"/>
          <w:szCs w:val="22"/>
        </w:rPr>
        <w:t xml:space="preserve"> birth weight infants, delayed gastric emptyi</w:t>
      </w:r>
      <w:r w:rsidR="003409E3">
        <w:rPr>
          <w:rFonts w:ascii="Palatino" w:hAnsi="Palatino" w:cs="Times"/>
          <w:sz w:val="22"/>
          <w:szCs w:val="22"/>
        </w:rPr>
        <w:t>ng was defined as GRVs &gt;</w:t>
      </w:r>
      <w:r w:rsidR="00CD01F6" w:rsidRPr="003409E3">
        <w:rPr>
          <w:rFonts w:ascii="Palatino" w:hAnsi="Palatino" w:cs="Times"/>
          <w:sz w:val="22"/>
          <w:szCs w:val="22"/>
        </w:rPr>
        <w:t>5 mL/kg in any 4-hour period.</w:t>
      </w:r>
    </w:p>
    <w:p w:rsidR="00CD01F6" w:rsidRPr="007B2229" w:rsidRDefault="00CD01F6" w:rsidP="007B2229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Palatino" w:hAnsi="Palatino" w:cs="Times"/>
          <w:sz w:val="22"/>
          <w:szCs w:val="22"/>
        </w:rPr>
      </w:pPr>
      <w:r w:rsidRPr="003409E3">
        <w:rPr>
          <w:rFonts w:ascii="Palatino" w:hAnsi="Palatino" w:cs="Times"/>
          <w:sz w:val="22"/>
          <w:szCs w:val="22"/>
        </w:rPr>
        <w:t>Gastric</w:t>
      </w:r>
      <w:r w:rsidR="007B2229">
        <w:rPr>
          <w:rFonts w:ascii="Palatino" w:hAnsi="Palatino" w:cs="Times"/>
          <w:sz w:val="22"/>
          <w:szCs w:val="22"/>
        </w:rPr>
        <w:t xml:space="preserve"> aspirates 150–250mL within a four hour time frame are considered a marked </w:t>
      </w:r>
      <w:proofErr w:type="gramStart"/>
      <w:r w:rsidR="007B2229">
        <w:rPr>
          <w:rFonts w:ascii="Palatino" w:hAnsi="Palatino" w:cs="Times"/>
          <w:sz w:val="22"/>
          <w:szCs w:val="22"/>
        </w:rPr>
        <w:t>of</w:t>
      </w:r>
      <w:proofErr w:type="gramEnd"/>
      <w:r w:rsidR="007B2229">
        <w:rPr>
          <w:rFonts w:ascii="Palatino" w:hAnsi="Palatino" w:cs="Times"/>
          <w:sz w:val="22"/>
          <w:szCs w:val="22"/>
        </w:rPr>
        <w:t xml:space="preserve"> delayed gastric emptying. In people feeding is delayed at this number as there is a concern that an increase in GRV may lead to an increased risk of aspiration and the development of pneumonia however t</w:t>
      </w:r>
      <w:r w:rsidR="003409E3" w:rsidRPr="007B2229">
        <w:rPr>
          <w:rFonts w:ascii="Palatino" w:hAnsi="Palatino" w:cs="Times"/>
          <w:sz w:val="22"/>
          <w:szCs w:val="22"/>
        </w:rPr>
        <w:t xml:space="preserve">here is no consistent relationship between aspiration and GRVs. </w:t>
      </w:r>
    </w:p>
    <w:p w:rsidR="00CD01F6" w:rsidRPr="007B2229" w:rsidRDefault="00CD01F6" w:rsidP="00CD01F6">
      <w:pPr>
        <w:pStyle w:val="Paragraphedeliste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Palatino" w:hAnsi="Palatino" w:cs="Times"/>
          <w:b/>
          <w:sz w:val="22"/>
          <w:szCs w:val="22"/>
        </w:rPr>
      </w:pPr>
      <w:r w:rsidRPr="007B2229">
        <w:rPr>
          <w:rFonts w:ascii="Palatino" w:hAnsi="Palatino" w:cs="Times"/>
          <w:b/>
          <w:sz w:val="22"/>
          <w:szCs w:val="22"/>
        </w:rPr>
        <w:t xml:space="preserve">Data from this study indicate that both the continuous and intermittent methods of NE tube feeding can facilitate adequate nutrient intake with minimal GI complications in critically ill dogs. </w:t>
      </w:r>
    </w:p>
    <w:p w:rsidR="00666AC1" w:rsidRPr="00666AC1" w:rsidRDefault="00666AC1" w:rsidP="00CD01F6">
      <w:pPr>
        <w:pStyle w:val="Paragraphedeliste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:rsidR="00666AC1" w:rsidRPr="00041E3F" w:rsidRDefault="00666AC1" w:rsidP="00041E3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:rsidR="00041E3F" w:rsidRDefault="00041E3F" w:rsidP="00253A0F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</w:p>
    <w:p w:rsidR="00851E77" w:rsidRPr="00253A0F" w:rsidRDefault="00851E77" w:rsidP="00253A0F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</w:p>
    <w:p w:rsidR="004B4B70" w:rsidRPr="00253A0F" w:rsidRDefault="004B4B70" w:rsidP="00253A0F">
      <w:pPr>
        <w:widowControl w:val="0"/>
        <w:autoSpaceDE w:val="0"/>
        <w:autoSpaceDN w:val="0"/>
        <w:adjustRightInd w:val="0"/>
        <w:spacing w:after="240"/>
        <w:rPr>
          <w:rFonts w:cs="Times"/>
          <w:highlight w:val="red"/>
        </w:rPr>
      </w:pPr>
      <w:r w:rsidRPr="00253A0F">
        <w:rPr>
          <w:rFonts w:cs="Times"/>
        </w:rPr>
        <w:br w:type="page"/>
      </w:r>
      <w:r w:rsidR="00253A0F">
        <w:rPr>
          <w:rFonts w:cs="Times"/>
        </w:rPr>
        <w:t xml:space="preserve"> </w:t>
      </w:r>
    </w:p>
    <w:p w:rsidR="0097215E" w:rsidRDefault="0097215E"/>
    <w:sectPr w:rsidR="0097215E" w:rsidSect="00CD01F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charset w:val="80"/>
    <w:family w:val="auto"/>
    <w:pitch w:val="variable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pt;height:17pt" o:bullet="t">
        <v:imagedata r:id="rId1" o:title="Word Work File L_243297039"/>
      </v:shape>
    </w:pict>
  </w:numPicBullet>
  <w:numPicBullet w:numPicBulletId="1">
    <w:pict>
      <v:shape id="_x0000_i1027" type="#_x0000_t75" style="width:17pt;height:17pt" o:bullet="t">
        <v:imagedata r:id="rId2" o:title="/var/folders/r5/fffv8t7d7s72fm56_l2xqr000000gn/T/com.microsoft.Word/Word Work File L_1"/>
      </v:shape>
    </w:pict>
  </w:numPicBullet>
  <w:abstractNum w:abstractNumId="0">
    <w:nsid w:val="05356996"/>
    <w:multiLevelType w:val="hybridMultilevel"/>
    <w:tmpl w:val="10362E44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C2BE9"/>
    <w:multiLevelType w:val="hybridMultilevel"/>
    <w:tmpl w:val="844A9FF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C11A5"/>
    <w:multiLevelType w:val="hybridMultilevel"/>
    <w:tmpl w:val="596C1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A4E7F"/>
    <w:multiLevelType w:val="hybridMultilevel"/>
    <w:tmpl w:val="A642DB2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77608"/>
    <w:multiLevelType w:val="hybridMultilevel"/>
    <w:tmpl w:val="DD0A6A0C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B544C"/>
    <w:multiLevelType w:val="hybridMultilevel"/>
    <w:tmpl w:val="4FACEC20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6">
    <w:nsid w:val="294E61A8"/>
    <w:multiLevelType w:val="hybridMultilevel"/>
    <w:tmpl w:val="08D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074AF3"/>
    <w:multiLevelType w:val="hybridMultilevel"/>
    <w:tmpl w:val="2A820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971019"/>
    <w:multiLevelType w:val="hybridMultilevel"/>
    <w:tmpl w:val="87B2574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6D2F02"/>
    <w:multiLevelType w:val="hybridMultilevel"/>
    <w:tmpl w:val="24F0500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C64E5E"/>
    <w:multiLevelType w:val="hybridMultilevel"/>
    <w:tmpl w:val="6FA692B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9051A8"/>
    <w:multiLevelType w:val="hybridMultilevel"/>
    <w:tmpl w:val="9FBC93C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393250"/>
    <w:multiLevelType w:val="hybridMultilevel"/>
    <w:tmpl w:val="EF10D8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CA66EC4"/>
    <w:multiLevelType w:val="hybridMultilevel"/>
    <w:tmpl w:val="27E4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9124CF"/>
    <w:multiLevelType w:val="hybridMultilevel"/>
    <w:tmpl w:val="B29813F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95D6D"/>
    <w:multiLevelType w:val="hybridMultilevel"/>
    <w:tmpl w:val="BA7A9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5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12"/>
  </w:num>
  <w:num w:numId="9">
    <w:abstractNumId w:val="9"/>
  </w:num>
  <w:num w:numId="10">
    <w:abstractNumId w:val="0"/>
  </w:num>
  <w:num w:numId="11">
    <w:abstractNumId w:val="5"/>
  </w:num>
  <w:num w:numId="12">
    <w:abstractNumId w:val="6"/>
  </w:num>
  <w:num w:numId="13">
    <w:abstractNumId w:val="13"/>
  </w:num>
  <w:num w:numId="14">
    <w:abstractNumId w:val="10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1E"/>
    <w:rsid w:val="00041E3F"/>
    <w:rsid w:val="000E33FB"/>
    <w:rsid w:val="001674B2"/>
    <w:rsid w:val="00191E14"/>
    <w:rsid w:val="00216982"/>
    <w:rsid w:val="00253A0F"/>
    <w:rsid w:val="002F0F59"/>
    <w:rsid w:val="003409E3"/>
    <w:rsid w:val="0035094A"/>
    <w:rsid w:val="003E521E"/>
    <w:rsid w:val="00402411"/>
    <w:rsid w:val="00420F0D"/>
    <w:rsid w:val="00472D8F"/>
    <w:rsid w:val="004B4B70"/>
    <w:rsid w:val="00500C37"/>
    <w:rsid w:val="00501DAC"/>
    <w:rsid w:val="0064263D"/>
    <w:rsid w:val="006644D3"/>
    <w:rsid w:val="00666AC1"/>
    <w:rsid w:val="006F4B76"/>
    <w:rsid w:val="00724EAE"/>
    <w:rsid w:val="007372B1"/>
    <w:rsid w:val="007A5F82"/>
    <w:rsid w:val="007B2229"/>
    <w:rsid w:val="0080406A"/>
    <w:rsid w:val="00816E24"/>
    <w:rsid w:val="00822B05"/>
    <w:rsid w:val="00851E77"/>
    <w:rsid w:val="00880E54"/>
    <w:rsid w:val="009037A6"/>
    <w:rsid w:val="00955ADC"/>
    <w:rsid w:val="009679D3"/>
    <w:rsid w:val="0097215E"/>
    <w:rsid w:val="00AB4909"/>
    <w:rsid w:val="00AC3B7B"/>
    <w:rsid w:val="00AD0869"/>
    <w:rsid w:val="00B22122"/>
    <w:rsid w:val="00B71D81"/>
    <w:rsid w:val="00B95541"/>
    <w:rsid w:val="00C87A27"/>
    <w:rsid w:val="00CB02C5"/>
    <w:rsid w:val="00CD01F6"/>
    <w:rsid w:val="00DA1A96"/>
    <w:rsid w:val="00DA34CE"/>
    <w:rsid w:val="00DD4884"/>
    <w:rsid w:val="00DE47DE"/>
    <w:rsid w:val="00E0765E"/>
    <w:rsid w:val="00E13B77"/>
    <w:rsid w:val="00E202E6"/>
    <w:rsid w:val="00E53808"/>
    <w:rsid w:val="00EA3202"/>
    <w:rsid w:val="00F2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87"/>
    <o:shapelayout v:ext="edit">
      <o:idmap v:ext="edit" data="1"/>
    </o:shapelayout>
  </w:shapeDefaults>
  <w:decimalSymbol w:val=","/>
  <w:listSeparator w:val=";"/>
  <w14:docId w14:val="6CB1C0F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1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34CE"/>
    <w:pPr>
      <w:ind w:left="720"/>
      <w:contextualSpacing/>
    </w:pPr>
  </w:style>
  <w:style w:type="table" w:styleId="Grille">
    <w:name w:val="Table Grid"/>
    <w:basedOn w:val="TableauNormal"/>
    <w:uiPriority w:val="39"/>
    <w:rsid w:val="003509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annotation">
    <w:name w:val="annotation reference"/>
    <w:basedOn w:val="Policepardfaut"/>
    <w:uiPriority w:val="99"/>
    <w:semiHidden/>
    <w:unhideWhenUsed/>
    <w:rsid w:val="00AC3B7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3B7B"/>
  </w:style>
  <w:style w:type="character" w:customStyle="1" w:styleId="CommentaireCar">
    <w:name w:val="Commentaire Car"/>
    <w:basedOn w:val="Policepardfaut"/>
    <w:link w:val="Commentaire"/>
    <w:uiPriority w:val="99"/>
    <w:semiHidden/>
    <w:rsid w:val="00AC3B7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3B7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3B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3B7B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3B7B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1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34CE"/>
    <w:pPr>
      <w:ind w:left="720"/>
      <w:contextualSpacing/>
    </w:pPr>
  </w:style>
  <w:style w:type="table" w:styleId="Grille">
    <w:name w:val="Table Grid"/>
    <w:basedOn w:val="TableauNormal"/>
    <w:uiPriority w:val="39"/>
    <w:rsid w:val="003509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annotation">
    <w:name w:val="annotation reference"/>
    <w:basedOn w:val="Policepardfaut"/>
    <w:uiPriority w:val="99"/>
    <w:semiHidden/>
    <w:unhideWhenUsed/>
    <w:rsid w:val="00AC3B7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3B7B"/>
  </w:style>
  <w:style w:type="character" w:customStyle="1" w:styleId="CommentaireCar">
    <w:name w:val="Commentaire Car"/>
    <w:basedOn w:val="Policepardfaut"/>
    <w:link w:val="Commentaire"/>
    <w:uiPriority w:val="99"/>
    <w:semiHidden/>
    <w:rsid w:val="00AC3B7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3B7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3B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3B7B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3B7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3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1154</Words>
  <Characters>6348</Characters>
  <Application>Microsoft Macintosh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J Vet Intern Med 2010; 24:520–526 </vt:lpstr>
      <vt:lpstr>M. Holahan, S. Abood, J. Hauptman, C. Koenigsknecht, and A. Brown </vt:lpstr>
      <vt:lpstr/>
      <vt:lpstr>What don’t we know?</vt:lpstr>
      <vt:lpstr>Sixty-nine patients were initially enrolled. </vt:lpstr>
      <vt:lpstr>Fifteen patients were excluded due to the following;</vt:lpstr>
      <vt:lpstr>Rescue Protocol</vt:lpstr>
    </vt:vector>
  </TitlesOfParts>
  <Company/>
  <LinksUpToDate>false</LinksUpToDate>
  <CharactersWithSpaces>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Donnelly</dc:creator>
  <cp:keywords/>
  <dc:description/>
  <cp:lastModifiedBy>Jo-Annie Letendre</cp:lastModifiedBy>
  <cp:revision>2</cp:revision>
  <dcterms:created xsi:type="dcterms:W3CDTF">2016-09-29T14:15:00Z</dcterms:created>
  <dcterms:modified xsi:type="dcterms:W3CDTF">2016-09-29T14:15:00Z</dcterms:modified>
</cp:coreProperties>
</file>