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89A" w:rsidRPr="00EB089A" w:rsidRDefault="00EB089A">
      <w:pPr>
        <w:rPr>
          <w:b/>
        </w:rPr>
      </w:pPr>
      <w:r w:rsidRPr="00EB089A">
        <w:rPr>
          <w:b/>
        </w:rPr>
        <w:t xml:space="preserve">Chapter 9 Feldman/Nelson  </w:t>
      </w:r>
    </w:p>
    <w:p w:rsidR="009111AC" w:rsidRDefault="00EB089A">
      <w:pPr>
        <w:rPr>
          <w:b/>
        </w:rPr>
      </w:pPr>
      <w:r w:rsidRPr="00EB089A">
        <w:rPr>
          <w:b/>
        </w:rPr>
        <w:t xml:space="preserve">Beta-Cell Neoplasia: </w:t>
      </w:r>
      <w:proofErr w:type="spellStart"/>
      <w:r w:rsidRPr="00EB089A">
        <w:rPr>
          <w:b/>
        </w:rPr>
        <w:t>Insulinoma</w:t>
      </w:r>
      <w:proofErr w:type="spellEnd"/>
      <w:r w:rsidRPr="00EB089A">
        <w:rPr>
          <w:b/>
        </w:rPr>
        <w:t xml:space="preserve"> </w:t>
      </w:r>
    </w:p>
    <w:p w:rsidR="00EB089A" w:rsidRPr="009B670C" w:rsidRDefault="00EB089A" w:rsidP="00EB089A">
      <w:pPr>
        <w:jc w:val="center"/>
      </w:pPr>
      <w:r>
        <w:rPr>
          <w:b/>
        </w:rPr>
        <w:t>Summary</w:t>
      </w:r>
    </w:p>
    <w:p w:rsidR="009B670C" w:rsidRDefault="009B670C" w:rsidP="009B670C">
      <w:pPr>
        <w:pStyle w:val="ListParagraph"/>
        <w:numPr>
          <w:ilvl w:val="0"/>
          <w:numId w:val="5"/>
        </w:numPr>
      </w:pPr>
      <w:proofErr w:type="spellStart"/>
      <w:r w:rsidRPr="009B670C">
        <w:t>Neuroglycopenia</w:t>
      </w:r>
      <w:proofErr w:type="spellEnd"/>
      <w:r w:rsidRPr="009B670C">
        <w:t xml:space="preserve"> and </w:t>
      </w:r>
      <w:proofErr w:type="spellStart"/>
      <w:r w:rsidRPr="009B670C">
        <w:t>sympathoadrenal</w:t>
      </w:r>
      <w:proofErr w:type="spellEnd"/>
      <w:r w:rsidRPr="009B670C">
        <w:t xml:space="preserve"> response account for clinical signs of </w:t>
      </w:r>
      <w:proofErr w:type="spellStart"/>
      <w:r w:rsidRPr="009B670C">
        <w:t>insulinoma</w:t>
      </w:r>
      <w:proofErr w:type="spellEnd"/>
    </w:p>
    <w:p w:rsidR="00D5232C" w:rsidRPr="009B670C" w:rsidRDefault="00D5232C" w:rsidP="009B670C">
      <w:pPr>
        <w:pStyle w:val="ListParagraph"/>
        <w:numPr>
          <w:ilvl w:val="0"/>
          <w:numId w:val="5"/>
        </w:numPr>
      </w:pPr>
      <w:r>
        <w:t>Baseline insulin or insulin glucose ratio are the main diagnostic tools</w:t>
      </w:r>
    </w:p>
    <w:p w:rsidR="00EB089A" w:rsidRDefault="00EB089A" w:rsidP="00EB089A">
      <w:pPr>
        <w:jc w:val="center"/>
        <w:rPr>
          <w:b/>
        </w:rPr>
      </w:pPr>
    </w:p>
    <w:p w:rsidR="00EB089A" w:rsidRPr="00A56509" w:rsidRDefault="00A56509" w:rsidP="00EB089A">
      <w:pPr>
        <w:pStyle w:val="ListParagraph"/>
        <w:numPr>
          <w:ilvl w:val="0"/>
          <w:numId w:val="1"/>
        </w:numPr>
        <w:rPr>
          <w:b/>
        </w:rPr>
      </w:pPr>
      <w:r w:rsidRPr="00A56509">
        <w:rPr>
          <w:b/>
        </w:rPr>
        <w:t>Etiology</w:t>
      </w:r>
    </w:p>
    <w:p w:rsidR="00A56509" w:rsidRDefault="00A56509" w:rsidP="00A56509">
      <w:pPr>
        <w:pStyle w:val="ListParagraph"/>
        <w:numPr>
          <w:ilvl w:val="1"/>
          <w:numId w:val="1"/>
        </w:numPr>
      </w:pPr>
      <w:r>
        <w:t>Malignant</w:t>
      </w:r>
    </w:p>
    <w:p w:rsidR="00A56509" w:rsidRDefault="00A56509" w:rsidP="00A56509">
      <w:pPr>
        <w:pStyle w:val="ListParagraph"/>
        <w:numPr>
          <w:ilvl w:val="1"/>
          <w:numId w:val="1"/>
        </w:numPr>
      </w:pPr>
      <w:r>
        <w:t>Secrete insulin independent of hypoglycemia</w:t>
      </w:r>
    </w:p>
    <w:p w:rsidR="00A56509" w:rsidRDefault="00A56509" w:rsidP="00A56509">
      <w:pPr>
        <w:pStyle w:val="ListParagraph"/>
        <w:numPr>
          <w:ilvl w:val="1"/>
          <w:numId w:val="1"/>
        </w:numPr>
      </w:pPr>
      <w:r>
        <w:t>Not completely autonomous, respond to stimuli such as increased BG</w:t>
      </w:r>
    </w:p>
    <w:p w:rsidR="00A56509" w:rsidRDefault="00A56509" w:rsidP="00A56509">
      <w:pPr>
        <w:pStyle w:val="ListParagraph"/>
        <w:numPr>
          <w:ilvl w:val="1"/>
          <w:numId w:val="1"/>
        </w:numPr>
      </w:pPr>
      <w:r>
        <w:t xml:space="preserve">High incidence of </w:t>
      </w:r>
      <w:proofErr w:type="spellStart"/>
      <w:r>
        <w:t>multihormonal</w:t>
      </w:r>
      <w:proofErr w:type="spellEnd"/>
      <w:r>
        <w:t xml:space="preserve"> production</w:t>
      </w:r>
    </w:p>
    <w:p w:rsidR="00A56509" w:rsidRDefault="00A56509" w:rsidP="00A56509">
      <w:pPr>
        <w:pStyle w:val="ListParagraph"/>
        <w:numPr>
          <w:ilvl w:val="2"/>
          <w:numId w:val="1"/>
        </w:numPr>
      </w:pPr>
      <w:r>
        <w:t>Pancreatic polypeptide</w:t>
      </w:r>
    </w:p>
    <w:p w:rsidR="00A56509" w:rsidRDefault="00A56509" w:rsidP="00A56509">
      <w:pPr>
        <w:pStyle w:val="ListParagraph"/>
        <w:numPr>
          <w:ilvl w:val="2"/>
          <w:numId w:val="1"/>
        </w:numPr>
      </w:pPr>
      <w:r>
        <w:t>Somatostatin</w:t>
      </w:r>
    </w:p>
    <w:p w:rsidR="00A56509" w:rsidRDefault="00A56509" w:rsidP="00A56509">
      <w:pPr>
        <w:pStyle w:val="ListParagraph"/>
        <w:numPr>
          <w:ilvl w:val="2"/>
          <w:numId w:val="1"/>
        </w:numPr>
      </w:pPr>
      <w:r>
        <w:t>Glucagon</w:t>
      </w:r>
    </w:p>
    <w:p w:rsidR="00A56509" w:rsidRDefault="00A56509" w:rsidP="00A56509">
      <w:pPr>
        <w:pStyle w:val="ListParagraph"/>
        <w:numPr>
          <w:ilvl w:val="2"/>
          <w:numId w:val="1"/>
        </w:numPr>
      </w:pPr>
      <w:r>
        <w:t>Serotonin</w:t>
      </w:r>
    </w:p>
    <w:p w:rsidR="00A56509" w:rsidRDefault="00A56509" w:rsidP="00A56509">
      <w:pPr>
        <w:pStyle w:val="ListParagraph"/>
        <w:numPr>
          <w:ilvl w:val="2"/>
          <w:numId w:val="1"/>
        </w:numPr>
      </w:pPr>
      <w:r>
        <w:t>Gastrin</w:t>
      </w:r>
    </w:p>
    <w:p w:rsidR="00A56509" w:rsidRDefault="00A56509" w:rsidP="00A56509">
      <w:pPr>
        <w:pStyle w:val="ListParagraph"/>
        <w:ind w:left="1800"/>
      </w:pPr>
    </w:p>
    <w:p w:rsidR="00A56509" w:rsidRDefault="00A56509" w:rsidP="00A56509">
      <w:pPr>
        <w:pStyle w:val="ListParagraph"/>
        <w:numPr>
          <w:ilvl w:val="0"/>
          <w:numId w:val="1"/>
        </w:numPr>
        <w:rPr>
          <w:b/>
        </w:rPr>
      </w:pPr>
      <w:r w:rsidRPr="00A56509">
        <w:rPr>
          <w:b/>
        </w:rPr>
        <w:t>Malignant vs Benign Potential</w:t>
      </w:r>
    </w:p>
    <w:p w:rsidR="00A56509" w:rsidRPr="00A56509" w:rsidRDefault="00A56509" w:rsidP="00A56509">
      <w:pPr>
        <w:pStyle w:val="ListParagraph"/>
        <w:numPr>
          <w:ilvl w:val="1"/>
          <w:numId w:val="1"/>
        </w:numPr>
      </w:pPr>
      <w:r w:rsidRPr="00A56509">
        <w:t>Majority are malignant</w:t>
      </w:r>
    </w:p>
    <w:p w:rsidR="00A56509" w:rsidRDefault="00A56509" w:rsidP="00A56509">
      <w:pPr>
        <w:pStyle w:val="ListParagraph"/>
        <w:numPr>
          <w:ilvl w:val="1"/>
          <w:numId w:val="1"/>
        </w:numPr>
      </w:pPr>
      <w:r w:rsidRPr="00A56509">
        <w:t>Rare mitotic figures in most islet cell tumors</w:t>
      </w:r>
    </w:p>
    <w:p w:rsidR="00A56509" w:rsidRDefault="00A56509" w:rsidP="00A56509">
      <w:pPr>
        <w:pStyle w:val="ListParagraph"/>
        <w:numPr>
          <w:ilvl w:val="1"/>
          <w:numId w:val="1"/>
        </w:numPr>
      </w:pPr>
      <w:r>
        <w:t>Malignancy is usually based on</w:t>
      </w:r>
    </w:p>
    <w:p w:rsidR="00A56509" w:rsidRDefault="00A56509" w:rsidP="00A56509">
      <w:pPr>
        <w:pStyle w:val="ListParagraph"/>
        <w:numPr>
          <w:ilvl w:val="2"/>
          <w:numId w:val="1"/>
        </w:numPr>
      </w:pPr>
      <w:r>
        <w:t>identification of metastasis during surgery or necropsy</w:t>
      </w:r>
    </w:p>
    <w:p w:rsidR="00A56509" w:rsidRDefault="00A56509" w:rsidP="00A56509">
      <w:pPr>
        <w:pStyle w:val="ListParagraph"/>
        <w:numPr>
          <w:ilvl w:val="2"/>
          <w:numId w:val="1"/>
        </w:numPr>
      </w:pPr>
      <w:r>
        <w:t>recurrence of hyperinsulinemia and hypoglycemia days to months after solitary mass removal</w:t>
      </w:r>
    </w:p>
    <w:p w:rsidR="00A56509" w:rsidRDefault="000F082B" w:rsidP="00A56509">
      <w:pPr>
        <w:pStyle w:val="ListParagraph"/>
        <w:numPr>
          <w:ilvl w:val="1"/>
          <w:numId w:val="1"/>
        </w:numPr>
      </w:pPr>
      <w:r>
        <w:t xml:space="preserve">Most animals have microscopic or grossly visible </w:t>
      </w:r>
      <w:proofErr w:type="spellStart"/>
      <w:r>
        <w:t>mets</w:t>
      </w:r>
      <w:proofErr w:type="spellEnd"/>
      <w:r>
        <w:t xml:space="preserve"> at surgery</w:t>
      </w:r>
    </w:p>
    <w:p w:rsidR="000F082B" w:rsidRDefault="000F082B" w:rsidP="00A56509">
      <w:pPr>
        <w:pStyle w:val="ListParagraph"/>
        <w:numPr>
          <w:ilvl w:val="1"/>
          <w:numId w:val="1"/>
        </w:numPr>
      </w:pPr>
      <w:r>
        <w:t xml:space="preserve">Mets: regional lymphatics (duodenal, mesenteric, hepatic, splenic), liver and </w:t>
      </w:r>
      <w:proofErr w:type="spellStart"/>
      <w:r>
        <w:t>peripancreatic</w:t>
      </w:r>
      <w:proofErr w:type="spellEnd"/>
      <w:r>
        <w:t xml:space="preserve"> </w:t>
      </w:r>
      <w:proofErr w:type="spellStart"/>
      <w:r>
        <w:t>omentum</w:t>
      </w:r>
      <w:proofErr w:type="spellEnd"/>
      <w:r>
        <w:t>, lungs (very late in disease)</w:t>
      </w:r>
    </w:p>
    <w:p w:rsidR="000F082B" w:rsidRDefault="000F082B" w:rsidP="000F082B">
      <w:pPr>
        <w:pStyle w:val="ListParagraph"/>
        <w:ind w:left="1080"/>
      </w:pPr>
    </w:p>
    <w:p w:rsidR="000F082B" w:rsidRDefault="000F082B" w:rsidP="000F082B">
      <w:pPr>
        <w:pStyle w:val="ListParagraph"/>
        <w:numPr>
          <w:ilvl w:val="0"/>
          <w:numId w:val="1"/>
        </w:numPr>
        <w:rPr>
          <w:b/>
        </w:rPr>
      </w:pPr>
      <w:r w:rsidRPr="000F082B">
        <w:rPr>
          <w:b/>
        </w:rPr>
        <w:t>Pathophysiology</w:t>
      </w:r>
    </w:p>
    <w:p w:rsidR="000F082B" w:rsidRPr="000F082B" w:rsidRDefault="000F082B" w:rsidP="000F082B">
      <w:pPr>
        <w:pStyle w:val="ListParagraph"/>
        <w:numPr>
          <w:ilvl w:val="1"/>
          <w:numId w:val="1"/>
        </w:numPr>
        <w:rPr>
          <w:b/>
        </w:rPr>
      </w:pPr>
      <w:r>
        <w:t xml:space="preserve">Maintenance of </w:t>
      </w:r>
      <w:proofErr w:type="spellStart"/>
      <w:r>
        <w:t>Euglycemia</w:t>
      </w:r>
      <w:proofErr w:type="spellEnd"/>
    </w:p>
    <w:p w:rsidR="000F082B" w:rsidRPr="000F082B" w:rsidRDefault="000F082B" w:rsidP="000F082B">
      <w:pPr>
        <w:pStyle w:val="ListParagraph"/>
        <w:numPr>
          <w:ilvl w:val="2"/>
          <w:numId w:val="1"/>
        </w:numPr>
        <w:rPr>
          <w:b/>
        </w:rPr>
      </w:pPr>
      <w:r>
        <w:t>Glucose is the sole metabolic fuel for the brain</w:t>
      </w:r>
    </w:p>
    <w:p w:rsidR="000F082B" w:rsidRPr="000F082B" w:rsidRDefault="000F082B" w:rsidP="000F082B">
      <w:pPr>
        <w:pStyle w:val="ListParagraph"/>
        <w:numPr>
          <w:ilvl w:val="2"/>
          <w:numId w:val="1"/>
        </w:numPr>
        <w:rPr>
          <w:b/>
        </w:rPr>
      </w:pPr>
      <w:r>
        <w:t>Glucose is derived from 3 sources:</w:t>
      </w:r>
    </w:p>
    <w:p w:rsidR="000F082B" w:rsidRPr="000F082B" w:rsidRDefault="000F082B" w:rsidP="000F082B">
      <w:pPr>
        <w:pStyle w:val="ListParagraph"/>
        <w:numPr>
          <w:ilvl w:val="3"/>
          <w:numId w:val="1"/>
        </w:numPr>
        <w:rPr>
          <w:b/>
        </w:rPr>
      </w:pPr>
      <w:r>
        <w:t>Intestinal absorption after digestion of dietary carbs</w:t>
      </w:r>
    </w:p>
    <w:p w:rsidR="000F082B" w:rsidRPr="000F082B" w:rsidRDefault="000F082B" w:rsidP="000F082B">
      <w:pPr>
        <w:pStyle w:val="ListParagraph"/>
        <w:numPr>
          <w:ilvl w:val="3"/>
          <w:numId w:val="1"/>
        </w:numPr>
        <w:rPr>
          <w:b/>
        </w:rPr>
      </w:pPr>
      <w:proofErr w:type="spellStart"/>
      <w:r>
        <w:t>Glycogenolysis</w:t>
      </w:r>
      <w:proofErr w:type="spellEnd"/>
      <w:r>
        <w:t xml:space="preserve"> - liver</w:t>
      </w:r>
    </w:p>
    <w:p w:rsidR="000F082B" w:rsidRPr="000F082B" w:rsidRDefault="000F082B" w:rsidP="000F082B">
      <w:pPr>
        <w:pStyle w:val="ListParagraph"/>
        <w:numPr>
          <w:ilvl w:val="3"/>
          <w:numId w:val="1"/>
        </w:numPr>
        <w:rPr>
          <w:b/>
        </w:rPr>
      </w:pPr>
      <w:r>
        <w:t xml:space="preserve">Gluconeogenesis (from lactate, </w:t>
      </w:r>
      <w:proofErr w:type="spellStart"/>
      <w:r>
        <w:t>aminoacids</w:t>
      </w:r>
      <w:proofErr w:type="spellEnd"/>
      <w:r>
        <w:t xml:space="preserve"> and glycerol) – liver</w:t>
      </w:r>
    </w:p>
    <w:p w:rsidR="000F082B" w:rsidRPr="000F082B" w:rsidRDefault="000F082B" w:rsidP="000F082B">
      <w:pPr>
        <w:ind w:left="2160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4800BBAD" wp14:editId="5F2CB65C">
            <wp:extent cx="4514850" cy="37374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73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89A" w:rsidRDefault="00950868" w:rsidP="00B03BE6">
      <w:pPr>
        <w:jc w:val="center"/>
        <w:rPr>
          <w:b/>
        </w:rPr>
      </w:pPr>
      <w:r>
        <w:rPr>
          <w:noProof/>
        </w:rPr>
        <w:drawing>
          <wp:inline distT="0" distB="0" distL="0" distR="0" wp14:anchorId="6C6F5006" wp14:editId="055DF39D">
            <wp:extent cx="3143250" cy="29029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6091" cy="291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BE6" w:rsidRPr="00B03BE6" w:rsidRDefault="00B03BE6" w:rsidP="00B03BE6">
      <w:pPr>
        <w:pStyle w:val="ListParagraph"/>
        <w:numPr>
          <w:ilvl w:val="0"/>
          <w:numId w:val="3"/>
        </w:numPr>
        <w:rPr>
          <w:b/>
        </w:rPr>
      </w:pPr>
      <w:r w:rsidRPr="00B03BE6">
        <w:rPr>
          <w:b/>
        </w:rPr>
        <w:t xml:space="preserve">Hypoglycemia and the </w:t>
      </w:r>
      <w:proofErr w:type="spellStart"/>
      <w:r w:rsidRPr="00B03BE6">
        <w:rPr>
          <w:b/>
        </w:rPr>
        <w:t>Counterregulatory</w:t>
      </w:r>
      <w:proofErr w:type="spellEnd"/>
      <w:r w:rsidRPr="00B03BE6">
        <w:rPr>
          <w:b/>
        </w:rPr>
        <w:t xml:space="preserve"> Response</w:t>
      </w:r>
    </w:p>
    <w:p w:rsidR="00B03BE6" w:rsidRDefault="006E610F" w:rsidP="00B03BE6">
      <w:pPr>
        <w:pStyle w:val="ListParagraph"/>
        <w:numPr>
          <w:ilvl w:val="0"/>
          <w:numId w:val="2"/>
        </w:numPr>
      </w:pPr>
      <w:r>
        <w:t xml:space="preserve">Brain, erythrocytes, bone marrow and renal </w:t>
      </w:r>
      <w:proofErr w:type="spellStart"/>
      <w:r>
        <w:t>medullaa</w:t>
      </w:r>
      <w:proofErr w:type="spellEnd"/>
      <w:r>
        <w:t xml:space="preserve"> are </w:t>
      </w:r>
      <w:r w:rsidR="00B03BE6">
        <w:t xml:space="preserve">dependent on plasma glucose </w:t>
      </w:r>
    </w:p>
    <w:p w:rsidR="00B03BE6" w:rsidRDefault="00B03BE6" w:rsidP="00B03BE6">
      <w:pPr>
        <w:pStyle w:val="ListParagraph"/>
        <w:numPr>
          <w:ilvl w:val="0"/>
          <w:numId w:val="2"/>
        </w:numPr>
      </w:pPr>
      <w:r>
        <w:t>Hepatic glycogen reserves and gluconeogenesis in liver and kidney directly supply the brain with glucose</w:t>
      </w:r>
    </w:p>
    <w:p w:rsidR="006E610F" w:rsidRPr="00B03BE6" w:rsidRDefault="006E610F" w:rsidP="00B03BE6">
      <w:pPr>
        <w:pStyle w:val="ListParagraph"/>
        <w:numPr>
          <w:ilvl w:val="0"/>
          <w:numId w:val="2"/>
        </w:numPr>
      </w:pPr>
      <w:r>
        <w:t>Mobilization of fatty acids from triglyceride depots provide energy for skeletal and cardiac muscle, renal cortex, liver and other organs</w:t>
      </w:r>
    </w:p>
    <w:p w:rsidR="00B03BE6" w:rsidRDefault="00B03BE6" w:rsidP="006E610F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66ED72F9" wp14:editId="3E609F76">
            <wp:extent cx="3190875" cy="40820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2896" cy="408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10F" w:rsidRDefault="006E610F" w:rsidP="006E610F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Insulin Secretion in Dogs with Beta-Cell Neoplasia</w:t>
      </w:r>
    </w:p>
    <w:p w:rsidR="006E610F" w:rsidRPr="006E610F" w:rsidRDefault="006E610F" w:rsidP="006E610F">
      <w:pPr>
        <w:pStyle w:val="ListParagraph"/>
        <w:numPr>
          <w:ilvl w:val="1"/>
          <w:numId w:val="3"/>
        </w:numPr>
      </w:pPr>
      <w:r w:rsidRPr="006E610F">
        <w:t>Beta cells autonomously synthesize and release insulin despite hypoglycemia</w:t>
      </w:r>
    </w:p>
    <w:p w:rsidR="006E610F" w:rsidRDefault="006E610F" w:rsidP="006E610F">
      <w:pPr>
        <w:pStyle w:val="ListParagraph"/>
        <w:numPr>
          <w:ilvl w:val="1"/>
          <w:numId w:val="3"/>
        </w:numPr>
      </w:pPr>
      <w:r w:rsidRPr="006E610F">
        <w:t>Clinical signs is related to degree of hypoglycemia and the rate at which it occurs</w:t>
      </w:r>
    </w:p>
    <w:p w:rsidR="00D91DFC" w:rsidRDefault="006E610F" w:rsidP="00D91DFC">
      <w:pPr>
        <w:pStyle w:val="ListParagraph"/>
        <w:numPr>
          <w:ilvl w:val="1"/>
          <w:numId w:val="3"/>
        </w:numPr>
      </w:pPr>
      <w:r>
        <w:t>Insulin not only mobilizes glucose into cells but also interferes with hepatic production of glucose</w:t>
      </w:r>
    </w:p>
    <w:p w:rsidR="00D91DFC" w:rsidRDefault="00D91DFC" w:rsidP="00D91DFC">
      <w:pPr>
        <w:pStyle w:val="ListParagraph"/>
        <w:ind w:left="1080"/>
      </w:pPr>
    </w:p>
    <w:p w:rsidR="006E610F" w:rsidRDefault="006E610F" w:rsidP="006E610F">
      <w:pPr>
        <w:pStyle w:val="ListParagraph"/>
        <w:numPr>
          <w:ilvl w:val="0"/>
          <w:numId w:val="3"/>
        </w:numPr>
        <w:rPr>
          <w:b/>
        </w:rPr>
      </w:pPr>
      <w:r w:rsidRPr="00D91DFC">
        <w:rPr>
          <w:b/>
        </w:rPr>
        <w:t>Clinical Signs</w:t>
      </w:r>
    </w:p>
    <w:p w:rsidR="00D91DFC" w:rsidRPr="00D91DFC" w:rsidRDefault="00D91DFC" w:rsidP="00D91DFC">
      <w:pPr>
        <w:pStyle w:val="ListParagraph"/>
        <w:numPr>
          <w:ilvl w:val="1"/>
          <w:numId w:val="3"/>
        </w:numPr>
        <w:rPr>
          <w:b/>
        </w:rPr>
      </w:pPr>
      <w:r>
        <w:t>Cerebral cortex is 1</w:t>
      </w:r>
      <w:r w:rsidRPr="00D91DFC">
        <w:rPr>
          <w:vertAlign w:val="superscript"/>
        </w:rPr>
        <w:t>st</w:t>
      </w:r>
      <w:r>
        <w:t xml:space="preserve"> area to be affected by hypoglycemia, then brainstem</w:t>
      </w:r>
    </w:p>
    <w:p w:rsidR="00D91DFC" w:rsidRPr="00D91DFC" w:rsidRDefault="00D91DFC" w:rsidP="00D91DFC">
      <w:pPr>
        <w:pStyle w:val="ListParagraph"/>
        <w:numPr>
          <w:ilvl w:val="1"/>
          <w:numId w:val="3"/>
        </w:numPr>
        <w:rPr>
          <w:b/>
        </w:rPr>
      </w:pPr>
      <w:r>
        <w:t>CNS use of glucose is not insulin-dependent and uses diffusion</w:t>
      </w:r>
    </w:p>
    <w:p w:rsidR="00D91DFC" w:rsidRPr="00D91DFC" w:rsidRDefault="00D91DFC" w:rsidP="00D91DFC">
      <w:pPr>
        <w:pStyle w:val="ListParagraph"/>
        <w:ind w:left="1080"/>
        <w:rPr>
          <w:b/>
        </w:rPr>
      </w:pPr>
    </w:p>
    <w:p w:rsidR="00D91DFC" w:rsidRDefault="00D91DFC" w:rsidP="00D91DFC">
      <w:pPr>
        <w:pStyle w:val="ListParagraph"/>
        <w:ind w:left="1080"/>
        <w:jc w:val="center"/>
        <w:rPr>
          <w:b/>
        </w:rPr>
      </w:pPr>
      <w:r>
        <w:rPr>
          <w:noProof/>
        </w:rPr>
        <w:drawing>
          <wp:inline distT="0" distB="0" distL="0" distR="0" wp14:anchorId="7AFCB6FC" wp14:editId="6FD17177">
            <wp:extent cx="3000375" cy="1789828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78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DFC" w:rsidRDefault="00D91DFC" w:rsidP="00D91DFC">
      <w:pPr>
        <w:pStyle w:val="ListParagraph"/>
        <w:ind w:left="1080"/>
        <w:jc w:val="center"/>
        <w:rPr>
          <w:b/>
        </w:rPr>
      </w:pPr>
    </w:p>
    <w:p w:rsidR="00D91DFC" w:rsidRDefault="00D91DFC" w:rsidP="00D91DFC">
      <w:pPr>
        <w:pStyle w:val="ListParagraph"/>
        <w:numPr>
          <w:ilvl w:val="0"/>
          <w:numId w:val="4"/>
        </w:numPr>
      </w:pPr>
      <w:r w:rsidRPr="009B670C">
        <w:lastRenderedPageBreak/>
        <w:t xml:space="preserve">In acute hypoglycemia, histologic alterations are most marked in the </w:t>
      </w:r>
      <w:r w:rsidR="009B670C" w:rsidRPr="009B670C">
        <w:t>brain, however  peripheral nerve degeneration and demyelination can occur</w:t>
      </w:r>
      <w:r w:rsidRPr="009B670C">
        <w:t xml:space="preserve"> </w:t>
      </w:r>
    </w:p>
    <w:p w:rsidR="009B670C" w:rsidRDefault="009B670C" w:rsidP="00D91DFC">
      <w:pPr>
        <w:pStyle w:val="ListParagraph"/>
        <w:numPr>
          <w:ilvl w:val="0"/>
          <w:numId w:val="4"/>
        </w:numPr>
      </w:pPr>
      <w:r>
        <w:t xml:space="preserve">Clinical signs occur due to lack of glucose to the brain and stimulation of the </w:t>
      </w:r>
      <w:proofErr w:type="spellStart"/>
      <w:r>
        <w:t>sympathoadrenal</w:t>
      </w:r>
      <w:proofErr w:type="spellEnd"/>
      <w:r>
        <w:t xml:space="preserve"> system</w:t>
      </w:r>
    </w:p>
    <w:p w:rsidR="009B670C" w:rsidRDefault="009B670C" w:rsidP="009B670C">
      <w:pPr>
        <w:pStyle w:val="ListParagraph"/>
        <w:numPr>
          <w:ilvl w:val="1"/>
          <w:numId w:val="4"/>
        </w:numPr>
      </w:pPr>
      <w:proofErr w:type="spellStart"/>
      <w:r>
        <w:t>Neuroglycopenia</w:t>
      </w:r>
      <w:proofErr w:type="spellEnd"/>
      <w:r>
        <w:t>: lethargy, weakness, ataxia, disorientation, abnormal behavior and seizures</w:t>
      </w:r>
    </w:p>
    <w:p w:rsidR="009B670C" w:rsidRDefault="009B670C" w:rsidP="009B670C">
      <w:pPr>
        <w:pStyle w:val="ListParagraph"/>
        <w:numPr>
          <w:ilvl w:val="1"/>
          <w:numId w:val="4"/>
        </w:numPr>
      </w:pPr>
      <w:proofErr w:type="spellStart"/>
      <w:r>
        <w:t>Sympathoadrenal</w:t>
      </w:r>
      <w:proofErr w:type="spellEnd"/>
      <w:r>
        <w:t xml:space="preserve">: muscle tremors, shaking, nervousness, restlessness, may precede </w:t>
      </w:r>
      <w:proofErr w:type="spellStart"/>
      <w:r>
        <w:t>neuroglycopenia</w:t>
      </w:r>
      <w:proofErr w:type="spellEnd"/>
    </w:p>
    <w:p w:rsidR="009B670C" w:rsidRDefault="009B670C" w:rsidP="009B670C">
      <w:pPr>
        <w:pStyle w:val="ListParagraph"/>
        <w:numPr>
          <w:ilvl w:val="0"/>
          <w:numId w:val="4"/>
        </w:numPr>
      </w:pPr>
      <w:r>
        <w:t>Adaptation process to chronic severe hypoglycemia involves up-regulation of G</w:t>
      </w:r>
      <w:r w:rsidR="00280D17">
        <w:t>L</w:t>
      </w:r>
      <w:r>
        <w:t>UT-1</w:t>
      </w:r>
      <w:r w:rsidR="00280D17">
        <w:t xml:space="preserve"> on blood brain barrier</w:t>
      </w:r>
    </w:p>
    <w:p w:rsidR="009B670C" w:rsidRPr="009B670C" w:rsidRDefault="009B670C" w:rsidP="009B670C">
      <w:pPr>
        <w:rPr>
          <w:b/>
        </w:rPr>
      </w:pPr>
      <w:r w:rsidRPr="009B670C">
        <w:rPr>
          <w:b/>
        </w:rPr>
        <w:t>Clinical Features</w:t>
      </w:r>
      <w:r w:rsidR="00D5232C">
        <w:rPr>
          <w:b/>
        </w:rPr>
        <w:t>:</w:t>
      </w:r>
    </w:p>
    <w:p w:rsidR="009B670C" w:rsidRDefault="00280D17" w:rsidP="009B670C">
      <w:pPr>
        <w:pStyle w:val="ListParagraph"/>
        <w:numPr>
          <w:ilvl w:val="0"/>
          <w:numId w:val="6"/>
        </w:numPr>
      </w:pPr>
      <w:proofErr w:type="spellStart"/>
      <w:r>
        <w:t>Signal</w:t>
      </w:r>
      <w:r w:rsidR="009B670C">
        <w:t>ment</w:t>
      </w:r>
      <w:proofErr w:type="spellEnd"/>
      <w:r w:rsidR="009B670C">
        <w:t>:</w:t>
      </w:r>
    </w:p>
    <w:p w:rsidR="009B670C" w:rsidRDefault="009B670C" w:rsidP="009B670C">
      <w:pPr>
        <w:pStyle w:val="ListParagraph"/>
        <w:numPr>
          <w:ilvl w:val="1"/>
          <w:numId w:val="6"/>
        </w:numPr>
      </w:pPr>
      <w:r>
        <w:t>Middle aged or older dogs, no gender predilection</w:t>
      </w:r>
    </w:p>
    <w:p w:rsidR="009B670C" w:rsidRDefault="009B670C" w:rsidP="009B670C">
      <w:pPr>
        <w:jc w:val="center"/>
      </w:pPr>
      <w:r>
        <w:rPr>
          <w:noProof/>
        </w:rPr>
        <w:drawing>
          <wp:inline distT="0" distB="0" distL="0" distR="0" wp14:anchorId="5A297EC1" wp14:editId="04F08969">
            <wp:extent cx="3848100" cy="3067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70C" w:rsidRDefault="00280D17" w:rsidP="00280D17">
      <w:pPr>
        <w:pStyle w:val="ListParagraph"/>
        <w:numPr>
          <w:ilvl w:val="0"/>
          <w:numId w:val="6"/>
        </w:numPr>
      </w:pPr>
      <w:r>
        <w:t>Peripheral neuropathy</w:t>
      </w:r>
    </w:p>
    <w:p w:rsidR="00280D17" w:rsidRDefault="00280D17" w:rsidP="00280D17">
      <w:pPr>
        <w:pStyle w:val="ListParagraph"/>
        <w:numPr>
          <w:ilvl w:val="1"/>
          <w:numId w:val="6"/>
        </w:numPr>
      </w:pPr>
      <w:r>
        <w:t xml:space="preserve">Paresis to </w:t>
      </w:r>
      <w:proofErr w:type="spellStart"/>
      <w:r>
        <w:t>tetraparesis</w:t>
      </w:r>
      <w:proofErr w:type="spellEnd"/>
      <w:r>
        <w:t xml:space="preserve">, facial paresis to paralysis, sciatic </w:t>
      </w:r>
      <w:proofErr w:type="spellStart"/>
      <w:r>
        <w:t>hyporeflexia</w:t>
      </w:r>
      <w:proofErr w:type="spellEnd"/>
      <w:r>
        <w:t xml:space="preserve"> to </w:t>
      </w:r>
      <w:proofErr w:type="spellStart"/>
      <w:r>
        <w:t>areflexia</w:t>
      </w:r>
      <w:proofErr w:type="spellEnd"/>
      <w:r>
        <w:t xml:space="preserve">, </w:t>
      </w:r>
      <w:proofErr w:type="spellStart"/>
      <w:r>
        <w:t>hypotonia</w:t>
      </w:r>
      <w:proofErr w:type="spellEnd"/>
      <w:r>
        <w:t>, appendicular, facial muscle atrophy</w:t>
      </w:r>
    </w:p>
    <w:p w:rsidR="00280D17" w:rsidRDefault="00280D17" w:rsidP="00280D17">
      <w:pPr>
        <w:pStyle w:val="ListParagraph"/>
        <w:numPr>
          <w:ilvl w:val="0"/>
          <w:numId w:val="6"/>
        </w:numPr>
      </w:pPr>
      <w:r>
        <w:t>Bloodwork:</w:t>
      </w:r>
    </w:p>
    <w:p w:rsidR="00280D17" w:rsidRDefault="00280D17" w:rsidP="00280D17">
      <w:pPr>
        <w:pStyle w:val="ListParagraph"/>
        <w:numPr>
          <w:ilvl w:val="1"/>
          <w:numId w:val="6"/>
        </w:numPr>
      </w:pPr>
      <w:r>
        <w:t>Hypoglycemia, hypoalbuminemia, hypophosphatemia, hypokalemia, high ALT and ALKP (</w:t>
      </w:r>
      <w:proofErr w:type="spellStart"/>
      <w:r>
        <w:t>mets</w:t>
      </w:r>
      <w:proofErr w:type="spellEnd"/>
      <w:r>
        <w:t>?)</w:t>
      </w:r>
    </w:p>
    <w:p w:rsidR="00280D17" w:rsidRDefault="00280D17" w:rsidP="00280D17">
      <w:pPr>
        <w:rPr>
          <w:b/>
        </w:rPr>
      </w:pPr>
    </w:p>
    <w:p w:rsidR="00280D17" w:rsidRDefault="00280D17" w:rsidP="00280D17">
      <w:pPr>
        <w:rPr>
          <w:b/>
        </w:rPr>
      </w:pPr>
    </w:p>
    <w:p w:rsidR="00280D17" w:rsidRDefault="00280D17" w:rsidP="00280D17">
      <w:pPr>
        <w:rPr>
          <w:b/>
        </w:rPr>
      </w:pPr>
      <w:r w:rsidRPr="00280D17">
        <w:rPr>
          <w:b/>
        </w:rPr>
        <w:lastRenderedPageBreak/>
        <w:t>Differentials</w:t>
      </w:r>
      <w:r w:rsidR="00D5232C">
        <w:rPr>
          <w:b/>
        </w:rPr>
        <w:t>:</w:t>
      </w:r>
    </w:p>
    <w:p w:rsidR="00280D17" w:rsidRDefault="00280D17" w:rsidP="00280D17">
      <w:pPr>
        <w:jc w:val="center"/>
        <w:rPr>
          <w:b/>
        </w:rPr>
      </w:pPr>
      <w:r>
        <w:rPr>
          <w:noProof/>
        </w:rPr>
        <w:drawing>
          <wp:inline distT="0" distB="0" distL="0" distR="0" wp14:anchorId="64FB56E4" wp14:editId="19416835">
            <wp:extent cx="3522005" cy="61531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200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D17" w:rsidRDefault="00176FCF" w:rsidP="00280D17">
      <w:pPr>
        <w:rPr>
          <w:b/>
        </w:rPr>
      </w:pPr>
      <w:r>
        <w:rPr>
          <w:b/>
        </w:rPr>
        <w:t>Criteria for confirming diagnosis:</w:t>
      </w:r>
    </w:p>
    <w:p w:rsidR="00176FCF" w:rsidRDefault="00176FCF" w:rsidP="00176FCF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Whipple’s Triad:</w:t>
      </w:r>
    </w:p>
    <w:p w:rsidR="00176FCF" w:rsidRPr="00176FCF" w:rsidRDefault="00176FCF" w:rsidP="00176FCF">
      <w:pPr>
        <w:pStyle w:val="ListParagraph"/>
        <w:numPr>
          <w:ilvl w:val="1"/>
          <w:numId w:val="7"/>
        </w:numPr>
      </w:pPr>
      <w:r w:rsidRPr="00176FCF">
        <w:t>Symptoms occur after fasting or exercise</w:t>
      </w:r>
    </w:p>
    <w:p w:rsidR="00176FCF" w:rsidRPr="00176FCF" w:rsidRDefault="00176FCF" w:rsidP="00176FCF">
      <w:pPr>
        <w:pStyle w:val="ListParagraph"/>
        <w:numPr>
          <w:ilvl w:val="1"/>
          <w:numId w:val="7"/>
        </w:numPr>
      </w:pPr>
      <w:r w:rsidRPr="00176FCF">
        <w:t>During symptoms, BG is &lt; 50 mg/</w:t>
      </w:r>
      <w:proofErr w:type="spellStart"/>
      <w:r w:rsidRPr="00176FCF">
        <w:t>dL</w:t>
      </w:r>
      <w:proofErr w:type="spellEnd"/>
    </w:p>
    <w:p w:rsidR="00176FCF" w:rsidRDefault="00176FCF" w:rsidP="00176FCF">
      <w:pPr>
        <w:pStyle w:val="ListParagraph"/>
        <w:numPr>
          <w:ilvl w:val="1"/>
          <w:numId w:val="7"/>
        </w:numPr>
      </w:pPr>
      <w:r w:rsidRPr="00176FCF">
        <w:t>Symptoms are relieved by administration of glucose</w:t>
      </w:r>
    </w:p>
    <w:p w:rsidR="00176FCF" w:rsidRDefault="00176FCF" w:rsidP="00176FCF">
      <w:pPr>
        <w:pStyle w:val="ListParagraph"/>
        <w:rPr>
          <w:b/>
        </w:rPr>
      </w:pPr>
    </w:p>
    <w:p w:rsidR="00176FCF" w:rsidRDefault="00176FCF" w:rsidP="00176FCF">
      <w:pPr>
        <w:pStyle w:val="ListParagraph"/>
        <w:rPr>
          <w:b/>
        </w:rPr>
      </w:pPr>
    </w:p>
    <w:p w:rsidR="00176FCF" w:rsidRDefault="00176FCF" w:rsidP="00176FCF">
      <w:pPr>
        <w:pStyle w:val="ListParagraph"/>
        <w:numPr>
          <w:ilvl w:val="0"/>
          <w:numId w:val="7"/>
        </w:numPr>
        <w:rPr>
          <w:b/>
        </w:rPr>
      </w:pPr>
      <w:r w:rsidRPr="00176FCF">
        <w:rPr>
          <w:b/>
        </w:rPr>
        <w:lastRenderedPageBreak/>
        <w:t>Insulin-Glucose Ratio:</w:t>
      </w:r>
    </w:p>
    <w:p w:rsidR="00176FCF" w:rsidRDefault="00176FCF" w:rsidP="00176FCF">
      <w:pPr>
        <w:pStyle w:val="ListParagraph"/>
        <w:ind w:left="1440"/>
        <w:jc w:val="center"/>
        <w:rPr>
          <w:b/>
        </w:rPr>
      </w:pPr>
      <w:r>
        <w:rPr>
          <w:noProof/>
        </w:rPr>
        <w:drawing>
          <wp:inline distT="0" distB="0" distL="0" distR="0" wp14:anchorId="0FB98313" wp14:editId="5AE629AC">
            <wp:extent cx="2324100" cy="684016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8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CF" w:rsidRDefault="00176FCF" w:rsidP="00176FCF">
      <w:pPr>
        <w:pStyle w:val="ListParagraph"/>
        <w:ind w:left="1440"/>
        <w:jc w:val="center"/>
        <w:rPr>
          <w:b/>
        </w:rPr>
      </w:pPr>
      <w:r>
        <w:rPr>
          <w:noProof/>
        </w:rPr>
        <w:drawing>
          <wp:inline distT="0" distB="0" distL="0" distR="0" wp14:anchorId="1938BECC" wp14:editId="30FC49A3">
            <wp:extent cx="2733675" cy="1426962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2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CF" w:rsidRPr="00176FCF" w:rsidRDefault="00176FCF" w:rsidP="00176FCF">
      <w:pPr>
        <w:pStyle w:val="ListParagraph"/>
        <w:ind w:left="1440"/>
        <w:jc w:val="center"/>
        <w:rPr>
          <w:b/>
        </w:rPr>
      </w:pPr>
    </w:p>
    <w:p w:rsidR="00EB089A" w:rsidRDefault="00176FCF" w:rsidP="00176FC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Fructosamine Concentration</w:t>
      </w:r>
    </w:p>
    <w:p w:rsidR="00176FCF" w:rsidRDefault="00176FCF" w:rsidP="00176FCF">
      <w:pPr>
        <w:pStyle w:val="ListParagraph"/>
        <w:numPr>
          <w:ilvl w:val="1"/>
          <w:numId w:val="8"/>
        </w:numPr>
      </w:pPr>
      <w:r w:rsidRPr="00176FCF">
        <w:t>Below reference range support long periods of hypoglycemia</w:t>
      </w:r>
    </w:p>
    <w:p w:rsidR="00176FCF" w:rsidRPr="00176FCF" w:rsidRDefault="00176FCF" w:rsidP="00176FCF">
      <w:pPr>
        <w:pStyle w:val="ListParagraph"/>
        <w:numPr>
          <w:ilvl w:val="0"/>
          <w:numId w:val="8"/>
        </w:numPr>
        <w:rPr>
          <w:b/>
        </w:rPr>
      </w:pPr>
      <w:r w:rsidRPr="00176FCF">
        <w:rPr>
          <w:b/>
        </w:rPr>
        <w:t>Imaging</w:t>
      </w:r>
    </w:p>
    <w:p w:rsidR="00176FCF" w:rsidRDefault="00D5232C" w:rsidP="00176FCF">
      <w:pPr>
        <w:pStyle w:val="ListParagraph"/>
        <w:numPr>
          <w:ilvl w:val="1"/>
          <w:numId w:val="8"/>
        </w:numPr>
      </w:pPr>
      <w:r>
        <w:t xml:space="preserve">Ultrasound may identify a pancreatic mass, 35-69% sensitivity, 44% for </w:t>
      </w:r>
      <w:proofErr w:type="spellStart"/>
      <w:r>
        <w:t>mets</w:t>
      </w:r>
      <w:proofErr w:type="spellEnd"/>
      <w:r>
        <w:t xml:space="preserve"> in liver and LN</w:t>
      </w:r>
    </w:p>
    <w:p w:rsidR="00D5232C" w:rsidRDefault="00D5232C" w:rsidP="00176FCF">
      <w:pPr>
        <w:pStyle w:val="ListParagraph"/>
        <w:numPr>
          <w:ilvl w:val="1"/>
          <w:numId w:val="8"/>
        </w:numPr>
      </w:pPr>
      <w:r>
        <w:t xml:space="preserve">CT sensitivity 71% and for </w:t>
      </w:r>
      <w:proofErr w:type="spellStart"/>
      <w:r>
        <w:t>mets</w:t>
      </w:r>
      <w:proofErr w:type="spellEnd"/>
      <w:r>
        <w:t xml:space="preserve"> 40%</w:t>
      </w:r>
    </w:p>
    <w:p w:rsidR="00D5232C" w:rsidRDefault="00D5232C" w:rsidP="00D5232C">
      <w:pPr>
        <w:rPr>
          <w:b/>
        </w:rPr>
      </w:pPr>
      <w:r w:rsidRPr="00D5232C">
        <w:rPr>
          <w:b/>
        </w:rPr>
        <w:t>Treatment</w:t>
      </w:r>
    </w:p>
    <w:p w:rsidR="006B451F" w:rsidRDefault="006B451F" w:rsidP="006B451F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Surgery vs Medical Therapy</w:t>
      </w:r>
    </w:p>
    <w:p w:rsidR="006B451F" w:rsidRPr="006B451F" w:rsidRDefault="006B451F" w:rsidP="006B451F">
      <w:pPr>
        <w:pStyle w:val="ListParagraph"/>
        <w:numPr>
          <w:ilvl w:val="1"/>
          <w:numId w:val="10"/>
        </w:numPr>
        <w:rPr>
          <w:b/>
        </w:rPr>
      </w:pPr>
      <w:r>
        <w:t>Surgical resection may be curative</w:t>
      </w:r>
    </w:p>
    <w:p w:rsidR="006B451F" w:rsidRPr="006B451F" w:rsidRDefault="006B451F" w:rsidP="006B451F">
      <w:pPr>
        <w:pStyle w:val="ListParagraph"/>
        <w:numPr>
          <w:ilvl w:val="1"/>
          <w:numId w:val="10"/>
        </w:numPr>
        <w:rPr>
          <w:b/>
        </w:rPr>
      </w:pPr>
      <w:proofErr w:type="spellStart"/>
      <w:r>
        <w:t>Debulking</w:t>
      </w:r>
      <w:proofErr w:type="spellEnd"/>
      <w:r>
        <w:t xml:space="preserve"> may result in remission</w:t>
      </w:r>
    </w:p>
    <w:p w:rsidR="006B451F" w:rsidRPr="006B451F" w:rsidRDefault="006B451F" w:rsidP="006B451F">
      <w:pPr>
        <w:pStyle w:val="ListParagraph"/>
        <w:numPr>
          <w:ilvl w:val="1"/>
          <w:numId w:val="10"/>
        </w:numPr>
        <w:rPr>
          <w:b/>
        </w:rPr>
      </w:pPr>
      <w:r>
        <w:t>Survival time is longer in patients undergoing surgery</w:t>
      </w:r>
    </w:p>
    <w:p w:rsidR="006B451F" w:rsidRPr="00032EAC" w:rsidRDefault="00032EAC" w:rsidP="006B451F">
      <w:pPr>
        <w:pStyle w:val="ListParagraph"/>
        <w:numPr>
          <w:ilvl w:val="1"/>
          <w:numId w:val="10"/>
        </w:numPr>
        <w:rPr>
          <w:b/>
        </w:rPr>
      </w:pPr>
      <w:r>
        <w:t>Perioperative management</w:t>
      </w:r>
    </w:p>
    <w:p w:rsidR="00032EAC" w:rsidRDefault="00B23A35" w:rsidP="00032EAC">
      <w:pPr>
        <w:pStyle w:val="ListParagraph"/>
        <w:numPr>
          <w:ilvl w:val="2"/>
          <w:numId w:val="10"/>
        </w:numPr>
      </w:pPr>
      <w:r w:rsidRPr="005F2CA0">
        <w:t>Frequent meals</w:t>
      </w:r>
    </w:p>
    <w:p w:rsidR="004F5615" w:rsidRDefault="004F5615" w:rsidP="00032EAC">
      <w:pPr>
        <w:pStyle w:val="ListParagraph"/>
        <w:numPr>
          <w:ilvl w:val="2"/>
          <w:numId w:val="10"/>
        </w:numPr>
      </w:pPr>
      <w:r>
        <w:t>Steroids</w:t>
      </w:r>
    </w:p>
    <w:p w:rsidR="004F5615" w:rsidRDefault="004F5615" w:rsidP="00032EAC">
      <w:pPr>
        <w:pStyle w:val="ListParagraph"/>
        <w:numPr>
          <w:ilvl w:val="2"/>
          <w:numId w:val="10"/>
        </w:numPr>
      </w:pPr>
      <w:r>
        <w:t xml:space="preserve">2.5% - 5% </w:t>
      </w:r>
      <w:r w:rsidR="003F54ED">
        <w:t xml:space="preserve">dextrose </w:t>
      </w:r>
      <w:r>
        <w:t>before, during and after surgery</w:t>
      </w:r>
    </w:p>
    <w:p w:rsidR="00FE2A2A" w:rsidRDefault="00FE2A2A" w:rsidP="00032EAC">
      <w:pPr>
        <w:pStyle w:val="ListParagraph"/>
        <w:numPr>
          <w:ilvl w:val="2"/>
          <w:numId w:val="10"/>
        </w:numPr>
      </w:pPr>
      <w:r>
        <w:t>Glucagon CRI (stimulates hepatic gluconeogenesis)</w:t>
      </w:r>
    </w:p>
    <w:p w:rsidR="00FE2A2A" w:rsidRDefault="00FE2A2A" w:rsidP="00FE2A2A">
      <w:pPr>
        <w:pStyle w:val="ListParagraph"/>
        <w:numPr>
          <w:ilvl w:val="1"/>
          <w:numId w:val="10"/>
        </w:numPr>
      </w:pPr>
      <w:r>
        <w:t>Anesthetic considerations</w:t>
      </w:r>
    </w:p>
    <w:p w:rsidR="00FE2A2A" w:rsidRDefault="00FE2A2A" w:rsidP="00FE2A2A">
      <w:pPr>
        <w:pStyle w:val="ListParagraph"/>
        <w:numPr>
          <w:ilvl w:val="2"/>
          <w:numId w:val="10"/>
        </w:numPr>
      </w:pPr>
      <w:proofErr w:type="spellStart"/>
      <w:r>
        <w:t>Dexmedetomidine</w:t>
      </w:r>
      <w:proofErr w:type="spellEnd"/>
      <w:r>
        <w:t xml:space="preserve"> and </w:t>
      </w:r>
      <w:proofErr w:type="spellStart"/>
      <w:r>
        <w:t>medetomidine</w:t>
      </w:r>
      <w:proofErr w:type="spellEnd"/>
      <w:r>
        <w:t xml:space="preserve"> may produce hyperglycemia, decreased insulin, may decrease </w:t>
      </w:r>
      <w:proofErr w:type="spellStart"/>
      <w:r>
        <w:t>intraop</w:t>
      </w:r>
      <w:proofErr w:type="spellEnd"/>
      <w:r>
        <w:t xml:space="preserve"> glucose administration</w:t>
      </w:r>
    </w:p>
    <w:p w:rsidR="00FE2A2A" w:rsidRDefault="00FE2A2A" w:rsidP="00FE2A2A">
      <w:pPr>
        <w:pStyle w:val="ListParagraph"/>
        <w:numPr>
          <w:ilvl w:val="2"/>
          <w:numId w:val="10"/>
        </w:numPr>
      </w:pPr>
      <w:r>
        <w:t>Check BG q30min</w:t>
      </w:r>
    </w:p>
    <w:p w:rsidR="00FE2A2A" w:rsidRDefault="00FE2A2A" w:rsidP="00FE2A2A">
      <w:pPr>
        <w:pStyle w:val="ListParagraph"/>
        <w:numPr>
          <w:ilvl w:val="1"/>
          <w:numId w:val="10"/>
        </w:numPr>
      </w:pPr>
      <w:r>
        <w:t>Surgical considerations</w:t>
      </w:r>
    </w:p>
    <w:p w:rsidR="00FE2A2A" w:rsidRDefault="00FE2A2A" w:rsidP="00FE2A2A">
      <w:pPr>
        <w:pStyle w:val="ListParagraph"/>
        <w:numPr>
          <w:ilvl w:val="2"/>
          <w:numId w:val="10"/>
        </w:numPr>
      </w:pPr>
      <w:r>
        <w:t xml:space="preserve">IV methylene blue, stains  </w:t>
      </w:r>
      <w:proofErr w:type="spellStart"/>
      <w:r>
        <w:t>insulinoma</w:t>
      </w:r>
      <w:proofErr w:type="spellEnd"/>
      <w:r>
        <w:t xml:space="preserve"> purple </w:t>
      </w:r>
    </w:p>
    <w:p w:rsidR="00FE2A2A" w:rsidRDefault="00FE2A2A" w:rsidP="00FE2A2A">
      <w:pPr>
        <w:pStyle w:val="ListParagraph"/>
        <w:numPr>
          <w:ilvl w:val="2"/>
          <w:numId w:val="10"/>
        </w:numPr>
      </w:pPr>
      <w:r>
        <w:t>(careful, may cause Heinz body anemia)</w:t>
      </w:r>
    </w:p>
    <w:p w:rsidR="00FE2A2A" w:rsidRDefault="00FE2A2A" w:rsidP="00FE2A2A">
      <w:pPr>
        <w:pStyle w:val="ListParagraph"/>
        <w:numPr>
          <w:ilvl w:val="2"/>
          <w:numId w:val="10"/>
        </w:numPr>
      </w:pPr>
      <w:r>
        <w:t>Postop complications: pancreatitis, diabetes mellitus, persistent postop hypoglycemia</w:t>
      </w:r>
    </w:p>
    <w:p w:rsidR="00F23803" w:rsidRPr="005F2CA0" w:rsidRDefault="00F23803" w:rsidP="00F23803">
      <w:pPr>
        <w:pStyle w:val="ListParagraph"/>
        <w:ind w:left="1080"/>
      </w:pPr>
    </w:p>
    <w:p w:rsidR="006B451F" w:rsidRDefault="006B451F" w:rsidP="006B451F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0A894389" wp14:editId="7DF0AF03">
            <wp:extent cx="2695575" cy="53149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803" w:rsidRPr="00F23803" w:rsidRDefault="00F23803" w:rsidP="00F23803">
      <w:pPr>
        <w:pStyle w:val="ListParagraph"/>
        <w:numPr>
          <w:ilvl w:val="0"/>
          <w:numId w:val="10"/>
        </w:numPr>
      </w:pPr>
      <w:r w:rsidRPr="00F23803">
        <w:rPr>
          <w:b/>
        </w:rPr>
        <w:t>Prognosis</w:t>
      </w:r>
    </w:p>
    <w:p w:rsidR="00F23803" w:rsidRDefault="00F23803" w:rsidP="00F23803">
      <w:pPr>
        <w:pStyle w:val="ListParagraph"/>
        <w:numPr>
          <w:ilvl w:val="1"/>
          <w:numId w:val="10"/>
        </w:numPr>
      </w:pPr>
      <w:r w:rsidRPr="00F23803">
        <w:t>Guarded to poor</w:t>
      </w:r>
    </w:p>
    <w:p w:rsidR="00F23803" w:rsidRDefault="00F23803" w:rsidP="00F23803">
      <w:pPr>
        <w:pStyle w:val="ListParagraph"/>
        <w:numPr>
          <w:ilvl w:val="1"/>
          <w:numId w:val="10"/>
        </w:numPr>
      </w:pPr>
      <w:r>
        <w:t>Survival time 196 days with medical treatment, 785 days with surgery and medical treatment</w:t>
      </w:r>
    </w:p>
    <w:p w:rsidR="00877685" w:rsidRDefault="00877685" w:rsidP="00877685">
      <w:pPr>
        <w:rPr>
          <w:b/>
        </w:rPr>
      </w:pPr>
    </w:p>
    <w:p w:rsidR="00877685" w:rsidRPr="00877685" w:rsidRDefault="00877685" w:rsidP="00877685">
      <w:pPr>
        <w:rPr>
          <w:b/>
        </w:rPr>
      </w:pPr>
      <w:r w:rsidRPr="00877685">
        <w:rPr>
          <w:b/>
        </w:rPr>
        <w:t>Questions:</w:t>
      </w:r>
    </w:p>
    <w:p w:rsidR="00877685" w:rsidRDefault="00877685" w:rsidP="00877685">
      <w:pPr>
        <w:pStyle w:val="ListParagraph"/>
        <w:numPr>
          <w:ilvl w:val="0"/>
          <w:numId w:val="11"/>
        </w:numPr>
      </w:pPr>
      <w:r>
        <w:t xml:space="preserve">What is </w:t>
      </w:r>
      <w:proofErr w:type="spellStart"/>
      <w:proofErr w:type="gramStart"/>
      <w:r>
        <w:t>whipple’s</w:t>
      </w:r>
      <w:proofErr w:type="spellEnd"/>
      <w:proofErr w:type="gramEnd"/>
      <w:r>
        <w:t xml:space="preserve"> triad?</w:t>
      </w:r>
    </w:p>
    <w:p w:rsidR="00877685" w:rsidRDefault="00877685" w:rsidP="00877685">
      <w:pPr>
        <w:pStyle w:val="ListParagraph"/>
      </w:pPr>
    </w:p>
    <w:p w:rsidR="003730E9" w:rsidRDefault="003730E9" w:rsidP="00877685">
      <w:pPr>
        <w:pStyle w:val="ListParagraph"/>
      </w:pPr>
    </w:p>
    <w:p w:rsidR="003730E9" w:rsidRDefault="003730E9" w:rsidP="00877685">
      <w:pPr>
        <w:pStyle w:val="ListParagraph"/>
      </w:pPr>
    </w:p>
    <w:p w:rsidR="003730E9" w:rsidRDefault="003730E9" w:rsidP="00877685">
      <w:pPr>
        <w:pStyle w:val="ListParagraph"/>
      </w:pPr>
      <w:bookmarkStart w:id="0" w:name="_GoBack"/>
      <w:bookmarkEnd w:id="0"/>
    </w:p>
    <w:p w:rsidR="003730E9" w:rsidRPr="003730E9" w:rsidRDefault="003730E9" w:rsidP="003730E9">
      <w:pPr>
        <w:rPr>
          <w:b/>
          <w:color w:val="FF0000"/>
        </w:rPr>
      </w:pPr>
      <w:r w:rsidRPr="003730E9">
        <w:rPr>
          <w:b/>
          <w:color w:val="FF0000"/>
        </w:rPr>
        <w:lastRenderedPageBreak/>
        <w:t xml:space="preserve">Answer: </w:t>
      </w:r>
    </w:p>
    <w:p w:rsidR="003730E9" w:rsidRPr="003730E9" w:rsidRDefault="003730E9" w:rsidP="003730E9">
      <w:pPr>
        <w:pStyle w:val="ListParagraph"/>
        <w:numPr>
          <w:ilvl w:val="1"/>
          <w:numId w:val="7"/>
        </w:numPr>
        <w:rPr>
          <w:color w:val="FF0000"/>
        </w:rPr>
      </w:pPr>
      <w:r w:rsidRPr="003730E9">
        <w:rPr>
          <w:color w:val="FF0000"/>
        </w:rPr>
        <w:t>Symptoms occur after fasting or exercise</w:t>
      </w:r>
    </w:p>
    <w:p w:rsidR="003730E9" w:rsidRPr="003730E9" w:rsidRDefault="003730E9" w:rsidP="003730E9">
      <w:pPr>
        <w:pStyle w:val="ListParagraph"/>
        <w:numPr>
          <w:ilvl w:val="1"/>
          <w:numId w:val="7"/>
        </w:numPr>
        <w:rPr>
          <w:color w:val="FF0000"/>
        </w:rPr>
      </w:pPr>
      <w:r w:rsidRPr="003730E9">
        <w:rPr>
          <w:color w:val="FF0000"/>
        </w:rPr>
        <w:t>During symptoms, BG is &lt; 50 mg/</w:t>
      </w:r>
      <w:proofErr w:type="spellStart"/>
      <w:r w:rsidRPr="003730E9">
        <w:rPr>
          <w:color w:val="FF0000"/>
        </w:rPr>
        <w:t>dL</w:t>
      </w:r>
      <w:proofErr w:type="spellEnd"/>
    </w:p>
    <w:p w:rsidR="003730E9" w:rsidRPr="003730E9" w:rsidRDefault="003730E9" w:rsidP="003730E9">
      <w:pPr>
        <w:pStyle w:val="ListParagraph"/>
        <w:numPr>
          <w:ilvl w:val="1"/>
          <w:numId w:val="7"/>
        </w:numPr>
        <w:rPr>
          <w:color w:val="FF0000"/>
        </w:rPr>
      </w:pPr>
      <w:r w:rsidRPr="003730E9">
        <w:rPr>
          <w:color w:val="FF0000"/>
        </w:rPr>
        <w:t>Symptoms are relieved by administration of glucose</w:t>
      </w:r>
    </w:p>
    <w:p w:rsidR="00D5232C" w:rsidRDefault="00D5232C" w:rsidP="00D5232C">
      <w:pPr>
        <w:rPr>
          <w:b/>
        </w:rPr>
      </w:pPr>
    </w:p>
    <w:p w:rsidR="00D5232C" w:rsidRPr="00D5232C" w:rsidRDefault="00D5232C" w:rsidP="00D5232C">
      <w:pPr>
        <w:rPr>
          <w:b/>
        </w:rPr>
      </w:pPr>
    </w:p>
    <w:sectPr w:rsidR="00D5232C" w:rsidRPr="00D52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125"/>
    <w:multiLevelType w:val="hybridMultilevel"/>
    <w:tmpl w:val="85847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4F6EB6"/>
    <w:multiLevelType w:val="hybridMultilevel"/>
    <w:tmpl w:val="5FB2B8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F2685B"/>
    <w:multiLevelType w:val="hybridMultilevel"/>
    <w:tmpl w:val="EDCAE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BD660F"/>
    <w:multiLevelType w:val="hybridMultilevel"/>
    <w:tmpl w:val="1B723EA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>
    <w:nsid w:val="3F0A3398"/>
    <w:multiLevelType w:val="hybridMultilevel"/>
    <w:tmpl w:val="A7A62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3927107"/>
    <w:multiLevelType w:val="hybridMultilevel"/>
    <w:tmpl w:val="86A01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C6894"/>
    <w:multiLevelType w:val="hybridMultilevel"/>
    <w:tmpl w:val="96163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C35809"/>
    <w:multiLevelType w:val="hybridMultilevel"/>
    <w:tmpl w:val="30908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D974E0"/>
    <w:multiLevelType w:val="hybridMultilevel"/>
    <w:tmpl w:val="5086A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00345"/>
    <w:multiLevelType w:val="hybridMultilevel"/>
    <w:tmpl w:val="9BEAD2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956053"/>
    <w:multiLevelType w:val="hybridMultilevel"/>
    <w:tmpl w:val="45F6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9A"/>
    <w:rsid w:val="00032EAC"/>
    <w:rsid w:val="000F082B"/>
    <w:rsid w:val="00176FCF"/>
    <w:rsid w:val="00280D17"/>
    <w:rsid w:val="003730E9"/>
    <w:rsid w:val="003D767B"/>
    <w:rsid w:val="003F54ED"/>
    <w:rsid w:val="004F5615"/>
    <w:rsid w:val="005F2CA0"/>
    <w:rsid w:val="006B451F"/>
    <w:rsid w:val="006B6DE7"/>
    <w:rsid w:val="006E610F"/>
    <w:rsid w:val="00877685"/>
    <w:rsid w:val="009111AC"/>
    <w:rsid w:val="00950868"/>
    <w:rsid w:val="009B670C"/>
    <w:rsid w:val="00A56509"/>
    <w:rsid w:val="00B03BE6"/>
    <w:rsid w:val="00B23A35"/>
    <w:rsid w:val="00D5232C"/>
    <w:rsid w:val="00D91DFC"/>
    <w:rsid w:val="00EB089A"/>
    <w:rsid w:val="00F23803"/>
    <w:rsid w:val="00F8620F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8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8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6081</TotalTime>
  <Pages>8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11</cp:revision>
  <dcterms:created xsi:type="dcterms:W3CDTF">2017-02-19T14:57:00Z</dcterms:created>
  <dcterms:modified xsi:type="dcterms:W3CDTF">2017-02-23T20:18:00Z</dcterms:modified>
</cp:coreProperties>
</file>