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96" w:rsidRDefault="000E5D96" w:rsidP="000E5D96">
      <w:pPr>
        <w:autoSpaceDE w:val="0"/>
        <w:autoSpaceDN w:val="0"/>
        <w:adjustRightInd w:val="0"/>
        <w:spacing w:after="0" w:line="240" w:lineRule="auto"/>
        <w:rPr>
          <w:rFonts w:ascii="XpslxgMyriadPro-Regular" w:hAnsi="XpslxgMyriadPro-Regular" w:cs="XpslxgMyriadPro-Regular"/>
          <w:sz w:val="48"/>
          <w:szCs w:val="48"/>
        </w:rPr>
      </w:pPr>
      <w:r>
        <w:rPr>
          <w:rFonts w:ascii="XpslxgMyriadPro-Regular" w:hAnsi="XpslxgMyriadPro-Regular" w:cs="XpslxgMyriadPro-Regular"/>
          <w:sz w:val="48"/>
          <w:szCs w:val="48"/>
        </w:rPr>
        <w:t>Fluid administration in severe sepsis</w:t>
      </w:r>
    </w:p>
    <w:p w:rsidR="000E5D96" w:rsidRDefault="000E5D96" w:rsidP="000E5D96">
      <w:pPr>
        <w:autoSpaceDE w:val="0"/>
        <w:autoSpaceDN w:val="0"/>
        <w:adjustRightInd w:val="0"/>
        <w:spacing w:after="0" w:line="240" w:lineRule="auto"/>
        <w:rPr>
          <w:rFonts w:ascii="XpslxgMyriadPro-Regular" w:hAnsi="XpslxgMyriadPro-Regular" w:cs="XpslxgMyriadPro-Regular"/>
          <w:sz w:val="48"/>
          <w:szCs w:val="48"/>
        </w:rPr>
      </w:pPr>
      <w:proofErr w:type="gramStart"/>
      <w:r>
        <w:rPr>
          <w:rFonts w:ascii="XpslxgMyriadPro-Regular" w:hAnsi="XpslxgMyriadPro-Regular" w:cs="XpslxgMyriadPro-Regular"/>
          <w:sz w:val="48"/>
          <w:szCs w:val="48"/>
        </w:rPr>
        <w:t>and</w:t>
      </w:r>
      <w:proofErr w:type="gramEnd"/>
      <w:r>
        <w:rPr>
          <w:rFonts w:ascii="XpslxgMyriadPro-Regular" w:hAnsi="XpslxgMyriadPro-Regular" w:cs="XpslxgMyriadPro-Regular"/>
          <w:sz w:val="48"/>
          <w:szCs w:val="48"/>
        </w:rPr>
        <w:t xml:space="preserve"> septic shock, patterns and outcomes:</w:t>
      </w:r>
    </w:p>
    <w:p w:rsidR="00236BA1" w:rsidRDefault="000E5D96" w:rsidP="000E5D96">
      <w:pPr>
        <w:rPr>
          <w:rFonts w:ascii="XpslxgMyriadPro-Regular" w:hAnsi="XpslxgMyriadPro-Regular" w:cs="XpslxgMyriadPro-Regular"/>
          <w:sz w:val="48"/>
          <w:szCs w:val="48"/>
        </w:rPr>
      </w:pPr>
      <w:proofErr w:type="gramStart"/>
      <w:r>
        <w:rPr>
          <w:rFonts w:ascii="XpslxgMyriadPro-Regular" w:hAnsi="XpslxgMyriadPro-Regular" w:cs="XpslxgMyriadPro-Regular"/>
          <w:sz w:val="48"/>
          <w:szCs w:val="48"/>
        </w:rPr>
        <w:t>an</w:t>
      </w:r>
      <w:proofErr w:type="gramEnd"/>
      <w:r>
        <w:rPr>
          <w:rFonts w:ascii="XpslxgMyriadPro-Regular" w:hAnsi="XpslxgMyriadPro-Regular" w:cs="XpslxgMyriadPro-Regular"/>
          <w:sz w:val="48"/>
          <w:szCs w:val="48"/>
        </w:rPr>
        <w:t xml:space="preserve"> analysis of a large national database</w:t>
      </w:r>
    </w:p>
    <w:p w:rsidR="000E5D96" w:rsidRDefault="000E5D96" w:rsidP="000E5D96">
      <w:r>
        <w:rPr>
          <w:noProof/>
        </w:rPr>
        <w:drawing>
          <wp:inline distT="0" distB="0" distL="0" distR="0" wp14:anchorId="1E5FADFB" wp14:editId="0638A6A3">
            <wp:extent cx="5943600" cy="2916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663ED3" wp14:editId="515FD433">
            <wp:extent cx="5943600" cy="1226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0F5CB5" wp14:editId="3F646F09">
            <wp:extent cx="1714500" cy="361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96" w:rsidRDefault="000E5D96" w:rsidP="000E5D96">
      <w:pPr>
        <w:autoSpaceDE w:val="0"/>
        <w:autoSpaceDN w:val="0"/>
        <w:adjustRightInd w:val="0"/>
        <w:spacing w:after="0" w:line="240" w:lineRule="auto"/>
      </w:pPr>
      <w:r w:rsidRPr="000E5D96">
        <w:rPr>
          <w:b/>
        </w:rPr>
        <w:t>Take-home message</w:t>
      </w:r>
      <w:r w:rsidRPr="000E5D96">
        <w:t>: In patients with severe sepsis and septic shock,</w:t>
      </w:r>
      <w:r>
        <w:t xml:space="preserve"> </w:t>
      </w:r>
      <w:r w:rsidRPr="000E5D96">
        <w:t>the administration of more than 5 L of fluid on the first hospital day is</w:t>
      </w:r>
      <w:r>
        <w:t xml:space="preserve"> </w:t>
      </w:r>
      <w:r w:rsidRPr="000E5D96">
        <w:t>associated with a significantly increased risk of death and significantly</w:t>
      </w:r>
      <w:r>
        <w:t xml:space="preserve"> </w:t>
      </w:r>
      <w:r w:rsidRPr="000E5D96">
        <w:t>higher hospital costs. Low-volume resuscitation (1–4.99 L) is associated</w:t>
      </w:r>
      <w:r>
        <w:t xml:space="preserve"> </w:t>
      </w:r>
      <w:r w:rsidRPr="000E5D96">
        <w:t>with a small but significant reduction in mortality.</w:t>
      </w:r>
    </w:p>
    <w:p w:rsidR="000E5D96" w:rsidRDefault="000E5D96" w:rsidP="000E5D96">
      <w:pPr>
        <w:autoSpaceDE w:val="0"/>
        <w:autoSpaceDN w:val="0"/>
        <w:adjustRightInd w:val="0"/>
        <w:spacing w:after="0" w:line="240" w:lineRule="auto"/>
      </w:pPr>
    </w:p>
    <w:p w:rsidR="000E5D96" w:rsidRDefault="000E5D96" w:rsidP="000E5D96">
      <w:r>
        <w:t>Background:</w:t>
      </w:r>
    </w:p>
    <w:p w:rsidR="000E5D96" w:rsidRDefault="000E5D96" w:rsidP="000E5D96">
      <w:pPr>
        <w:pStyle w:val="ListParagraph"/>
        <w:numPr>
          <w:ilvl w:val="0"/>
          <w:numId w:val="1"/>
        </w:numPr>
      </w:pPr>
      <w:r>
        <w:t>Aggressive fluid therapy has traditionally been advocated in sepsis (including by Rivers goal directed therapy)</w:t>
      </w:r>
    </w:p>
    <w:p w:rsidR="000E5D96" w:rsidRDefault="000E5D96" w:rsidP="000E5D96">
      <w:pPr>
        <w:pStyle w:val="ListParagraph"/>
        <w:numPr>
          <w:ilvl w:val="0"/>
          <w:numId w:val="1"/>
        </w:numPr>
      </w:pPr>
      <w:r>
        <w:t>Reason to give fluids is to increase stroke volume and increase cardiac output</w:t>
      </w:r>
    </w:p>
    <w:p w:rsidR="000E5D96" w:rsidRDefault="000E5D96" w:rsidP="000E5D96">
      <w:pPr>
        <w:pStyle w:val="ListParagraph"/>
        <w:numPr>
          <w:ilvl w:val="1"/>
          <w:numId w:val="1"/>
        </w:numPr>
      </w:pPr>
      <w:r>
        <w:t>However, only ~50% of patients will respond and benefits are short lived (&lt;1hr)</w:t>
      </w:r>
    </w:p>
    <w:p w:rsidR="000E5D96" w:rsidRDefault="000E5D96" w:rsidP="000E5D96">
      <w:r>
        <w:lastRenderedPageBreak/>
        <w:t>Hypothesis: Large volume fluid resuscitation (&gt;5L) during first ICU day would be associated with increased risk of severity-adjusted mortality</w:t>
      </w:r>
    </w:p>
    <w:p w:rsidR="000E5D96" w:rsidRDefault="000E5D96" w:rsidP="000E5D96"/>
    <w:p w:rsidR="000E5D96" w:rsidRDefault="000E5D96" w:rsidP="000E5D96">
      <w:proofErr w:type="gramStart"/>
      <w:r>
        <w:t>Retrospective cohort study.</w:t>
      </w:r>
      <w:proofErr w:type="gramEnd"/>
      <w:r>
        <w:t xml:space="preserve">  Cohort </w:t>
      </w:r>
      <w:proofErr w:type="spellStart"/>
      <w:r>
        <w:t>compaired</w:t>
      </w:r>
      <w:proofErr w:type="spellEnd"/>
      <w:r>
        <w:t xml:space="preserve"> to </w:t>
      </w:r>
      <w:proofErr w:type="spellStart"/>
      <w:r>
        <w:t>ProCESS</w:t>
      </w:r>
      <w:proofErr w:type="spellEnd"/>
      <w:r>
        <w:t xml:space="preserve"> trial to see if patient </w:t>
      </w:r>
      <w:proofErr w:type="spellStart"/>
      <w:r>
        <w:t>populatons</w:t>
      </w:r>
      <w:proofErr w:type="spellEnd"/>
      <w:r>
        <w:t xml:space="preserve"> were similar</w:t>
      </w:r>
    </w:p>
    <w:p w:rsidR="000E5D96" w:rsidRDefault="000E5D96" w:rsidP="000E5D96">
      <w:r>
        <w:t>Chose 5L per day as cutoff between groups on basis or prognostic thresholds of previous studies</w:t>
      </w:r>
    </w:p>
    <w:p w:rsidR="000E5D96" w:rsidRDefault="000E5D96" w:rsidP="000E5D96"/>
    <w:p w:rsidR="000E5D96" w:rsidRDefault="000E5D96" w:rsidP="000E5D96">
      <w:pPr>
        <w:rPr>
          <w:b/>
        </w:rPr>
      </w:pPr>
      <w:r w:rsidRPr="000E5D96">
        <w:rPr>
          <w:b/>
        </w:rPr>
        <w:t>Results</w:t>
      </w:r>
    </w:p>
    <w:p w:rsidR="000E5D96" w:rsidRPr="00174D76" w:rsidRDefault="000E5D96" w:rsidP="000E5D96">
      <w:pPr>
        <w:pStyle w:val="ListParagraph"/>
        <w:numPr>
          <w:ilvl w:val="0"/>
          <w:numId w:val="2"/>
        </w:numPr>
        <w:rPr>
          <w:b/>
        </w:rPr>
      </w:pPr>
      <w:r>
        <w:t>Overall mortality was 26.53%</w:t>
      </w:r>
    </w:p>
    <w:p w:rsidR="00174D76" w:rsidRPr="000E5D96" w:rsidRDefault="00174D76" w:rsidP="000E5D96">
      <w:pPr>
        <w:pStyle w:val="ListParagraph"/>
        <w:numPr>
          <w:ilvl w:val="0"/>
          <w:numId w:val="2"/>
        </w:numPr>
        <w:rPr>
          <w:b/>
        </w:rPr>
      </w:pPr>
      <w:r>
        <w:t xml:space="preserve">In patients </w:t>
      </w:r>
      <w:proofErr w:type="spellStart"/>
      <w:r>
        <w:t>receieving</w:t>
      </w:r>
      <w:proofErr w:type="spellEnd"/>
      <w:r>
        <w:t xml:space="preserve"> over 5L on first day, mortality increased by 2.5% for each additional liter</w:t>
      </w:r>
    </w:p>
    <w:p w:rsidR="000E5D96" w:rsidRDefault="00174D76" w:rsidP="00174D76">
      <w:pPr>
        <w:rPr>
          <w:b/>
        </w:rPr>
      </w:pPr>
      <w:r>
        <w:rPr>
          <w:b/>
          <w:noProof/>
        </w:rPr>
        <w:drawing>
          <wp:inline distT="0" distB="0" distL="0" distR="0" wp14:anchorId="35D3FC16" wp14:editId="207ABA73">
            <wp:extent cx="5943600" cy="4151925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D76" w:rsidRDefault="00174D76" w:rsidP="00174D76">
      <w:pPr>
        <w:rPr>
          <w:b/>
        </w:rPr>
      </w:pPr>
      <w:r>
        <w:rPr>
          <w:b/>
        </w:rPr>
        <w:t>Conclusion</w:t>
      </w:r>
    </w:p>
    <w:p w:rsidR="00174D76" w:rsidRPr="00174D76" w:rsidRDefault="00174D76" w:rsidP="00174D76">
      <w:pPr>
        <w:autoSpaceDE w:val="0"/>
        <w:autoSpaceDN w:val="0"/>
        <w:adjustRightInd w:val="0"/>
        <w:spacing w:after="0" w:line="240" w:lineRule="auto"/>
      </w:pPr>
      <w:r w:rsidRPr="00174D76">
        <w:t>In conclusion, we have demonstrated the average day 1</w:t>
      </w:r>
      <w:r w:rsidRPr="00174D76">
        <w:t xml:space="preserve"> f</w:t>
      </w:r>
      <w:r w:rsidRPr="00174D76">
        <w:t>luid administration in patients with severe sepsis and</w:t>
      </w:r>
      <w:r>
        <w:t xml:space="preserve"> </w:t>
      </w:r>
      <w:r w:rsidRPr="00174D76">
        <w:t>septic shock, treated in a broad spectrum of hospitals in</w:t>
      </w:r>
      <w:r>
        <w:t xml:space="preserve"> </w:t>
      </w:r>
      <w:r w:rsidRPr="00174D76">
        <w:t>the USA, averages about 4.4 L, which is considerably less</w:t>
      </w:r>
      <w:r>
        <w:t xml:space="preserve"> </w:t>
      </w:r>
      <w:r w:rsidRPr="00174D76">
        <w:t>than that currently recommended. Furthermore, patients</w:t>
      </w:r>
      <w:r>
        <w:t xml:space="preserve"> </w:t>
      </w:r>
      <w:r w:rsidRPr="00174D76">
        <w:t>receiving more than 5 L of fluid during this time, regardless</w:t>
      </w:r>
      <w:r>
        <w:t xml:space="preserve"> </w:t>
      </w:r>
      <w:r w:rsidRPr="00174D76">
        <w:t>of illness severity, have an increased risk of death and</w:t>
      </w:r>
      <w:r>
        <w:t xml:space="preserve"> </w:t>
      </w:r>
      <w:bookmarkStart w:id="0" w:name="_GoBack"/>
      <w:bookmarkEnd w:id="0"/>
      <w:r w:rsidRPr="00174D76">
        <w:t>higher hospital costs.</w:t>
      </w:r>
    </w:p>
    <w:sectPr w:rsidR="00174D76" w:rsidRPr="00174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pslxg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40F8E"/>
    <w:multiLevelType w:val="hybridMultilevel"/>
    <w:tmpl w:val="D6BA1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05063"/>
    <w:multiLevelType w:val="hybridMultilevel"/>
    <w:tmpl w:val="511E7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A1"/>
    <w:rsid w:val="000E5D96"/>
    <w:rsid w:val="00174D76"/>
    <w:rsid w:val="00236BA1"/>
    <w:rsid w:val="00F7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D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5D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D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5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2</cp:revision>
  <dcterms:created xsi:type="dcterms:W3CDTF">2017-06-01T18:44:00Z</dcterms:created>
  <dcterms:modified xsi:type="dcterms:W3CDTF">2017-06-01T19:00:00Z</dcterms:modified>
</cp:coreProperties>
</file>