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ind w:left="1800" w:right="0" w:firstLine="0"/>
        <w:contextualSpacing w:val="0"/>
      </w:pPr>
      <w:r w:rsidDel="00000000" w:rsidR="00000000" w:rsidRPr="00000000">
        <w:rPr>
          <w:highlight w:val="white"/>
          <w:rtl w:val="0"/>
        </w:rPr>
        <w:t xml:space="preserve">-Experimental​ ​Fasting​ ​Models​ ​show: </w:t>
      </w:r>
    </w:p>
    <w:p w:rsidR="00000000" w:rsidDel="00000000" w:rsidP="00000000" w:rsidRDefault="00000000" w:rsidRPr="00000000">
      <w:pPr>
        <w:ind w:left="2520" w:right="0" w:firstLine="0"/>
        <w:contextualSpacing w:val="0"/>
      </w:pPr>
      <w:r w:rsidDel="00000000" w:rsidR="00000000" w:rsidRPr="00000000">
        <w:rPr>
          <w:highlight w:val="white"/>
          <w:rtl w:val="0"/>
        </w:rPr>
        <w:t xml:space="preserve">-Intestinal​ ​mucosal​ ​atrophy </w:t>
      </w:r>
    </w:p>
    <w:p w:rsidR="00000000" w:rsidDel="00000000" w:rsidP="00000000" w:rsidRDefault="00000000" w:rsidRPr="00000000">
      <w:pPr>
        <w:ind w:left="2520" w:right="0" w:firstLine="0"/>
        <w:contextualSpacing w:val="0"/>
      </w:pPr>
      <w:r w:rsidDel="00000000" w:rsidR="00000000" w:rsidRPr="00000000">
        <w:rPr>
          <w:highlight w:val="white"/>
          <w:rtl w:val="0"/>
        </w:rPr>
        <w:t xml:space="preserve">-Increased​ ​rate​ ​of​ ​enterocyte​ ​apoptosis </w:t>
      </w:r>
    </w:p>
    <w:p w:rsidR="00000000" w:rsidDel="00000000" w:rsidP="00000000" w:rsidRDefault="00000000" w:rsidRPr="00000000">
      <w:pPr>
        <w:ind w:left="2520" w:right="0" w:firstLine="0"/>
        <w:contextualSpacing w:val="0"/>
      </w:pPr>
      <w:r w:rsidDel="00000000" w:rsidR="00000000" w:rsidRPr="00000000">
        <w:rPr>
          <w:highlight w:val="white"/>
          <w:rtl w:val="0"/>
        </w:rPr>
        <w:t xml:space="preserve">-Decreased​ ​glutamine​ ​and​ ​arginine​ ​transport </w:t>
      </w:r>
    </w:p>
    <w:p w:rsidR="00000000" w:rsidDel="00000000" w:rsidP="00000000" w:rsidRDefault="00000000" w:rsidRPr="00000000">
      <w:pPr>
        <w:ind w:left="2520" w:right="0" w:firstLine="0"/>
        <w:contextualSpacing w:val="0"/>
      </w:pPr>
      <w:r w:rsidDel="00000000" w:rsidR="00000000" w:rsidRPr="00000000">
        <w:rPr>
          <w:highlight w:val="white"/>
          <w:rtl w:val="0"/>
        </w:rPr>
        <w:t xml:space="preserve">-Changes​ ​in​ ​mucin​ ​composition​ ​of​ ​goblet​ ​and​ ​crypt​ ​cells </w:t>
      </w:r>
    </w:p>
    <w:p w:rsidR="00000000" w:rsidDel="00000000" w:rsidP="00000000" w:rsidRDefault="00000000" w:rsidRPr="00000000">
      <w:pPr>
        <w:ind w:left="2520" w:right="0" w:firstLine="0"/>
        <w:contextualSpacing w:val="0"/>
      </w:pPr>
      <w:r w:rsidDel="00000000" w:rsidR="00000000" w:rsidRPr="00000000">
        <w:rPr>
          <w:highlight w:val="white"/>
          <w:rtl w:val="0"/>
        </w:rPr>
        <w:t xml:space="preserve">-Breakdown​ ​in​ ​intestinal​ ​barrier​ ​resulting​ ​in​ ​increased​ ​intestinal​ ​permeability </w:t>
      </w:r>
    </w:p>
    <w:p w:rsidR="00000000" w:rsidDel="00000000" w:rsidP="00000000" w:rsidRDefault="00000000" w:rsidRPr="00000000">
      <w:pPr>
        <w:ind w:left="2520" w:right="0" w:firstLine="0"/>
        <w:contextualSpacing w:val="0"/>
      </w:pPr>
      <w:r w:rsidDel="00000000" w:rsidR="00000000" w:rsidRPr="00000000">
        <w:rPr>
          <w:highlight w:val="white"/>
          <w:rtl w:val="0"/>
        </w:rPr>
        <w:t xml:space="preserve">-Contribution​ ​of​ ​the​ ​gut​ ​to​ ​SIRS </w:t>
      </w:r>
    </w:p>
    <w:p w:rsidR="00000000" w:rsidDel="00000000" w:rsidP="00000000" w:rsidRDefault="00000000" w:rsidRPr="00000000">
      <w:pPr>
        <w:ind w:left="1800" w:right="0" w:firstLine="0"/>
        <w:contextualSpacing w:val="0"/>
      </w:pPr>
      <w:r w:rsidDel="00000000" w:rsidR="00000000" w:rsidRPr="00000000">
        <w:rPr>
          <w:highlight w:val="white"/>
          <w:rtl w:val="0"/>
        </w:rPr>
        <w:t xml:space="preserve">-Enteral​ ​feeding​ ​and​ ​gut​ ​stimulation​ ​can: </w:t>
      </w:r>
    </w:p>
    <w:p w:rsidR="00000000" w:rsidDel="00000000" w:rsidP="00000000" w:rsidRDefault="00000000" w:rsidRPr="00000000">
      <w:pPr>
        <w:ind w:left="2520" w:right="0" w:firstLine="0"/>
        <w:contextualSpacing w:val="0"/>
      </w:pPr>
      <w:r w:rsidDel="00000000" w:rsidR="00000000" w:rsidRPr="00000000">
        <w:rPr>
          <w:highlight w:val="white"/>
          <w:rtl w:val="0"/>
        </w:rPr>
        <w:t xml:space="preserve">-Stimulate​ ​mucosal​ ​regeneration​ ​via​ ​growth​ ​factors​ ​and​ ​stimulated​ ​mucosal​ ​blood </w:t>
      </w:r>
    </w:p>
    <w:p w:rsidR="00000000" w:rsidDel="00000000" w:rsidP="00000000" w:rsidRDefault="00000000" w:rsidRPr="00000000">
      <w:pPr>
        <w:ind w:left="2880" w:right="0" w:firstLine="0"/>
        <w:contextualSpacing w:val="0"/>
      </w:pPr>
      <w:r w:rsidDel="00000000" w:rsidR="00000000" w:rsidRPr="00000000">
        <w:rPr>
          <w:highlight w:val="white"/>
          <w:rtl w:val="0"/>
        </w:rPr>
        <w:t xml:space="preserve">flow </w:t>
      </w:r>
    </w:p>
    <w:p w:rsidR="00000000" w:rsidDel="00000000" w:rsidP="00000000" w:rsidRDefault="00000000" w:rsidRPr="00000000">
      <w:pPr>
        <w:ind w:left="2520" w:right="0" w:firstLine="0"/>
        <w:contextualSpacing w:val="0"/>
      </w:pPr>
      <w:r w:rsidDel="00000000" w:rsidR="00000000" w:rsidRPr="00000000">
        <w:rPr>
          <w:highlight w:val="white"/>
          <w:rtl w:val="0"/>
        </w:rPr>
        <w:t xml:space="preserve">-Decreased​ ​splanchnic​ ​cytokine​ ​production </w:t>
      </w:r>
    </w:p>
    <w:p w:rsidR="00000000" w:rsidDel="00000000" w:rsidP="00000000" w:rsidRDefault="00000000" w:rsidRPr="00000000">
      <w:pPr>
        <w:ind w:left="2520" w:right="0" w:firstLine="0"/>
        <w:contextualSpacing w:val="0"/>
      </w:pPr>
      <w:r w:rsidDel="00000000" w:rsidR="00000000" w:rsidRPr="00000000">
        <w:rPr>
          <w:highlight w:val="white"/>
          <w:rtl w:val="0"/>
        </w:rPr>
        <w:t xml:space="preserve">-Modulate​ ​acute​ ​phase​ ​response </w:t>
      </w:r>
    </w:p>
    <w:p w:rsidR="00000000" w:rsidDel="00000000" w:rsidP="00000000" w:rsidRDefault="00000000" w:rsidRPr="00000000">
      <w:pPr>
        <w:ind w:left="2520" w:right="0" w:firstLine="0"/>
        <w:contextualSpacing w:val="0"/>
      </w:pPr>
      <w:r w:rsidDel="00000000" w:rsidR="00000000" w:rsidRPr="00000000">
        <w:rPr>
          <w:highlight w:val="white"/>
          <w:rtl w:val="0"/>
        </w:rPr>
        <w:t xml:space="preserve">-Decreased​ ​catabolism </w:t>
      </w:r>
    </w:p>
    <w:p w:rsidR="00000000" w:rsidDel="00000000" w:rsidP="00000000" w:rsidRDefault="00000000" w:rsidRPr="00000000">
      <w:pPr>
        <w:ind w:left="2520" w:right="0" w:firstLine="0"/>
        <w:contextualSpacing w:val="0"/>
      </w:pPr>
      <w:r w:rsidDel="00000000" w:rsidR="00000000" w:rsidRPr="00000000">
        <w:rPr>
          <w:highlight w:val="white"/>
          <w:rtl w:val="0"/>
        </w:rPr>
        <w:t xml:space="preserve">-Preserve​ ​protein </w:t>
      </w:r>
    </w:p>
    <w:p w:rsidR="00000000" w:rsidDel="00000000" w:rsidP="00000000" w:rsidRDefault="00000000" w:rsidRPr="00000000">
      <w:pPr>
        <w:ind w:left="2520" w:right="0" w:firstLine="0"/>
        <w:contextualSpacing w:val="0"/>
      </w:pPr>
      <w:r w:rsidDel="00000000" w:rsidR="00000000" w:rsidRPr="00000000">
        <w:rPr>
          <w:highlight w:val="white"/>
          <w:rtl w:val="0"/>
        </w:rPr>
        <w:t xml:space="preserve">-Decreased​ ​bacterial​ ​translocation </w:t>
      </w:r>
    </w:p>
    <w:p w:rsidR="00000000" w:rsidDel="00000000" w:rsidP="00000000" w:rsidRDefault="00000000" w:rsidRPr="00000000">
      <w:pPr>
        <w:ind w:left="1800" w:right="0" w:firstLine="0"/>
        <w:contextualSpacing w:val="0"/>
      </w:pPr>
      <w:r w:rsidDel="00000000" w:rsidR="00000000" w:rsidRPr="00000000">
        <w:rPr>
          <w:highlight w:val="white"/>
          <w:rtl w:val="0"/>
        </w:rPr>
        <w:t xml:space="preserve">-Study​ ​design </w:t>
      </w:r>
    </w:p>
    <w:p w:rsidR="00000000" w:rsidDel="00000000" w:rsidP="00000000" w:rsidRDefault="00000000" w:rsidRPr="00000000">
      <w:pPr>
        <w:ind w:left="2520" w:right="0" w:firstLine="0"/>
        <w:contextualSpacing w:val="0"/>
      </w:pPr>
      <w:r w:rsidDel="00000000" w:rsidR="00000000" w:rsidRPr="00000000">
        <w:rPr>
          <w:highlight w:val="white"/>
          <w:rtl w:val="0"/>
        </w:rPr>
        <w:t xml:space="preserve">-10​ ​dogs​ ​with​ ​primary​ ​pancreatitis </w:t>
      </w:r>
    </w:p>
    <w:p w:rsidR="00000000" w:rsidDel="00000000" w:rsidP="00000000" w:rsidRDefault="00000000" w:rsidRPr="00000000">
      <w:pPr>
        <w:ind w:left="3240" w:right="0" w:firstLine="0"/>
        <w:contextualSpacing w:val="0"/>
      </w:pPr>
      <w:r w:rsidDel="00000000" w:rsidR="00000000" w:rsidRPr="00000000">
        <w:rPr>
          <w:highlight w:val="white"/>
          <w:rtl w:val="0"/>
        </w:rPr>
        <w:t xml:space="preserve">-cPLI </w:t>
      </w:r>
    </w:p>
    <w:p w:rsidR="00000000" w:rsidDel="00000000" w:rsidP="00000000" w:rsidRDefault="00000000" w:rsidRPr="00000000">
      <w:pPr>
        <w:ind w:left="3240" w:right="0" w:firstLine="0"/>
        <w:contextualSpacing w:val="0"/>
      </w:pPr>
      <w:r w:rsidDel="00000000" w:rsidR="00000000" w:rsidRPr="00000000">
        <w:rPr>
          <w:highlight w:val="white"/>
          <w:rtl w:val="0"/>
        </w:rPr>
        <w:t xml:space="preserve">-Ultrasound </w:t>
      </w:r>
    </w:p>
    <w:p w:rsidR="00000000" w:rsidDel="00000000" w:rsidP="00000000" w:rsidRDefault="00000000" w:rsidRPr="00000000">
      <w:pPr>
        <w:ind w:left="3240" w:right="0" w:firstLine="0"/>
        <w:contextualSpacing w:val="0"/>
      </w:pPr>
      <w:r w:rsidDel="00000000" w:rsidR="00000000" w:rsidRPr="00000000">
        <w:rPr>
          <w:highlight w:val="white"/>
          <w:rtl w:val="0"/>
        </w:rPr>
        <w:t xml:space="preserve">-No​ ​primary​ ​incitor​ ​of​ ​pancreatitis </w:t>
      </w:r>
    </w:p>
    <w:p w:rsidR="00000000" w:rsidDel="00000000" w:rsidP="00000000" w:rsidRDefault="00000000" w:rsidRPr="00000000">
      <w:pPr>
        <w:ind w:left="3240" w:right="0" w:firstLine="0"/>
        <w:contextualSpacing w:val="0"/>
      </w:pPr>
      <w:r w:rsidDel="00000000" w:rsidR="00000000" w:rsidRPr="00000000">
        <w:rPr>
          <w:highlight w:val="white"/>
          <w:rtl w:val="0"/>
        </w:rPr>
        <w:t xml:space="preserve">-Hospitalization​ ​required​ ​due​ ​to​ ​clinical​ ​signs </w:t>
      </w:r>
    </w:p>
    <w:p w:rsidR="00000000" w:rsidDel="00000000" w:rsidP="00000000" w:rsidRDefault="00000000" w:rsidRPr="00000000">
      <w:pPr>
        <w:ind w:left="2520" w:right="0" w:firstLine="0"/>
        <w:contextualSpacing w:val="0"/>
      </w:pPr>
      <w:r w:rsidDel="00000000" w:rsidR="00000000" w:rsidRPr="00000000">
        <w:rPr>
          <w:highlight w:val="white"/>
          <w:rtl w:val="0"/>
        </w:rPr>
        <w:t xml:space="preserve">-Treatments </w:t>
      </w:r>
    </w:p>
    <w:p w:rsidR="00000000" w:rsidDel="00000000" w:rsidP="00000000" w:rsidRDefault="00000000" w:rsidRPr="00000000">
      <w:pPr>
        <w:ind w:left="3240" w:right="0" w:firstLine="0"/>
        <w:contextualSpacing w:val="0"/>
      </w:pPr>
      <w:r w:rsidDel="00000000" w:rsidR="00000000" w:rsidRPr="00000000">
        <w:rPr>
          <w:highlight w:val="white"/>
          <w:rtl w:val="0"/>
        </w:rPr>
        <w:t xml:space="preserve">-Pain​ ​meds,​ ​fluids,​ ​antiemetics,​ ​antibiotics​ ​(if​ ​decreased​ ​WBC) </w:t>
      </w:r>
    </w:p>
    <w:p w:rsidR="00000000" w:rsidDel="00000000" w:rsidP="00000000" w:rsidRDefault="00000000" w:rsidRPr="00000000">
      <w:pPr>
        <w:ind w:left="3240" w:right="0" w:firstLine="0"/>
        <w:contextualSpacing w:val="0"/>
      </w:pPr>
      <w:r w:rsidDel="00000000" w:rsidR="00000000" w:rsidRPr="00000000">
        <w:rPr>
          <w:highlight w:val="white"/>
          <w:rtl w:val="0"/>
        </w:rPr>
        <w:t xml:space="preserve">-FFP​ ​given​ ​on​ ​each​ ​of​ ​the​ ​first​ ​2​ ​days </w:t>
      </w:r>
    </w:p>
    <w:p w:rsidR="00000000" w:rsidDel="00000000" w:rsidP="00000000" w:rsidRDefault="00000000" w:rsidRPr="00000000">
      <w:pPr>
        <w:ind w:left="3240" w:right="0" w:firstLine="0"/>
        <w:contextualSpacing w:val="0"/>
      </w:pPr>
      <w:r w:rsidDel="00000000" w:rsidR="00000000" w:rsidRPr="00000000">
        <w:rPr>
          <w:highlight w:val="white"/>
          <w:rtl w:val="0"/>
        </w:rPr>
        <w:t xml:space="preserve">-NG​ ​tubes​ ​placed​ ​within​ ​12​ ​hours </w:t>
      </w:r>
    </w:p>
    <w:p w:rsidR="00000000" w:rsidDel="00000000" w:rsidP="00000000" w:rsidRDefault="00000000" w:rsidRPr="00000000">
      <w:pPr>
        <w:ind w:left="2520" w:right="0" w:firstLine="0"/>
        <w:contextualSpacing w:val="0"/>
      </w:pPr>
      <w:r w:rsidDel="00000000" w:rsidR="00000000" w:rsidRPr="00000000">
        <w:rPr>
          <w:highlight w:val="white"/>
          <w:rtl w:val="0"/>
        </w:rPr>
        <w:t xml:space="preserve">-Groups </w:t>
      </w:r>
    </w:p>
    <w:p w:rsidR="00000000" w:rsidDel="00000000" w:rsidP="00000000" w:rsidRDefault="00000000" w:rsidRPr="00000000">
      <w:pPr>
        <w:ind w:left="3240" w:right="0" w:firstLine="0"/>
        <w:contextualSpacing w:val="0"/>
      </w:pPr>
      <w:r w:rsidDel="00000000" w:rsidR="00000000" w:rsidRPr="00000000">
        <w:rPr>
          <w:highlight w:val="white"/>
          <w:rtl w:val="0"/>
        </w:rPr>
        <w:t xml:space="preserve">-PN​ ​or​ ​esophagostomy​ ​tube </w:t>
      </w:r>
    </w:p>
    <w:p w:rsidR="00000000" w:rsidDel="00000000" w:rsidP="00000000" w:rsidRDefault="00000000" w:rsidRPr="00000000">
      <w:pPr>
        <w:ind w:left="3240" w:right="0" w:firstLine="0"/>
        <w:contextualSpacing w:val="0"/>
      </w:pPr>
      <w:r w:rsidDel="00000000" w:rsidR="00000000" w:rsidRPr="00000000">
        <w:rPr>
          <w:highlight w:val="white"/>
          <w:rtl w:val="0"/>
        </w:rPr>
        <w:t xml:space="preserve">-Both​ ​had​ ​anesthesia​ ​(for​ ​either​ ​E-tube​ ​or​ ​jug​ ​cath) </w:t>
      </w:r>
    </w:p>
    <w:p w:rsidR="00000000" w:rsidDel="00000000" w:rsidP="00000000" w:rsidRDefault="00000000" w:rsidRPr="00000000">
      <w:pPr>
        <w:ind w:left="3240" w:right="0" w:firstLine="0"/>
        <w:contextualSpacing w:val="0"/>
      </w:pPr>
      <w:r w:rsidDel="00000000" w:rsidR="00000000" w:rsidRPr="00000000">
        <w:rPr>
          <w:highlight w:val="white"/>
          <w:rtl w:val="0"/>
        </w:rPr>
        <w:t xml:space="preserve">-E-tube​ ​dogs​ ​had​ ​low​ ​fat​ ​commercial​ ​diet​ ​with​ ​pancreatic​ ​enzyme </w:t>
      </w:r>
    </w:p>
    <w:p w:rsidR="00000000" w:rsidDel="00000000" w:rsidP="00000000" w:rsidRDefault="00000000" w:rsidRPr="00000000">
      <w:pPr>
        <w:ind w:left="3600" w:right="0" w:firstLine="0"/>
        <w:contextualSpacing w:val="0"/>
      </w:pPr>
      <w:r w:rsidDel="00000000" w:rsidR="00000000" w:rsidRPr="00000000">
        <w:rPr>
          <w:highlight w:val="white"/>
          <w:rtl w:val="0"/>
        </w:rPr>
        <w:t xml:space="preserve">supplementation </w:t>
      </w:r>
    </w:p>
    <w:p w:rsidR="00000000" w:rsidDel="00000000" w:rsidP="00000000" w:rsidRDefault="00000000" w:rsidRPr="00000000">
      <w:pPr>
        <w:ind w:left="3240" w:right="0" w:firstLine="0"/>
        <w:contextualSpacing w:val="0"/>
      </w:pPr>
      <w:r w:rsidDel="00000000" w:rsidR="00000000" w:rsidRPr="00000000">
        <w:rPr>
          <w:highlight w:val="white"/>
          <w:rtl w:val="0"/>
        </w:rPr>
        <w:t xml:space="preserve">-PN​ ​dogs​ ​had​ ​high​ ​protein​ ​PN​ ​formulation </w:t>
      </w:r>
    </w:p>
    <w:p w:rsidR="00000000" w:rsidDel="00000000" w:rsidP="00000000" w:rsidRDefault="00000000" w:rsidRPr="00000000">
      <w:pPr>
        <w:ind w:left="2520" w:right="0" w:firstLine="0"/>
        <w:contextualSpacing w:val="0"/>
      </w:pPr>
      <w:r w:rsidDel="00000000" w:rsidR="00000000" w:rsidRPr="00000000">
        <w:rPr>
          <w:highlight w:val="white"/>
          <w:rtl w:val="0"/>
        </w:rPr>
        <w:t xml:space="preserve">-Results </w:t>
      </w:r>
    </w:p>
    <w:p w:rsidR="00000000" w:rsidDel="00000000" w:rsidP="00000000" w:rsidRDefault="00000000" w:rsidRPr="00000000">
      <w:pPr>
        <w:ind w:left="3240" w:right="0" w:firstLine="0"/>
        <w:contextualSpacing w:val="0"/>
      </w:pPr>
      <w:r w:rsidDel="00000000" w:rsidR="00000000" w:rsidRPr="00000000">
        <w:rPr>
          <w:highlight w:val="white"/>
          <w:rtl w:val="0"/>
        </w:rPr>
        <w:t xml:space="preserve">-Very​ ​few​ ​differences​ ​between​ ​groups.​ ​​ ​No​ ​difference​ ​in: </w:t>
      </w:r>
    </w:p>
    <w:p w:rsidR="00000000" w:rsidDel="00000000" w:rsidP="00000000" w:rsidRDefault="00000000" w:rsidRPr="00000000">
      <w:pPr>
        <w:ind w:left="3960" w:right="0" w:firstLine="0"/>
        <w:contextualSpacing w:val="0"/>
      </w:pPr>
      <w:r w:rsidDel="00000000" w:rsidR="00000000" w:rsidRPr="00000000">
        <w:rPr>
          <w:highlight w:val="white"/>
          <w:rtl w:val="0"/>
        </w:rPr>
        <w:t xml:space="preserve">-Survival​ ​(5/5​ ​EN,​ ​4/5​ ​PN) </w:t>
      </w:r>
    </w:p>
    <w:p w:rsidR="00000000" w:rsidDel="00000000" w:rsidP="00000000" w:rsidRDefault="00000000" w:rsidRPr="00000000">
      <w:pPr>
        <w:ind w:left="3960" w:right="0" w:firstLine="0"/>
        <w:contextualSpacing w:val="0"/>
      </w:pPr>
      <w:r w:rsidDel="00000000" w:rsidR="00000000" w:rsidRPr="00000000">
        <w:rPr>
          <w:highlight w:val="white"/>
          <w:rtl w:val="0"/>
        </w:rPr>
        <w:t xml:space="preserve">-Clinicopathologic​ ​changes </w:t>
      </w:r>
    </w:p>
    <w:p w:rsidR="00000000" w:rsidDel="00000000" w:rsidP="00000000" w:rsidRDefault="00000000" w:rsidRPr="00000000">
      <w:pPr>
        <w:ind w:left="3960" w:right="0" w:firstLine="0"/>
        <w:contextualSpacing w:val="0"/>
      </w:pPr>
      <w:r w:rsidDel="00000000" w:rsidR="00000000" w:rsidRPr="00000000">
        <w:rPr>
          <w:highlight w:val="white"/>
          <w:rtl w:val="0"/>
        </w:rPr>
        <w:t xml:space="preserve">-Time​ ​to​ ​discharge </w:t>
      </w:r>
    </w:p>
    <w:p w:rsidR="00000000" w:rsidDel="00000000" w:rsidP="00000000" w:rsidRDefault="00000000" w:rsidRPr="00000000">
      <w:pPr>
        <w:ind w:left="3240" w:right="0" w:firstLine="0"/>
        <w:contextualSpacing w:val="0"/>
      </w:pPr>
      <w:r w:rsidDel="00000000" w:rsidR="00000000" w:rsidRPr="00000000">
        <w:rPr>
          <w:highlight w:val="white"/>
          <w:rtl w:val="0"/>
        </w:rPr>
        <w:t xml:space="preserve">-Only​ ​difference​ ​is​ ​between​ ​vomiting/regurg​ ​episodes </w:t>
      </w:r>
    </w:p>
    <w:p w:rsidR="00000000" w:rsidDel="00000000" w:rsidP="00000000" w:rsidRDefault="00000000" w:rsidRPr="00000000">
      <w:pPr>
        <w:ind w:left="3960" w:right="0" w:firstLine="0"/>
        <w:contextualSpacing w:val="0"/>
      </w:pPr>
      <w:r w:rsidDel="00000000" w:rsidR="00000000" w:rsidRPr="00000000">
        <w:rPr>
          <w:highlight w:val="white"/>
          <w:rtl w:val="0"/>
        </w:rPr>
        <w:t xml:space="preserve">-PN​ ​had​ ​MORE​ ​vomiting/regurg​ ​than​ ​EN </w:t>
      </w:r>
    </w:p>
    <w:p w:rsidR="00000000" w:rsidDel="00000000" w:rsidP="00000000" w:rsidRDefault="00000000" w:rsidRPr="00000000">
      <w:pPr>
        <w:ind w:left="2520" w:right="0" w:firstLine="0"/>
        <w:contextualSpacing w:val="0"/>
      </w:pPr>
      <w:r w:rsidDel="00000000" w:rsidR="00000000" w:rsidRPr="00000000">
        <w:rPr>
          <w:highlight w:val="white"/>
          <w:rtl w:val="0"/>
        </w:rPr>
        <w:t xml:space="preserve">-Discussion </w:t>
      </w:r>
    </w:p>
    <w:p w:rsidR="00000000" w:rsidDel="00000000" w:rsidP="00000000" w:rsidRDefault="00000000" w:rsidRPr="00000000">
      <w:pPr>
        <w:ind w:left="3240" w:right="0" w:firstLine="0"/>
        <w:contextualSpacing w:val="0"/>
      </w:pPr>
      <w:r w:rsidDel="00000000" w:rsidR="00000000" w:rsidRPr="00000000">
        <w:rPr>
          <w:highlight w:val="white"/>
          <w:rtl w:val="0"/>
        </w:rPr>
        <w:t xml:space="preserve">-EN​ ​appears​ ​to​ ​be​ ​well​ ​tolerated​ ​in​ ​dogs​ ​with​ ​pancreatitis </w:t>
      </w:r>
    </w:p>
    <w:p w:rsidR="00000000" w:rsidDel="00000000" w:rsidP="00000000" w:rsidRDefault="00000000" w:rsidRPr="00000000">
      <w:pPr>
        <w:ind w:left="3240" w:right="0" w:firstLine="0"/>
        <w:contextualSpacing w:val="0"/>
      </w:pPr>
      <w:r w:rsidDel="00000000" w:rsidR="00000000" w:rsidRPr="00000000">
        <w:rPr>
          <w:highlight w:val="white"/>
          <w:rtl w:val="0"/>
        </w:rPr>
        <w:t xml:space="preserve">-Authors​ ​recommend​ ​that​ ​EN​ ​be​ ​pursued​ ​due​ ​to​ ​the​ ​lower​ ​likelihood​ ​of </w:t>
      </w:r>
    </w:p>
    <w:p w:rsidR="00000000" w:rsidDel="00000000" w:rsidP="00000000" w:rsidRDefault="00000000" w:rsidRPr="00000000">
      <w:pPr>
        <w:ind w:left="3600" w:right="0" w:firstLine="0"/>
        <w:contextualSpacing w:val="0"/>
      </w:pPr>
      <w:r w:rsidDel="00000000" w:rsidR="00000000" w:rsidRPr="00000000">
        <w:rPr>
          <w:highlight w:val="white"/>
          <w:rtl w:val="0"/>
        </w:rPr>
        <w:t xml:space="preserve">adverse​ ​effects​ ​of​ ​EN​ ​than​ ​PN​ ​(based​ ​on​ ​historic​ ​literature) </w:t>
      </w:r>
    </w:p>
    <w:p w:rsidR="00000000" w:rsidDel="00000000" w:rsidP="00000000" w:rsidRDefault="00000000" w:rsidRPr="00000000">
      <w:pPr>
        <w:ind w:left="2520" w:right="0" w:firstLine="0"/>
        <w:contextualSpacing w:val="0"/>
      </w:pPr>
      <w:r w:rsidDel="00000000" w:rsidR="00000000" w:rsidRPr="00000000">
        <w:rPr>
          <w:highlight w:val="white"/>
          <w:rtl w:val="0"/>
        </w:rPr>
        <w:t xml:space="preserve">-BUT </w:t>
      </w:r>
    </w:p>
    <w:p w:rsidR="00000000" w:rsidDel="00000000" w:rsidP="00000000" w:rsidRDefault="00000000" w:rsidRPr="00000000">
      <w:pPr>
        <w:ind w:left="3240" w:right="0" w:firstLine="0"/>
        <w:contextualSpacing w:val="0"/>
      </w:pPr>
      <w:r w:rsidDel="00000000" w:rsidR="00000000" w:rsidRPr="00000000">
        <w:rPr>
          <w:highlight w:val="white"/>
          <w:rtl w:val="0"/>
        </w:rPr>
        <w:t xml:space="preserve">-What​ ​if​ ​you​ ​don't​ ​have​ ​to​ ​do​ ​anesthesia​ ​for​ ​PN?​ ​​ ​What​ ​if​ ​you​ ​don’t​ ​have </w:t>
      </w:r>
    </w:p>
    <w:p w:rsidR="00000000" w:rsidDel="00000000" w:rsidP="00000000" w:rsidRDefault="00000000" w:rsidRPr="00000000">
      <w:pPr>
        <w:ind w:left="3600" w:right="0" w:firstLine="0"/>
        <w:contextualSpacing w:val="0"/>
      </w:pPr>
      <w:r w:rsidDel="00000000" w:rsidR="00000000" w:rsidRPr="00000000">
        <w:rPr>
          <w:highlight w:val="white"/>
          <w:rtl w:val="0"/>
        </w:rPr>
        <w:t xml:space="preserve">pancreatic​ ​enzyme​ ​supplementation? </w:t>
      </w:r>
    </w:p>
    <w:p w:rsidR="00000000" w:rsidDel="00000000" w:rsidP="00000000" w:rsidRDefault="00000000" w:rsidRPr="00000000">
      <w:pPr>
        <w:ind w:left="1440" w:right="0" w:firstLine="0"/>
        <w:contextualSpacing w:val="0"/>
      </w:pPr>
      <w:r w:rsidDel="00000000" w:rsidR="00000000" w:rsidRPr="00000000">
        <w:rPr>
          <w:highlight w:val="white"/>
          <w:rtl w:val="0"/>
        </w:rPr>
        <w:t xml:space="preserve"> </w:t>
      </w:r>
    </w:p>
    <w:p w:rsidR="00000000" w:rsidDel="00000000" w:rsidP="00000000" w:rsidRDefault="00000000" w:rsidRPr="00000000">
      <w:pPr>
        <w:ind w:left="1440" w:right="0" w:firstLine="0"/>
        <w:contextualSpacing w:val="0"/>
      </w:pPr>
      <w:r w:rsidDel="00000000" w:rsidR="00000000" w:rsidRPr="00000000">
        <w:rPr>
          <w:highlight w:val="white"/>
          <w:rtl w:val="0"/>
        </w:rPr>
        <w:t xml:space="preserve"> </w:t>
      </w:r>
    </w:p>
    <w:p w:rsidR="00000000" w:rsidDel="00000000" w:rsidP="00000000" w:rsidRDefault="00000000" w:rsidRPr="00000000">
      <w:pPr>
        <w:ind w:left="1440" w:right="0" w:firstLine="0"/>
        <w:contextualSpacing w:val="0"/>
      </w:pPr>
      <w:r w:rsidDel="00000000" w:rsidR="00000000" w:rsidRPr="00000000">
        <w:rPr>
          <w:highlight w:val="white"/>
          <w:rtl w:val="0"/>
        </w:rPr>
        <w:t xml:space="preserve"> </w:t>
      </w:r>
    </w:p>
    <w:p w:rsidR="00000000" w:rsidDel="00000000" w:rsidP="00000000" w:rsidRDefault="00000000" w:rsidRPr="00000000">
      <w:pPr>
        <w:ind w:left="1440" w:right="0" w:firstLine="0"/>
        <w:contextualSpacing w:val="0"/>
      </w:pPr>
      <w:r w:rsidDel="00000000" w:rsidR="00000000" w:rsidRPr="00000000">
        <w:rPr>
          <w:highlight w:val="white"/>
          <w:rtl w:val="0"/>
        </w:rPr>
        <w:t xml:space="preserve"> </w:t>
      </w:r>
    </w:p>
    <w:p w:rsidR="00000000" w:rsidDel="00000000" w:rsidP="00000000" w:rsidRDefault="00000000" w:rsidRPr="00000000">
      <w:pPr>
        <w:ind w:left="1440" w:right="0" w:firstLine="0"/>
        <w:contextualSpacing w:val="0"/>
      </w:pPr>
      <w:r w:rsidDel="00000000" w:rsidR="00000000" w:rsidRPr="00000000">
        <w:rPr>
          <w:highlight w:val="white"/>
          <w:rtl w:val="0"/>
        </w:rPr>
        <w:t xml:space="preserve">Questions: </w:t>
      </w:r>
    </w:p>
    <w:p w:rsidR="00000000" w:rsidDel="00000000" w:rsidP="00000000" w:rsidRDefault="00000000" w:rsidRPr="00000000">
      <w:pPr>
        <w:ind w:left="1440" w:right="0" w:firstLine="0"/>
        <w:contextualSpacing w:val="0"/>
      </w:pPr>
      <w:r w:rsidDel="00000000" w:rsidR="00000000" w:rsidRPr="00000000">
        <w:rPr>
          <w:highlight w:val="white"/>
          <w:rtl w:val="0"/>
        </w:rPr>
        <w:t xml:space="preserve"> </w:t>
      </w:r>
    </w:p>
    <w:p w:rsidR="00000000" w:rsidDel="00000000" w:rsidP="00000000" w:rsidRDefault="00000000" w:rsidRPr="00000000">
      <w:pPr>
        <w:ind w:left="1800" w:right="0" w:firstLine="0"/>
        <w:contextualSpacing w:val="0"/>
      </w:pPr>
      <w:r w:rsidDel="00000000" w:rsidR="00000000" w:rsidRPr="00000000">
        <w:rPr>
          <w:highlight w:val="white"/>
          <w:rtl w:val="0"/>
        </w:rPr>
        <w:t xml:space="preserve">1.List​ ​5​ ​benefits​ ​of​ ​enteral​ ​feeding​ ​as​ ​described​ ​by​ ​this​ ​paper: </w:t>
      </w:r>
    </w:p>
    <w:p w:rsidR="00000000" w:rsidDel="00000000" w:rsidP="00000000" w:rsidRDefault="00000000" w:rsidRPr="00000000">
      <w:pPr>
        <w:ind w:left="2160" w:right="0" w:firstLine="0"/>
        <w:contextualSpacing w:val="0"/>
      </w:pPr>
      <w:r w:rsidDel="00000000" w:rsidR="00000000" w:rsidRPr="00000000">
        <w:rPr>
          <w:highlight w:val="white"/>
          <w:rtl w:val="0"/>
        </w:rPr>
        <w:t xml:space="preserve"> </w:t>
      </w:r>
    </w:p>
    <w:p w:rsidR="00000000" w:rsidDel="00000000" w:rsidP="00000000" w:rsidRDefault="00000000" w:rsidRPr="00000000">
      <w:pPr>
        <w:ind w:left="2160" w:right="0" w:firstLine="0"/>
        <w:contextualSpacing w:val="0"/>
      </w:pPr>
      <w:r w:rsidDel="00000000" w:rsidR="00000000" w:rsidRPr="00000000">
        <w:rPr>
          <w:highlight w:val="white"/>
          <w:rtl w:val="0"/>
        </w:rPr>
        <w:t xml:space="preserve"> </w:t>
      </w:r>
    </w:p>
    <w:p w:rsidR="00000000" w:rsidDel="00000000" w:rsidP="00000000" w:rsidRDefault="00000000" w:rsidRPr="00000000">
      <w:pPr>
        <w:ind w:left="1800" w:right="0" w:firstLine="0"/>
        <w:contextualSpacing w:val="0"/>
      </w:pPr>
      <w:r w:rsidDel="00000000" w:rsidR="00000000" w:rsidRPr="00000000">
        <w:rPr>
          <w:highlight w:val="white"/>
          <w:rtl w:val="0"/>
        </w:rPr>
        <w:t xml:space="preserve">2.Discussion:​ ​How​ ​should​ ​we​ ​extrapolate​ ​these​ ​findings​ ​to​ ​our​ ​patient​ ​population?</w:t>
      </w:r>
    </w:p>
    <w:p w:rsidR="00000000" w:rsidDel="00000000" w:rsidP="00000000" w:rsidRDefault="00000000" w:rsidRPr="00000000">
      <w:pPr>
        <w:ind w:right="0"/>
        <w:contextualSpacing w:val="0"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9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