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95" w:rsidRDefault="00CE73AC" w:rsidP="00CE73AC">
      <w:pPr>
        <w:autoSpaceDE w:val="0"/>
        <w:autoSpaceDN w:val="0"/>
        <w:adjustRightInd w:val="0"/>
        <w:spacing w:after="0" w:line="240" w:lineRule="auto"/>
        <w:rPr>
          <w:rFonts w:ascii="RrwyjwMyriadPro-Regular" w:hAnsi="RrwyjwMyriadPro-Regular" w:cs="RrwyjwMyriadPro-Regular"/>
          <w:sz w:val="48"/>
          <w:szCs w:val="48"/>
        </w:rPr>
      </w:pPr>
      <w:r>
        <w:rPr>
          <w:rFonts w:ascii="RrwyjwMyriadPro-Regular" w:hAnsi="RrwyjwMyriadPro-Regular" w:cs="RrwyjwMyriadPro-Regular"/>
          <w:sz w:val="48"/>
          <w:szCs w:val="48"/>
        </w:rPr>
        <w:t>Effects of neuromuscular blockers</w:t>
      </w:r>
      <w:r>
        <w:rPr>
          <w:rFonts w:ascii="RrwyjwMyriadPro-Regular" w:hAnsi="RrwyjwMyriadPro-Regular" w:cs="RrwyjwMyriadPro-Regular"/>
          <w:sz w:val="48"/>
          <w:szCs w:val="48"/>
        </w:rPr>
        <w:t xml:space="preserve"> </w:t>
      </w:r>
      <w:r>
        <w:rPr>
          <w:rFonts w:ascii="RrwyjwMyriadPro-Regular" w:hAnsi="RrwyjwMyriadPro-Regular" w:cs="RrwyjwMyriadPro-Regular"/>
          <w:sz w:val="48"/>
          <w:szCs w:val="48"/>
        </w:rPr>
        <w:t>on transpulmonary pressures in moderate</w:t>
      </w:r>
      <w:r>
        <w:rPr>
          <w:rFonts w:ascii="RrwyjwMyriadPro-Regular" w:hAnsi="RrwyjwMyriadPro-Regular" w:cs="RrwyjwMyriadPro-Regular"/>
          <w:sz w:val="48"/>
          <w:szCs w:val="48"/>
        </w:rPr>
        <w:t xml:space="preserve"> to s</w:t>
      </w:r>
      <w:r>
        <w:rPr>
          <w:rFonts w:ascii="RrwyjwMyriadPro-Regular" w:hAnsi="RrwyjwMyriadPro-Regular" w:cs="RrwyjwMyriadPro-Regular"/>
          <w:sz w:val="48"/>
          <w:szCs w:val="48"/>
        </w:rPr>
        <w:t>evere acute respiratory distress syndrome</w:t>
      </w:r>
    </w:p>
    <w:p w:rsidR="00F15937" w:rsidRDefault="00F15937" w:rsidP="00CE73AC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1C9D6678" wp14:editId="4C2B8984">
            <wp:extent cx="5943600" cy="6515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061" w:rsidRDefault="00F15937" w:rsidP="00FB50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Background: </w:t>
      </w:r>
    </w:p>
    <w:p w:rsidR="00F15937" w:rsidRDefault="00F15937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Cisatricarium has anti-inflammatory effects</w:t>
      </w:r>
      <w:r w:rsidR="00FB5061">
        <w:t xml:space="preserve"> through nicotinic acetylcholine pathway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lastRenderedPageBreak/>
        <w:t>Could possibly also improve synchronism and distribute pressure better during tidal ventilation</w:t>
      </w:r>
    </w:p>
    <w:p w:rsidR="00FB5061" w:rsidRDefault="00FB5061" w:rsidP="00FB50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Cons: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Using paralytics may decrease risk of diaphragmatic dysfunction (in dogs too?)</w:t>
      </w:r>
    </w:p>
    <w:p w:rsidR="00FB5061" w:rsidRDefault="00FB5061" w:rsidP="00FB50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Pros: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Spontaneous breathing could lead to increased transpulmonary pressures despite normal </w:t>
      </w:r>
      <w:proofErr w:type="spellStart"/>
      <w:r>
        <w:t>Pplat</w:t>
      </w:r>
      <w:proofErr w:type="spellEnd"/>
    </w:p>
    <w:p w:rsidR="00FB5061" w:rsidRDefault="00FB5061" w:rsidP="00FB50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Patients: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Moderate to severe ARDS patients</w:t>
      </w:r>
    </w:p>
    <w:p w:rsidR="00FB5061" w:rsidRDefault="00FB5061" w:rsidP="00FB5061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</w:pPr>
      <w:r>
        <w:t>All severe ARDS patients got cisatricarium (no control group for this pop)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Had to have P:F ratio &lt;150 despite 5cmH2O PEEP</w:t>
      </w:r>
    </w:p>
    <w:p w:rsidR="00FB5061" w:rsidRDefault="00FB5061" w:rsidP="00FB5061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</w:pPr>
      <w:r>
        <w:t>If &lt; 100 on PEEP of 10 then severe ARDS</w:t>
      </w:r>
    </w:p>
    <w:p w:rsidR="00FB5061" w:rsidRDefault="00FB5061" w:rsidP="00FB50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Ventilation</w:t>
      </w:r>
    </w:p>
    <w:p w:rsidR="00FB5061" w:rsidRDefault="00FB5061" w:rsidP="00FB50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Volume-Control, Assist Control</w:t>
      </w:r>
    </w:p>
    <w:p w:rsidR="00BA38F2" w:rsidRDefault="00BA38F2" w:rsidP="00BA38F2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</w:pPr>
      <w:r>
        <w:t>Goals were SpO2 of 88-95 or PaO2 of 55-80</w:t>
      </w:r>
    </w:p>
    <w:p w:rsidR="00BA38F2" w:rsidRDefault="00BA38F2" w:rsidP="00BA38F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Esophageal balloon used for measurement of Transpulmonary pressures</w:t>
      </w:r>
    </w:p>
    <w:p w:rsidR="00BA38F2" w:rsidRDefault="00BA38F2" w:rsidP="00BA38F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Sedation with Sufentanil, midazolam, +/- ketamine</w:t>
      </w:r>
    </w:p>
    <w:p w:rsidR="00BA38F2" w:rsidRDefault="000D5E91" w:rsidP="000D5E91">
      <w:pPr>
        <w:autoSpaceDE w:val="0"/>
        <w:autoSpaceDN w:val="0"/>
        <w:adjustRightInd w:val="0"/>
        <w:spacing w:after="0" w:line="240" w:lineRule="auto"/>
      </w:pPr>
      <w:r>
        <w:t>Results</w:t>
      </w:r>
    </w:p>
    <w:p w:rsidR="000D5E91" w:rsidRDefault="000D5E91" w:rsidP="000D5E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Some improvement of transpulmonary pressures and of PaO2 in cisatricarium</w:t>
      </w:r>
      <w:bookmarkStart w:id="0" w:name="_GoBack"/>
      <w:bookmarkEnd w:id="0"/>
      <w:r>
        <w:t xml:space="preserve"> groups</w:t>
      </w:r>
    </w:p>
    <w:p w:rsidR="000D5E91" w:rsidRDefault="000D5E91" w:rsidP="000D5E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Cisatricarium group had lower PEEPS</w:t>
      </w:r>
    </w:p>
    <w:p w:rsidR="000D5E91" w:rsidRDefault="000D5E91" w:rsidP="000D5E9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Possibly due to better PaO2s, so clinicians could turn down PEEPs</w:t>
      </w:r>
    </w:p>
    <w:sectPr w:rsidR="000D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rwyjw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08F3"/>
    <w:multiLevelType w:val="hybridMultilevel"/>
    <w:tmpl w:val="0D6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972FF"/>
    <w:multiLevelType w:val="hybridMultilevel"/>
    <w:tmpl w:val="05ACD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AC"/>
    <w:rsid w:val="000D5E91"/>
    <w:rsid w:val="003F1944"/>
    <w:rsid w:val="00BA38F2"/>
    <w:rsid w:val="00CE73AC"/>
    <w:rsid w:val="00E81395"/>
    <w:rsid w:val="00F15937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5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5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2017-04-02T22:40:00Z</dcterms:created>
  <dcterms:modified xsi:type="dcterms:W3CDTF">2017-04-02T23:44:00Z</dcterms:modified>
</cp:coreProperties>
</file>