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312" w:rsidRDefault="00AD241B" w:rsidP="00AD241B">
      <w:pPr>
        <w:jc w:val="center"/>
      </w:pPr>
      <w:r>
        <w:t>DISORDERS ASSOCIATED WITH AN INCREASED ANION GAP</w:t>
      </w:r>
    </w:p>
    <w:p w:rsidR="00AD241B" w:rsidRDefault="00AD241B">
      <w:pPr>
        <w:rPr>
          <w:b/>
        </w:rPr>
      </w:pPr>
      <w:r>
        <w:rPr>
          <w:b/>
        </w:rPr>
        <w:t>Ethylene Glycol Ingestion</w:t>
      </w:r>
    </w:p>
    <w:p w:rsidR="00AD241B" w:rsidRDefault="00AD241B" w:rsidP="00AD241B">
      <w:pPr>
        <w:pStyle w:val="ListParagraph"/>
        <w:numPr>
          <w:ilvl w:val="0"/>
          <w:numId w:val="1"/>
        </w:numPr>
      </w:pPr>
      <w:r>
        <w:t>Causes AKI with mortality rate over 80%</w:t>
      </w:r>
    </w:p>
    <w:p w:rsidR="00AD241B" w:rsidRDefault="00AD241B" w:rsidP="00AD241B">
      <w:pPr>
        <w:pStyle w:val="ListParagraph"/>
        <w:numPr>
          <w:ilvl w:val="0"/>
          <w:numId w:val="1"/>
        </w:numPr>
      </w:pPr>
      <w:r>
        <w:t>EG is non-toxic but converted in liver to metabolites -&gt; ARF</w:t>
      </w:r>
    </w:p>
    <w:p w:rsidR="00AD241B" w:rsidRDefault="00AD241B" w:rsidP="00AD241B">
      <w:pPr>
        <w:pStyle w:val="ListParagraph"/>
        <w:numPr>
          <w:ilvl w:val="0"/>
          <w:numId w:val="1"/>
        </w:numPr>
      </w:pPr>
      <w:r>
        <w:t>Rapidly absorbed, undetectable in plasma by 48hrs post ingestion</w:t>
      </w:r>
    </w:p>
    <w:p w:rsidR="00AD241B" w:rsidRDefault="00AD241B" w:rsidP="00F353C9">
      <w:pPr>
        <w:pStyle w:val="ListParagraph"/>
      </w:pPr>
      <w:r>
        <w:rPr>
          <w:noProof/>
        </w:rPr>
        <w:drawing>
          <wp:inline distT="0" distB="0" distL="0" distR="0">
            <wp:extent cx="4156075" cy="31172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1B" w:rsidRDefault="00AD241B" w:rsidP="00AD241B">
      <w:pPr>
        <w:pStyle w:val="ListParagraph"/>
        <w:numPr>
          <w:ilvl w:val="0"/>
          <w:numId w:val="1"/>
        </w:numPr>
      </w:pPr>
      <w:proofErr w:type="spellStart"/>
      <w:r>
        <w:t>Glycoaldehyde</w:t>
      </w:r>
      <w:proofErr w:type="spellEnd"/>
      <w:r>
        <w:t xml:space="preserve"> decouples oxidative phosphorylation </w:t>
      </w:r>
    </w:p>
    <w:p w:rsidR="00AD241B" w:rsidRDefault="00AD241B" w:rsidP="00AD241B">
      <w:pPr>
        <w:pStyle w:val="ListParagraph"/>
        <w:numPr>
          <w:ilvl w:val="1"/>
          <w:numId w:val="1"/>
        </w:numPr>
      </w:pPr>
      <w:r>
        <w:t>This may contribute to early neurologic signs (within 12hrs)</w:t>
      </w:r>
    </w:p>
    <w:p w:rsidR="00AD241B" w:rsidRDefault="00AD241B" w:rsidP="00AD241B">
      <w:pPr>
        <w:pStyle w:val="ListParagraph"/>
        <w:numPr>
          <w:ilvl w:val="0"/>
          <w:numId w:val="1"/>
        </w:numPr>
      </w:pPr>
      <w:r>
        <w:t xml:space="preserve">Glycolic acid is the primary cause of severe metabolic acidosis </w:t>
      </w:r>
    </w:p>
    <w:p w:rsidR="00AD241B" w:rsidRDefault="00AD241B" w:rsidP="00AD241B">
      <w:pPr>
        <w:pStyle w:val="ListParagraph"/>
        <w:numPr>
          <w:ilvl w:val="0"/>
          <w:numId w:val="1"/>
        </w:numPr>
      </w:pPr>
      <w:proofErr w:type="spellStart"/>
      <w:r>
        <w:t>Glycoaldehyde</w:t>
      </w:r>
      <w:proofErr w:type="spellEnd"/>
      <w:r>
        <w:t>, glycolic acid and glyoxylic acids as well as calcium oxalate crystals are deposited in renal tubules</w:t>
      </w:r>
    </w:p>
    <w:p w:rsidR="00AD241B" w:rsidRDefault="00AD241B" w:rsidP="00AD241B">
      <w:pPr>
        <w:pStyle w:val="ListParagraph"/>
        <w:numPr>
          <w:ilvl w:val="1"/>
          <w:numId w:val="1"/>
        </w:numPr>
      </w:pPr>
      <w:r>
        <w:t>Calcium oxalate crystals may be detectable in urine within 3-6hrs of ingestion</w:t>
      </w:r>
    </w:p>
    <w:p w:rsidR="00AD241B" w:rsidRDefault="00AD241B" w:rsidP="00AD241B">
      <w:pPr>
        <w:pStyle w:val="ListParagraph"/>
        <w:numPr>
          <w:ilvl w:val="2"/>
          <w:numId w:val="1"/>
        </w:numPr>
      </w:pPr>
      <w:r>
        <w:t xml:space="preserve">Crystals may either be </w:t>
      </w:r>
      <w:r w:rsidR="00F353C9">
        <w:t>dehydrate (Maltese cross) or monohydrate (picket fence)</w:t>
      </w:r>
    </w:p>
    <w:p w:rsidR="00F353C9" w:rsidRDefault="00F353C9" w:rsidP="00AD241B">
      <w:pPr>
        <w:pStyle w:val="ListParagraph"/>
        <w:numPr>
          <w:ilvl w:val="2"/>
          <w:numId w:val="1"/>
        </w:numPr>
      </w:pPr>
      <w:proofErr w:type="spellStart"/>
      <w:r>
        <w:t>Dihydrate</w:t>
      </w:r>
      <w:proofErr w:type="spellEnd"/>
      <w:r>
        <w:t xml:space="preserve"> crystals may occasionally be found in normal animals, but monohydrate rarely seen except in EG toxicity</w:t>
      </w:r>
    </w:p>
    <w:p w:rsidR="00AD241B" w:rsidRDefault="00AD241B" w:rsidP="00F353C9">
      <w:pPr>
        <w:pStyle w:val="ListParagraph"/>
        <w:numPr>
          <w:ilvl w:val="0"/>
          <w:numId w:val="1"/>
        </w:numPr>
      </w:pPr>
      <w:r>
        <w:t>Ca</w:t>
      </w:r>
      <w:r w:rsidR="00F353C9">
        <w:t>r</w:t>
      </w:r>
      <w:r>
        <w:t>diac and pulmonary manifestations (tachypnea, tachycardia) occur at 12-24hrs post ingestion but rarely detected clinically</w:t>
      </w:r>
    </w:p>
    <w:p w:rsidR="00AD241B" w:rsidRDefault="00AD241B" w:rsidP="00AD241B">
      <w:pPr>
        <w:pStyle w:val="ListParagraph"/>
        <w:numPr>
          <w:ilvl w:val="0"/>
          <w:numId w:val="1"/>
        </w:numPr>
      </w:pPr>
      <w:r>
        <w:t>Renal failure 24-48hrs post ingestion (cats may have azotemia within 12-24hrs)</w:t>
      </w:r>
    </w:p>
    <w:p w:rsidR="00AD241B" w:rsidRDefault="00AD241B" w:rsidP="00AD241B">
      <w:pPr>
        <w:pStyle w:val="ListParagraph"/>
        <w:numPr>
          <w:ilvl w:val="0"/>
          <w:numId w:val="1"/>
        </w:numPr>
      </w:pPr>
      <w:r>
        <w:t xml:space="preserve">Severe, </w:t>
      </w:r>
      <w:proofErr w:type="spellStart"/>
      <w:r>
        <w:t>normochloremic</w:t>
      </w:r>
      <w:proofErr w:type="spellEnd"/>
      <w:r>
        <w:t xml:space="preserve"> (high anion gap) metabolic acidosis occurs within 3hrs, then persists for at least 24hrs</w:t>
      </w:r>
    </w:p>
    <w:p w:rsidR="00AD241B" w:rsidRDefault="00AD241B" w:rsidP="00AD241B">
      <w:pPr>
        <w:pStyle w:val="ListParagraph"/>
        <w:numPr>
          <w:ilvl w:val="1"/>
          <w:numId w:val="1"/>
        </w:numPr>
      </w:pPr>
      <w:r>
        <w:t xml:space="preserve">Serum is hyperosmolar with elevated </w:t>
      </w:r>
      <w:proofErr w:type="spellStart"/>
      <w:r>
        <w:t>osmol</w:t>
      </w:r>
      <w:proofErr w:type="spellEnd"/>
      <w:r>
        <w:t xml:space="preserve"> gap starting 1-6hrs post ingestion, persisting for 12-24hrs</w:t>
      </w:r>
    </w:p>
    <w:p w:rsidR="00AD241B" w:rsidRDefault="00AD241B" w:rsidP="00AD241B">
      <w:pPr>
        <w:pStyle w:val="ListParagraph"/>
        <w:numPr>
          <w:ilvl w:val="1"/>
          <w:numId w:val="1"/>
        </w:numPr>
      </w:pPr>
      <w:r>
        <w:t xml:space="preserve">If presenting later ma have normal </w:t>
      </w:r>
      <w:proofErr w:type="spellStart"/>
      <w:r>
        <w:t>osmol</w:t>
      </w:r>
      <w:proofErr w:type="spellEnd"/>
      <w:r>
        <w:t xml:space="preserve"> gap</w:t>
      </w:r>
    </w:p>
    <w:p w:rsidR="00F353C9" w:rsidRDefault="00F353C9" w:rsidP="00F353C9">
      <w:pPr>
        <w:pStyle w:val="ListParagraph"/>
        <w:numPr>
          <w:ilvl w:val="0"/>
          <w:numId w:val="1"/>
        </w:numPr>
      </w:pPr>
      <w:r>
        <w:t>Hyperphosphatemia may occur within 3-12hrs, likely due to high phosphorus content</w:t>
      </w:r>
    </w:p>
    <w:p w:rsidR="00F353C9" w:rsidRDefault="00F353C9" w:rsidP="00F353C9">
      <w:pPr>
        <w:pStyle w:val="ListParagraph"/>
        <w:numPr>
          <w:ilvl w:val="0"/>
          <w:numId w:val="1"/>
        </w:numPr>
      </w:pPr>
      <w:proofErr w:type="spellStart"/>
      <w:r>
        <w:t>Hyperechogenicity</w:t>
      </w:r>
      <w:proofErr w:type="spellEnd"/>
      <w:r>
        <w:t xml:space="preserve"> of renal cortex as early as 5hrs post ingestion</w:t>
      </w:r>
    </w:p>
    <w:p w:rsidR="00F353C9" w:rsidRDefault="00F353C9" w:rsidP="00F353C9">
      <w:pPr>
        <w:ind w:left="360"/>
      </w:pPr>
    </w:p>
    <w:p w:rsidR="00F353C9" w:rsidRDefault="00F353C9" w:rsidP="00F353C9">
      <w:pPr>
        <w:pStyle w:val="ListParagraph"/>
        <w:numPr>
          <w:ilvl w:val="0"/>
          <w:numId w:val="1"/>
        </w:numPr>
      </w:pPr>
      <w:r w:rsidRPr="00D46C2B">
        <w:rPr>
          <w:u w:val="single"/>
        </w:rPr>
        <w:lastRenderedPageBreak/>
        <w:t>Treatment</w:t>
      </w:r>
      <w:r>
        <w:t xml:space="preserve"> is with decontamination, calcium gluconate for hypocalcemia, NaHCO3 for </w:t>
      </w:r>
      <w:proofErr w:type="spellStart"/>
      <w:r>
        <w:t>aciodisis</w:t>
      </w:r>
      <w:proofErr w:type="spellEnd"/>
    </w:p>
    <w:p w:rsidR="00F353C9" w:rsidRDefault="00F353C9" w:rsidP="00F353C9">
      <w:pPr>
        <w:pStyle w:val="ListParagraph"/>
      </w:pPr>
    </w:p>
    <w:p w:rsidR="00F353C9" w:rsidRDefault="00F353C9" w:rsidP="00F353C9">
      <w:pPr>
        <w:pStyle w:val="ListParagraph"/>
        <w:numPr>
          <w:ilvl w:val="1"/>
          <w:numId w:val="1"/>
        </w:numPr>
      </w:pPr>
      <w:r>
        <w:t>Bicarb at 1-2mEq/kg</w:t>
      </w:r>
    </w:p>
    <w:p w:rsidR="00F353C9" w:rsidRDefault="00F353C9" w:rsidP="00F353C9">
      <w:pPr>
        <w:pStyle w:val="ListParagraph"/>
        <w:numPr>
          <w:ilvl w:val="1"/>
          <w:numId w:val="1"/>
        </w:numPr>
      </w:pPr>
      <w:r>
        <w:t>Do not give bicarb and calcium gluconate simultaneously (will form calcium carbonate crystals)</w:t>
      </w:r>
    </w:p>
    <w:p w:rsidR="00D46C2B" w:rsidRDefault="00D46C2B" w:rsidP="00D46C2B">
      <w:pPr>
        <w:pStyle w:val="ListParagraph"/>
        <w:numPr>
          <w:ilvl w:val="0"/>
          <w:numId w:val="1"/>
        </w:numPr>
      </w:pPr>
      <w:r>
        <w:t xml:space="preserve">Administering ethanol competes with ethylene glycol for alcohol dehydrogenase, so less toxic </w:t>
      </w:r>
      <w:r w:rsidR="00285352">
        <w:t>byproducts</w:t>
      </w:r>
      <w:bookmarkStart w:id="0" w:name="_GoBack"/>
      <w:bookmarkEnd w:id="0"/>
      <w:r>
        <w:t xml:space="preserve"> are created</w:t>
      </w:r>
    </w:p>
    <w:p w:rsidR="00D46C2B" w:rsidRDefault="00D46C2B" w:rsidP="00D46C2B">
      <w:pPr>
        <w:pStyle w:val="ListParagraph"/>
        <w:numPr>
          <w:ilvl w:val="1"/>
          <w:numId w:val="1"/>
        </w:numPr>
      </w:pPr>
      <w:r>
        <w:t>Unlikely to help if &gt;12-24hrs have passed</w:t>
      </w:r>
    </w:p>
    <w:p w:rsidR="00D46C2B" w:rsidRDefault="00D46C2B" w:rsidP="00D46C2B">
      <w:pPr>
        <w:pStyle w:val="ListParagraph"/>
        <w:numPr>
          <w:ilvl w:val="1"/>
          <w:numId w:val="1"/>
        </w:numPr>
      </w:pPr>
      <w:r>
        <w:t>Repeat dose q4(dogs)-6(cats) hours</w:t>
      </w:r>
    </w:p>
    <w:p w:rsidR="00D46C2B" w:rsidRDefault="00D46C2B" w:rsidP="00D46C2B">
      <w:pPr>
        <w:pStyle w:val="ListParagraph"/>
        <w:numPr>
          <w:ilvl w:val="0"/>
          <w:numId w:val="1"/>
        </w:numPr>
      </w:pPr>
      <w:r>
        <w:t>4-Methylpyrazole inhibits alcohol dehydrogenase</w:t>
      </w:r>
    </w:p>
    <w:p w:rsidR="00D46C2B" w:rsidRDefault="00D46C2B" w:rsidP="00D46C2B">
      <w:pPr>
        <w:pStyle w:val="ListParagraph"/>
        <w:numPr>
          <w:ilvl w:val="1"/>
          <w:numId w:val="1"/>
        </w:numPr>
      </w:pPr>
      <w:r>
        <w:t>Superior in dogs as less side effects</w:t>
      </w:r>
    </w:p>
    <w:p w:rsidR="00D46C2B" w:rsidRDefault="00D46C2B" w:rsidP="00D46C2B">
      <w:pPr>
        <w:pStyle w:val="ListParagraph"/>
        <w:numPr>
          <w:ilvl w:val="1"/>
          <w:numId w:val="1"/>
        </w:numPr>
      </w:pPr>
      <w:r>
        <w:t>Must be administered within 8hrs of ingestion</w:t>
      </w:r>
    </w:p>
    <w:p w:rsidR="00D46C2B" w:rsidRDefault="00D46C2B" w:rsidP="00D46C2B">
      <w:pPr>
        <w:pStyle w:val="ListParagraph"/>
        <w:numPr>
          <w:ilvl w:val="1"/>
          <w:numId w:val="1"/>
        </w:numPr>
      </w:pPr>
      <w:r>
        <w:t>NOT EFFECTIVE in cats unless administered concurrently with ingestion</w:t>
      </w:r>
    </w:p>
    <w:p w:rsidR="00D46C2B" w:rsidRDefault="00D46C2B" w:rsidP="00D46C2B">
      <w:pPr>
        <w:pStyle w:val="ListParagraph"/>
        <w:numPr>
          <w:ilvl w:val="2"/>
          <w:numId w:val="1"/>
        </w:numPr>
      </w:pPr>
      <w:r>
        <w:t xml:space="preserve">This may be due to (1) shorter 4MP </w:t>
      </w:r>
      <w:proofErr w:type="spellStart"/>
      <w:r>
        <w:t>half life</w:t>
      </w:r>
      <w:proofErr w:type="spellEnd"/>
      <w:r>
        <w:t xml:space="preserve"> and (2) more rapid AKI and (3) 4MP less effective at inhibiting alcohol dehydrogenase</w:t>
      </w:r>
    </w:p>
    <w:p w:rsidR="00D46C2B" w:rsidRDefault="00D46C2B" w:rsidP="00D46C2B">
      <w:pPr>
        <w:pStyle w:val="ListParagraph"/>
        <w:numPr>
          <w:ilvl w:val="0"/>
          <w:numId w:val="1"/>
        </w:numPr>
      </w:pPr>
      <w:r>
        <w:t xml:space="preserve">Can consider thymine and pyridoxine to promote alternative </w:t>
      </w:r>
      <w:r w:rsidR="00285352">
        <w:t>pathway</w:t>
      </w:r>
      <w:r>
        <w:t xml:space="preserve"> of </w:t>
      </w:r>
      <w:proofErr w:type="spellStart"/>
      <w:r>
        <w:t>glyoxylate</w:t>
      </w:r>
      <w:proofErr w:type="spellEnd"/>
      <w:r>
        <w:t xml:space="preserve"> metabolism but not proven </w:t>
      </w:r>
    </w:p>
    <w:p w:rsidR="00D46C2B" w:rsidRDefault="00D46C2B" w:rsidP="00D46C2B">
      <w:pPr>
        <w:pStyle w:val="ListParagraph"/>
        <w:numPr>
          <w:ilvl w:val="0"/>
          <w:numId w:val="1"/>
        </w:numPr>
      </w:pPr>
      <w:r>
        <w:t xml:space="preserve">Consider dialysis </w:t>
      </w:r>
    </w:p>
    <w:p w:rsidR="00D46C2B" w:rsidRDefault="00D46C2B" w:rsidP="00D46C2B"/>
    <w:p w:rsidR="00D46C2B" w:rsidRDefault="00D46C2B" w:rsidP="00D46C2B">
      <w:r>
        <w:rPr>
          <w:b/>
        </w:rPr>
        <w:t xml:space="preserve">Salicylate Intoxication </w:t>
      </w:r>
    </w:p>
    <w:p w:rsidR="00D46C2B" w:rsidRDefault="00D46C2B" w:rsidP="00D46C2B">
      <w:pPr>
        <w:pStyle w:val="ListParagraph"/>
        <w:numPr>
          <w:ilvl w:val="0"/>
          <w:numId w:val="1"/>
        </w:numPr>
      </w:pPr>
      <w:r>
        <w:t>Aspirin (acetylsalicylic acid) is hydrolyzed to salicylic acid in the liver</w:t>
      </w:r>
    </w:p>
    <w:p w:rsidR="00D46C2B" w:rsidRDefault="00D46C2B" w:rsidP="00D46C2B">
      <w:pPr>
        <w:pStyle w:val="ListParagraph"/>
        <w:numPr>
          <w:ilvl w:val="0"/>
          <w:numId w:val="1"/>
        </w:numPr>
      </w:pPr>
      <w:r>
        <w:t>Results in mixed metabolic acidosis and respiratory alkalosis</w:t>
      </w:r>
    </w:p>
    <w:p w:rsidR="00D46C2B" w:rsidRDefault="00D46C2B" w:rsidP="00D46C2B">
      <w:pPr>
        <w:pStyle w:val="ListParagraph"/>
        <w:numPr>
          <w:ilvl w:val="1"/>
          <w:numId w:val="1"/>
        </w:numPr>
      </w:pPr>
      <w:r>
        <w:t>Salicylate directly stimulates medullary respiratory center</w:t>
      </w:r>
    </w:p>
    <w:p w:rsidR="00D46C2B" w:rsidRDefault="00D46C2B" w:rsidP="00D46C2B">
      <w:pPr>
        <w:pStyle w:val="ListParagraph"/>
        <w:numPr>
          <w:ilvl w:val="1"/>
          <w:numId w:val="1"/>
        </w:numPr>
      </w:pPr>
      <w:r>
        <w:t xml:space="preserve">Uncouples oxidative phosphorylation -&gt; altered carbohydrate metabolism -&gt; accumulation of lactic acid, </w:t>
      </w:r>
      <w:proofErr w:type="spellStart"/>
      <w:r>
        <w:t>ketoacids</w:t>
      </w:r>
      <w:proofErr w:type="spellEnd"/>
      <w:r>
        <w:t xml:space="preserve"> and other organic acids (increased anion gap acidosis)</w:t>
      </w:r>
    </w:p>
    <w:p w:rsidR="00D46C2B" w:rsidRDefault="00D46C2B" w:rsidP="00D46C2B">
      <w:pPr>
        <w:pStyle w:val="ListParagraph"/>
        <w:numPr>
          <w:ilvl w:val="1"/>
          <w:numId w:val="1"/>
        </w:numPr>
      </w:pPr>
      <w:r>
        <w:t xml:space="preserve">Salicylates themselves only make a minor contribution to unmeasured anions </w:t>
      </w:r>
    </w:p>
    <w:p w:rsidR="003576FB" w:rsidRDefault="003576FB" w:rsidP="003576FB">
      <w:pPr>
        <w:pStyle w:val="ListParagraph"/>
        <w:numPr>
          <w:ilvl w:val="0"/>
          <w:numId w:val="1"/>
        </w:numPr>
      </w:pPr>
      <w:r>
        <w:t>Administration of NaHCO3 promotes removal of salicylate from tissues and enhances urinary excretion</w:t>
      </w:r>
    </w:p>
    <w:p w:rsidR="003576FB" w:rsidRDefault="003576FB" w:rsidP="003576FB">
      <w:pPr>
        <w:pStyle w:val="ListParagraph"/>
        <w:numPr>
          <w:ilvl w:val="1"/>
          <w:numId w:val="1"/>
        </w:numPr>
      </w:pPr>
      <w:r>
        <w:t>ECF and urine become alkalinized</w:t>
      </w:r>
    </w:p>
    <w:p w:rsidR="003576FB" w:rsidRDefault="003576FB" w:rsidP="003576FB">
      <w:pPr>
        <w:pStyle w:val="ListParagraph"/>
        <w:numPr>
          <w:ilvl w:val="1"/>
          <w:numId w:val="1"/>
        </w:numPr>
      </w:pPr>
      <w:r>
        <w:t>This promotes ionized form of drug</w:t>
      </w:r>
    </w:p>
    <w:p w:rsidR="003576FB" w:rsidRDefault="003576FB" w:rsidP="003576FB">
      <w:pPr>
        <w:pStyle w:val="ListParagraph"/>
        <w:numPr>
          <w:ilvl w:val="1"/>
          <w:numId w:val="1"/>
        </w:numPr>
      </w:pPr>
      <w:r>
        <w:t>Favors diffusion of more non-ionized salicylic acid into the ECF/urine from cells</w:t>
      </w:r>
    </w:p>
    <w:p w:rsidR="003576FB" w:rsidRDefault="003576FB" w:rsidP="003576FB">
      <w:pPr>
        <w:rPr>
          <w:b/>
        </w:rPr>
      </w:pPr>
      <w:r>
        <w:rPr>
          <w:b/>
        </w:rPr>
        <w:t xml:space="preserve">Diabetic Ketoacidosis </w:t>
      </w:r>
    </w:p>
    <w:p w:rsidR="003576FB" w:rsidRDefault="003576FB" w:rsidP="003576FB">
      <w:pPr>
        <w:pStyle w:val="ListParagraph"/>
        <w:numPr>
          <w:ilvl w:val="0"/>
          <w:numId w:val="1"/>
        </w:numPr>
      </w:pPr>
      <w:r>
        <w:t xml:space="preserve">Relative decrease in insulin and increase in glucagon in diabetes mellitus -&gt; B-oxidation of fatty acids to </w:t>
      </w:r>
      <w:proofErr w:type="spellStart"/>
      <w:r>
        <w:t>ketoacids</w:t>
      </w:r>
      <w:proofErr w:type="spellEnd"/>
    </w:p>
    <w:p w:rsidR="003576FB" w:rsidRDefault="003576FB" w:rsidP="003576FB">
      <w:pPr>
        <w:pStyle w:val="ListParagraph"/>
        <w:numPr>
          <w:ilvl w:val="0"/>
          <w:numId w:val="1"/>
        </w:numPr>
      </w:pPr>
      <w:r>
        <w:t xml:space="preserve">At normal body pH </w:t>
      </w:r>
      <w:proofErr w:type="spellStart"/>
      <w:r>
        <w:t>ketoacids</w:t>
      </w:r>
      <w:proofErr w:type="spellEnd"/>
      <w:r>
        <w:t xml:space="preserve"> are dissociated and hydrogen ions are buffered by bicarb </w:t>
      </w:r>
      <w:proofErr w:type="spellStart"/>
      <w:r>
        <w:t>etc</w:t>
      </w:r>
      <w:proofErr w:type="spellEnd"/>
    </w:p>
    <w:p w:rsidR="003576FB" w:rsidRDefault="00EA257A" w:rsidP="003576FB">
      <w:pPr>
        <w:pStyle w:val="ListParagraph"/>
        <w:numPr>
          <w:ilvl w:val="0"/>
          <w:numId w:val="1"/>
        </w:numPr>
      </w:pPr>
      <w:r>
        <w:t>B-</w:t>
      </w:r>
      <w:proofErr w:type="spellStart"/>
      <w:r>
        <w:t>hydroxybutyrate</w:t>
      </w:r>
      <w:proofErr w:type="spellEnd"/>
      <w:r>
        <w:t xml:space="preserve"> is typically higher than acetoacetate concentration in DKAs</w:t>
      </w:r>
    </w:p>
    <w:p w:rsidR="00EA257A" w:rsidRDefault="00EA257A" w:rsidP="00EA257A">
      <w:pPr>
        <w:pStyle w:val="ListParagraph"/>
        <w:numPr>
          <w:ilvl w:val="1"/>
          <w:numId w:val="1"/>
        </w:numPr>
      </w:pPr>
      <w:r>
        <w:t xml:space="preserve">When insulin is administered there is a shift to acetoacetate so dipstick may become more strongly positive </w:t>
      </w:r>
    </w:p>
    <w:p w:rsidR="00EA257A" w:rsidRDefault="00EA257A" w:rsidP="00EA257A">
      <w:pPr>
        <w:pStyle w:val="ListParagraph"/>
        <w:numPr>
          <w:ilvl w:val="0"/>
          <w:numId w:val="1"/>
        </w:numPr>
      </w:pPr>
      <w:r>
        <w:t xml:space="preserve">Increase in anion gap gives rough estimate of concentration of </w:t>
      </w:r>
      <w:proofErr w:type="spellStart"/>
      <w:r>
        <w:t>ketoacids</w:t>
      </w:r>
      <w:proofErr w:type="spellEnd"/>
      <w:r>
        <w:t xml:space="preserve"> (although inaccurate if lactic acidosis is present)</w:t>
      </w:r>
    </w:p>
    <w:p w:rsidR="00EA257A" w:rsidRDefault="00EA257A" w:rsidP="00EA257A">
      <w:pPr>
        <w:pStyle w:val="ListParagraph"/>
        <w:numPr>
          <w:ilvl w:val="0"/>
          <w:numId w:val="1"/>
        </w:numPr>
      </w:pPr>
      <w:r>
        <w:t>There is a whole body cation deficit due to diuresis and excretion of organic anions</w:t>
      </w:r>
    </w:p>
    <w:p w:rsidR="00EA257A" w:rsidRDefault="00EA257A" w:rsidP="00EA257A">
      <w:pPr>
        <w:pStyle w:val="ListParagraph"/>
        <w:numPr>
          <w:ilvl w:val="1"/>
          <w:numId w:val="1"/>
        </w:numPr>
      </w:pPr>
      <w:r>
        <w:lastRenderedPageBreak/>
        <w:t xml:space="preserve">Loss of sodium and potassium </w:t>
      </w:r>
    </w:p>
    <w:p w:rsidR="00EA257A" w:rsidRDefault="00EA257A" w:rsidP="00EA257A">
      <w:pPr>
        <w:pStyle w:val="ListParagraph"/>
        <w:numPr>
          <w:ilvl w:val="1"/>
          <w:numId w:val="1"/>
        </w:numPr>
      </w:pPr>
      <w:r>
        <w:t xml:space="preserve">Patients may develop </w:t>
      </w:r>
      <w:proofErr w:type="spellStart"/>
      <w:r>
        <w:t>hyperchloremic</w:t>
      </w:r>
      <w:proofErr w:type="spellEnd"/>
      <w:r>
        <w:t xml:space="preserve"> metabolic acidosis</w:t>
      </w:r>
    </w:p>
    <w:p w:rsidR="00EA257A" w:rsidRDefault="00E15253" w:rsidP="00E15253">
      <w:pPr>
        <w:pStyle w:val="ListParagraph"/>
        <w:numPr>
          <w:ilvl w:val="0"/>
          <w:numId w:val="1"/>
        </w:numPr>
      </w:pPr>
      <w:r>
        <w:t xml:space="preserve">Hyperventilation may persist after ketoacidosis resolves, resulting in </w:t>
      </w:r>
      <w:r w:rsidR="00285352">
        <w:t>impaired</w:t>
      </w:r>
      <w:r>
        <w:t xml:space="preserve"> renal </w:t>
      </w:r>
      <w:r w:rsidR="00285352">
        <w:t>reabsorption</w:t>
      </w:r>
      <w:r>
        <w:t xml:space="preserve"> of bicarb – may take days for renal acid excretion to increase </w:t>
      </w:r>
    </w:p>
    <w:p w:rsidR="00E15253" w:rsidRDefault="00E15253" w:rsidP="00E15253">
      <w:pPr>
        <w:pStyle w:val="ListParagraph"/>
        <w:numPr>
          <w:ilvl w:val="0"/>
          <w:numId w:val="1"/>
        </w:numPr>
      </w:pPr>
      <w:r>
        <w:t xml:space="preserve">Administration of bicarb </w:t>
      </w:r>
      <w:r w:rsidR="00285352">
        <w:t>controversial</w:t>
      </w:r>
    </w:p>
    <w:p w:rsidR="00E15253" w:rsidRDefault="00E15253" w:rsidP="00E15253">
      <w:pPr>
        <w:pStyle w:val="ListParagraph"/>
        <w:numPr>
          <w:ilvl w:val="1"/>
          <w:numId w:val="1"/>
        </w:numPr>
      </w:pPr>
      <w:r>
        <w:t>No change in recover when administered to severely acidotic human DKAs</w:t>
      </w:r>
    </w:p>
    <w:p w:rsidR="00E15253" w:rsidRDefault="00E15253" w:rsidP="00E15253">
      <w:pPr>
        <w:pStyle w:val="ListParagraph"/>
        <w:numPr>
          <w:ilvl w:val="1"/>
          <w:numId w:val="1"/>
        </w:numPr>
      </w:pPr>
      <w:r>
        <w:t xml:space="preserve">May get CNS acidosis (hyperventilation decreases so CO2 </w:t>
      </w:r>
      <w:proofErr w:type="spellStart"/>
      <w:r>
        <w:t>conc</w:t>
      </w:r>
      <w:proofErr w:type="spellEnd"/>
      <w:r>
        <w:t xml:space="preserve"> in brain increases, but bicarb is not freely diffusible so does not enter the CNS as rapidly -&gt; paradoxical CNS acidosis)</w:t>
      </w:r>
    </w:p>
    <w:p w:rsidR="00E15253" w:rsidRDefault="00E15253" w:rsidP="00E15253">
      <w:pPr>
        <w:pStyle w:val="ListParagraph"/>
        <w:numPr>
          <w:ilvl w:val="1"/>
          <w:numId w:val="1"/>
        </w:numPr>
      </w:pPr>
      <w:r>
        <w:t>Acidosis shifts oxygen hemoglobin curve to right -&gt; enhanced oxygen delivery</w:t>
      </w:r>
    </w:p>
    <w:p w:rsidR="00E15253" w:rsidRDefault="00E15253" w:rsidP="00E15253">
      <w:pPr>
        <w:pStyle w:val="ListParagraph"/>
        <w:numPr>
          <w:ilvl w:val="1"/>
          <w:numId w:val="1"/>
        </w:numPr>
      </w:pPr>
      <w:r>
        <w:t>BUT hypophosphatemia decreases 2,3-DPG so shifts curve back to left</w:t>
      </w:r>
    </w:p>
    <w:p w:rsidR="00E15253" w:rsidRDefault="00E15253" w:rsidP="00E15253">
      <w:pPr>
        <w:pStyle w:val="ListParagraph"/>
        <w:numPr>
          <w:ilvl w:val="2"/>
          <w:numId w:val="1"/>
        </w:numPr>
      </w:pPr>
      <w:r>
        <w:t xml:space="preserve">If acidosis is corrected with NaHCO3 the curve will shift further to the left and </w:t>
      </w:r>
      <w:r w:rsidR="00285352">
        <w:t>impair</w:t>
      </w:r>
      <w:r>
        <w:t xml:space="preserve"> oxygen delivery </w:t>
      </w:r>
    </w:p>
    <w:p w:rsidR="00E15253" w:rsidRDefault="00285352" w:rsidP="00E15253">
      <w:pPr>
        <w:pStyle w:val="ListParagraph"/>
        <w:numPr>
          <w:ilvl w:val="1"/>
          <w:numId w:val="1"/>
        </w:numPr>
      </w:pPr>
      <w:r>
        <w:t>Insulin</w:t>
      </w:r>
      <w:r w:rsidR="00E15253">
        <w:t xml:space="preserve"> development will promote </w:t>
      </w:r>
      <w:proofErr w:type="spellStart"/>
      <w:r w:rsidR="00E15253">
        <w:t>ketoacid</w:t>
      </w:r>
      <w:proofErr w:type="spellEnd"/>
      <w:r w:rsidR="00E15253">
        <w:t xml:space="preserve"> anions -&gt; HCO3- </w:t>
      </w:r>
    </w:p>
    <w:p w:rsidR="00E15253" w:rsidRDefault="00E15253" w:rsidP="00E15253">
      <w:pPr>
        <w:pStyle w:val="ListParagraph"/>
        <w:numPr>
          <w:ilvl w:val="2"/>
          <w:numId w:val="1"/>
        </w:numPr>
      </w:pPr>
      <w:r>
        <w:t>If bicarb is administered may get development of a late metabolic alkalosis if renal function is not adequate to excrete extra load</w:t>
      </w:r>
    </w:p>
    <w:p w:rsidR="00E15253" w:rsidRDefault="00E15253" w:rsidP="00E15253">
      <w:pPr>
        <w:pStyle w:val="ListParagraph"/>
        <w:numPr>
          <w:ilvl w:val="1"/>
          <w:numId w:val="1"/>
        </w:numPr>
      </w:pPr>
      <w:r>
        <w:t xml:space="preserve">NaHCO3 may also promote </w:t>
      </w:r>
      <w:proofErr w:type="spellStart"/>
      <w:r>
        <w:t>hyperosmolality</w:t>
      </w:r>
      <w:proofErr w:type="spellEnd"/>
      <w:r>
        <w:t xml:space="preserve"> due to sodium load</w:t>
      </w:r>
    </w:p>
    <w:p w:rsidR="00E15253" w:rsidRDefault="00E15253" w:rsidP="00E15253">
      <w:pPr>
        <w:pStyle w:val="ListParagraph"/>
        <w:numPr>
          <w:ilvl w:val="1"/>
          <w:numId w:val="1"/>
        </w:numPr>
      </w:pPr>
      <w:r>
        <w:t xml:space="preserve">Precipitates hypokalemia due to intracellular shift of K+ </w:t>
      </w:r>
    </w:p>
    <w:p w:rsidR="00EA257A" w:rsidRDefault="00E15253" w:rsidP="00EA257A">
      <w:pPr>
        <w:pStyle w:val="ListParagraph"/>
        <w:numPr>
          <w:ilvl w:val="0"/>
          <w:numId w:val="1"/>
        </w:numPr>
      </w:pPr>
      <w:r>
        <w:t>Should therefore be conservative with bicarb use</w:t>
      </w:r>
    </w:p>
    <w:p w:rsidR="00E15253" w:rsidRDefault="00E15253" w:rsidP="00E15253">
      <w:pPr>
        <w:rPr>
          <w:b/>
        </w:rPr>
      </w:pPr>
      <w:r>
        <w:rPr>
          <w:b/>
        </w:rPr>
        <w:t>Uremic Acidosis</w:t>
      </w:r>
    </w:p>
    <w:p w:rsidR="00E15253" w:rsidRDefault="00975EEE" w:rsidP="00E15253">
      <w:pPr>
        <w:pStyle w:val="ListParagraph"/>
        <w:numPr>
          <w:ilvl w:val="0"/>
          <w:numId w:val="1"/>
        </w:numPr>
      </w:pPr>
      <w:r>
        <w:t xml:space="preserve">In chronic renal failure associated acidosis is </w:t>
      </w:r>
      <w:proofErr w:type="spellStart"/>
      <w:r>
        <w:t>usualy</w:t>
      </w:r>
      <w:proofErr w:type="spellEnd"/>
      <w:r>
        <w:t xml:space="preserve"> mild to moderate</w:t>
      </w:r>
    </w:p>
    <w:p w:rsidR="00975EEE" w:rsidRDefault="00975EEE" w:rsidP="00E15253">
      <w:pPr>
        <w:pStyle w:val="ListParagraph"/>
        <w:numPr>
          <w:ilvl w:val="0"/>
          <w:numId w:val="1"/>
        </w:numPr>
      </w:pPr>
      <w:r>
        <w:t xml:space="preserve">As GFR decreases to 10-20% of normal there is retention of phosphates, sulfates and organic anions </w:t>
      </w:r>
    </w:p>
    <w:p w:rsidR="00975EEE" w:rsidRDefault="00975EEE" w:rsidP="00E15253">
      <w:pPr>
        <w:pStyle w:val="ListParagraph"/>
        <w:numPr>
          <w:ilvl w:val="0"/>
          <w:numId w:val="1"/>
        </w:numPr>
      </w:pPr>
      <w:r>
        <w:t>In acute renal failure there is inadequate adaptation and so acidosis is usually more severe</w:t>
      </w:r>
    </w:p>
    <w:p w:rsidR="00975EEE" w:rsidRDefault="00975EEE" w:rsidP="00975EEE">
      <w:pPr>
        <w:pStyle w:val="ListParagraph"/>
        <w:numPr>
          <w:ilvl w:val="0"/>
          <w:numId w:val="1"/>
        </w:numPr>
      </w:pPr>
      <w:r>
        <w:t xml:space="preserve">In chronic renal failure bicarb delivery to distal nephrons is increased </w:t>
      </w:r>
    </w:p>
    <w:p w:rsidR="00975EEE" w:rsidRDefault="00975EEE" w:rsidP="00975EEE">
      <w:pPr>
        <w:pStyle w:val="ListParagraph"/>
        <w:numPr>
          <w:ilvl w:val="1"/>
          <w:numId w:val="1"/>
        </w:numPr>
      </w:pPr>
      <w:r>
        <w:t>Osmotic diuresis of uremia may contribute to this</w:t>
      </w:r>
    </w:p>
    <w:p w:rsidR="00975EEE" w:rsidRDefault="00975EEE" w:rsidP="00975EEE">
      <w:pPr>
        <w:pStyle w:val="ListParagraph"/>
        <w:numPr>
          <w:ilvl w:val="0"/>
          <w:numId w:val="1"/>
        </w:numPr>
      </w:pPr>
      <w:r>
        <w:t xml:space="preserve">Kidneys adapt to retention of acid by enhanced renal </w:t>
      </w:r>
      <w:proofErr w:type="spellStart"/>
      <w:r>
        <w:t>ammoniagenesis</w:t>
      </w:r>
      <w:proofErr w:type="spellEnd"/>
      <w:r>
        <w:t xml:space="preserve"> </w:t>
      </w:r>
    </w:p>
    <w:p w:rsidR="00975EEE" w:rsidRDefault="00975EEE" w:rsidP="00975EEE">
      <w:pPr>
        <w:pStyle w:val="ListParagraph"/>
        <w:numPr>
          <w:ilvl w:val="1"/>
          <w:numId w:val="1"/>
        </w:numPr>
      </w:pPr>
      <w:r>
        <w:t xml:space="preserve">Once GFR decreases to less than 20% of normal kidneys can no longer cope with fixed acid load </w:t>
      </w:r>
    </w:p>
    <w:p w:rsidR="00285352" w:rsidRDefault="00285352" w:rsidP="00285352">
      <w:pPr>
        <w:pStyle w:val="ListParagraph"/>
        <w:numPr>
          <w:ilvl w:val="0"/>
          <w:numId w:val="1"/>
        </w:numPr>
      </w:pPr>
      <w:r>
        <w:t>Bone buffers (</w:t>
      </w:r>
      <w:proofErr w:type="spellStart"/>
      <w:r>
        <w:t>eg</w:t>
      </w:r>
      <w:proofErr w:type="spellEnd"/>
      <w:r>
        <w:t>. calcium carbonate) are also important in chronic renal failure but they ultimately become depleted</w:t>
      </w:r>
    </w:p>
    <w:p w:rsidR="00285352" w:rsidRDefault="00285352" w:rsidP="00285352">
      <w:pPr>
        <w:pStyle w:val="ListParagraph"/>
        <w:numPr>
          <w:ilvl w:val="0"/>
          <w:numId w:val="1"/>
        </w:numPr>
      </w:pPr>
      <w:r>
        <w:t>Controversial if this acidosis should be treated in well compensated chronic renal failure</w:t>
      </w:r>
    </w:p>
    <w:p w:rsidR="00285352" w:rsidRDefault="00285352" w:rsidP="00285352">
      <w:pPr>
        <w:pStyle w:val="ListParagraph"/>
        <w:numPr>
          <w:ilvl w:val="1"/>
          <w:numId w:val="1"/>
        </w:numPr>
      </w:pPr>
      <w:r>
        <w:t>Consider oral NaHCO3 to maintain HCO3- &gt;15mEq/L</w:t>
      </w:r>
    </w:p>
    <w:p w:rsidR="00285352" w:rsidRDefault="00285352" w:rsidP="00285352">
      <w:pPr>
        <w:pStyle w:val="ListParagraph"/>
        <w:numPr>
          <w:ilvl w:val="1"/>
          <w:numId w:val="1"/>
        </w:numPr>
      </w:pPr>
      <w:r>
        <w:t>If not hypercalcemic also consider calcium carbonate with calcitriol (alkali source and calcium supplement)</w:t>
      </w:r>
    </w:p>
    <w:p w:rsidR="00E15253" w:rsidRDefault="00285352" w:rsidP="00E15253">
      <w:pPr>
        <w:pStyle w:val="ListParagraph"/>
        <w:numPr>
          <w:ilvl w:val="1"/>
          <w:numId w:val="1"/>
        </w:numPr>
      </w:pPr>
      <w:r>
        <w:t xml:space="preserve">Don’t administer potassium citrate with aluminum containing </w:t>
      </w:r>
      <w:proofErr w:type="spellStart"/>
      <w:r>
        <w:t>phos</w:t>
      </w:r>
      <w:proofErr w:type="spellEnd"/>
      <w:r>
        <w:t xml:space="preserve"> binders as citrate may increase aluminum absorption from GI</w:t>
      </w:r>
    </w:p>
    <w:p w:rsidR="00285352" w:rsidRDefault="00285352" w:rsidP="00E15253"/>
    <w:p w:rsidR="00285352" w:rsidRDefault="00285352" w:rsidP="00E15253"/>
    <w:p w:rsidR="00285352" w:rsidRDefault="00285352" w:rsidP="00E15253"/>
    <w:p w:rsidR="00285352" w:rsidRDefault="00285352" w:rsidP="00E15253"/>
    <w:p w:rsidR="00E15253" w:rsidRDefault="00285352" w:rsidP="00E15253">
      <w:r>
        <w:lastRenderedPageBreak/>
        <w:t>QUESTIONS</w:t>
      </w:r>
    </w:p>
    <w:p w:rsidR="00285352" w:rsidRDefault="00285352" w:rsidP="00E15253">
      <w:pPr>
        <w:pStyle w:val="ListParagraph"/>
        <w:numPr>
          <w:ilvl w:val="0"/>
          <w:numId w:val="2"/>
        </w:numPr>
      </w:pPr>
      <w:proofErr w:type="gramStart"/>
      <w:r>
        <w:t>Which  metabolite</w:t>
      </w:r>
      <w:proofErr w:type="gramEnd"/>
      <w:r>
        <w:t xml:space="preserve"> is primarily responsible for the metabolic acidosis seen in ethylene glycol toxicity? </w:t>
      </w:r>
    </w:p>
    <w:p w:rsidR="00EA257A" w:rsidRDefault="00EA257A" w:rsidP="00E15253">
      <w:pPr>
        <w:pStyle w:val="ListParagraph"/>
        <w:numPr>
          <w:ilvl w:val="0"/>
          <w:numId w:val="2"/>
        </w:numPr>
      </w:pPr>
      <w:r>
        <w:t xml:space="preserve">TRUE OR FALSE: If acetoacetate is present in urine it cannot be detected via a nitroprusside reagent strip unless the urine is first mixed with hydrogen peroxide. </w:t>
      </w:r>
    </w:p>
    <w:p w:rsidR="00E15253" w:rsidRDefault="00E15253" w:rsidP="00E15253">
      <w:pPr>
        <w:pStyle w:val="ListParagraph"/>
        <w:numPr>
          <w:ilvl w:val="0"/>
          <w:numId w:val="2"/>
        </w:numPr>
      </w:pPr>
      <w:r>
        <w:t>Describe the process of paradoxical CNS acidosis as may be seen after sodium bicarbonate administration</w:t>
      </w:r>
      <w:r w:rsidR="00285352">
        <w:t>.</w:t>
      </w:r>
    </w:p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/>
    <w:p w:rsidR="00285352" w:rsidRDefault="00285352" w:rsidP="00285352">
      <w:r>
        <w:t>ANSWERS</w:t>
      </w:r>
      <w:r>
        <w:br/>
        <w:t>1. Glycolic acid</w:t>
      </w:r>
    </w:p>
    <w:p w:rsidR="00285352" w:rsidRDefault="00285352" w:rsidP="00285352">
      <w:r>
        <w:t>2. False</w:t>
      </w:r>
    </w:p>
    <w:p w:rsidR="00285352" w:rsidRPr="003576FB" w:rsidRDefault="00285352" w:rsidP="00285352">
      <w:r>
        <w:t>3. H</w:t>
      </w:r>
      <w:r>
        <w:t xml:space="preserve">yperventilation decreases so CO2 </w:t>
      </w:r>
      <w:proofErr w:type="spellStart"/>
      <w:r>
        <w:t>conc</w:t>
      </w:r>
      <w:proofErr w:type="spellEnd"/>
      <w:r>
        <w:t xml:space="preserve"> in brain increases, but bicarb is not freely diffusible so does not enter the CNS as rapidly -&gt; paradoxical CNS acidosis</w:t>
      </w:r>
    </w:p>
    <w:sectPr w:rsidR="00285352" w:rsidRPr="003576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64B36"/>
    <w:multiLevelType w:val="hybridMultilevel"/>
    <w:tmpl w:val="FCE20F86"/>
    <w:lvl w:ilvl="0" w:tplc="D9BA4C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3F5E"/>
    <w:multiLevelType w:val="hybridMultilevel"/>
    <w:tmpl w:val="40880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41B"/>
    <w:rsid w:val="00285352"/>
    <w:rsid w:val="003576FB"/>
    <w:rsid w:val="00975EEE"/>
    <w:rsid w:val="00AD241B"/>
    <w:rsid w:val="00D465AF"/>
    <w:rsid w:val="00D46C2B"/>
    <w:rsid w:val="00D810D8"/>
    <w:rsid w:val="00E15253"/>
    <w:rsid w:val="00EA257A"/>
    <w:rsid w:val="00F3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41CFAF-2084-49B8-AE00-5CDA5C39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8235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2</cp:revision>
  <dcterms:created xsi:type="dcterms:W3CDTF">2017-03-24T18:29:00Z</dcterms:created>
  <dcterms:modified xsi:type="dcterms:W3CDTF">2017-03-30T11:44:00Z</dcterms:modified>
</cp:coreProperties>
</file>