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A3" w:rsidRPr="00CA1016" w:rsidRDefault="006977A3" w:rsidP="006977A3">
      <w:r>
        <w:rPr>
          <w:noProof/>
        </w:rPr>
        <w:drawing>
          <wp:inline distT="0" distB="0" distL="0" distR="0" wp14:anchorId="2180B650" wp14:editId="61DED2BC">
            <wp:extent cx="5943600" cy="4321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7A3" w:rsidRDefault="006977A3" w:rsidP="0069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“Relative Adrenal I</w:t>
      </w:r>
      <w:r w:rsidRPr="006977A3">
        <w:rPr>
          <w:rFonts w:cstheme="minorHAnsi"/>
        </w:rPr>
        <w:t>nsufficiency</w:t>
      </w:r>
      <w:r w:rsidR="00E15BCB">
        <w:rPr>
          <w:rFonts w:cstheme="minorHAnsi"/>
        </w:rPr>
        <w:t xml:space="preserve"> (RAI)</w:t>
      </w:r>
      <w:r w:rsidRPr="006977A3">
        <w:rPr>
          <w:rFonts w:cstheme="minorHAnsi"/>
        </w:rPr>
        <w:t>”</w:t>
      </w:r>
      <w:r w:rsidRPr="006977A3">
        <w:rPr>
          <w:rFonts w:cstheme="minorHAnsi"/>
        </w:rPr>
        <w:t xml:space="preserve">  is </w:t>
      </w:r>
      <w:r w:rsidRPr="006977A3">
        <w:rPr>
          <w:rFonts w:cstheme="minorHAnsi"/>
        </w:rPr>
        <w:t>use to describe septic patients</w:t>
      </w:r>
      <w:r w:rsidRPr="006977A3">
        <w:rPr>
          <w:rFonts w:cstheme="minorHAnsi"/>
        </w:rPr>
        <w:t xml:space="preserve"> </w:t>
      </w:r>
      <w:r w:rsidRPr="006977A3">
        <w:rPr>
          <w:rFonts w:cstheme="minorHAnsi"/>
        </w:rPr>
        <w:t>with either unexpectedly low basal plasma cortisol concentrations</w:t>
      </w:r>
      <w:r w:rsidRPr="006977A3">
        <w:rPr>
          <w:rFonts w:cstheme="minorHAnsi"/>
        </w:rPr>
        <w:t xml:space="preserve"> </w:t>
      </w:r>
      <w:r w:rsidRPr="006977A3">
        <w:rPr>
          <w:rFonts w:cstheme="minorHAnsi"/>
        </w:rPr>
        <w:t>or those whose response to exogenous</w:t>
      </w:r>
      <w:r w:rsidRPr="006977A3">
        <w:rPr>
          <w:rFonts w:cstheme="minorHAnsi"/>
        </w:rPr>
        <w:t xml:space="preserve"> </w:t>
      </w:r>
      <w:r w:rsidRPr="006977A3">
        <w:rPr>
          <w:rFonts w:cstheme="minorHAnsi"/>
        </w:rPr>
        <w:t>ACTH</w:t>
      </w:r>
      <w:r w:rsidRPr="006977A3">
        <w:rPr>
          <w:rFonts w:cstheme="minorHAnsi"/>
        </w:rPr>
        <w:t xml:space="preserve"> </w:t>
      </w:r>
      <w:r w:rsidRPr="006977A3">
        <w:rPr>
          <w:rFonts w:cstheme="minorHAnsi"/>
        </w:rPr>
        <w:t>(termed “delta cortisol”</w:t>
      </w:r>
      <w:r w:rsidRPr="006977A3">
        <w:rPr>
          <w:rFonts w:cstheme="minorHAnsi"/>
        </w:rPr>
        <w:t xml:space="preserve">: serum cortisol concentration </w:t>
      </w:r>
      <w:r w:rsidRPr="006977A3">
        <w:rPr>
          <w:rFonts w:cstheme="minorHAnsi"/>
        </w:rPr>
        <w:t>hour after exogenous ACTH administration minus baseline</w:t>
      </w:r>
      <w:r>
        <w:rPr>
          <w:rFonts w:cstheme="minorHAnsi"/>
        </w:rPr>
        <w:t xml:space="preserve"> </w:t>
      </w:r>
      <w:r w:rsidRPr="006977A3">
        <w:rPr>
          <w:rFonts w:cstheme="minorHAnsi"/>
        </w:rPr>
        <w:t>serum cortisol conce</w:t>
      </w:r>
      <w:r w:rsidRPr="006977A3">
        <w:rPr>
          <w:rFonts w:cstheme="minorHAnsi"/>
        </w:rPr>
        <w:t xml:space="preserve">ntration) was deemed inadequate </w:t>
      </w:r>
      <w:r w:rsidRPr="006977A3">
        <w:rPr>
          <w:rFonts w:cstheme="minorHAnsi"/>
        </w:rPr>
        <w:t>regardless of basal cortisol concentration</w:t>
      </w:r>
    </w:p>
    <w:p w:rsidR="00EE127E" w:rsidRDefault="00EE127E" w:rsidP="00EE127E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E127E" w:rsidRDefault="00EE127E" w:rsidP="0069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“The French Study” , </w:t>
      </w:r>
      <w:proofErr w:type="spellStart"/>
      <w:r>
        <w:rPr>
          <w:rFonts w:cstheme="minorHAnsi"/>
        </w:rPr>
        <w:t>Annane</w:t>
      </w:r>
      <w:proofErr w:type="spellEnd"/>
      <w:r>
        <w:rPr>
          <w:rFonts w:cstheme="minorHAnsi"/>
        </w:rPr>
        <w:t xml:space="preserve"> et al showed improved survival in septic shock patients with low delta cortisol who were treated with hydrocortisone and fludrocortisone, but had limitations</w:t>
      </w:r>
    </w:p>
    <w:p w:rsidR="00EE127E" w:rsidRDefault="00EE127E" w:rsidP="00EE127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Small sample size</w:t>
      </w:r>
    </w:p>
    <w:p w:rsidR="00EE127E" w:rsidRDefault="00EE127E" w:rsidP="00EE127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Etomidate used before being included in study</w:t>
      </w:r>
    </w:p>
    <w:p w:rsidR="00EE127E" w:rsidRDefault="00EE127E" w:rsidP="00EE127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Fludrocortisone use?</w:t>
      </w:r>
    </w:p>
    <w:p w:rsidR="00EE127E" w:rsidRDefault="00EE127E" w:rsidP="00EE127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 adverse effects declared</w:t>
      </w:r>
    </w:p>
    <w:p w:rsidR="00EE127E" w:rsidRDefault="00EE127E" w:rsidP="00EE127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theme="minorHAnsi"/>
        </w:rPr>
      </w:pPr>
    </w:p>
    <w:p w:rsidR="00EE127E" w:rsidRDefault="00EE127E" w:rsidP="00EE127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E127E">
        <w:rPr>
          <w:rFonts w:cstheme="minorHAnsi"/>
        </w:rPr>
        <w:t xml:space="preserve">CORTICUS study (Corticosteroid therapy of septic shock) </w:t>
      </w:r>
      <w:r w:rsidRPr="00EE127E">
        <w:rPr>
          <w:rFonts w:cstheme="minorHAnsi"/>
        </w:rPr>
        <w:t>was a multicenter, international, randomized,</w:t>
      </w:r>
      <w:r w:rsidRPr="00EE127E">
        <w:rPr>
          <w:rFonts w:cstheme="minorHAnsi"/>
        </w:rPr>
        <w:t xml:space="preserve"> </w:t>
      </w:r>
      <w:r w:rsidRPr="00EE127E">
        <w:rPr>
          <w:rFonts w:cstheme="minorHAnsi"/>
        </w:rPr>
        <w:t>double-blinded, placebo-controlled trial</w:t>
      </w:r>
    </w:p>
    <w:p w:rsidR="00EE127E" w:rsidRDefault="00EE127E" w:rsidP="00EE127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499 people, evaluated SCTH stim test  and hydrocortisone in septic shock</w:t>
      </w:r>
    </w:p>
    <w:p w:rsidR="00EE127E" w:rsidRDefault="00EE127E" w:rsidP="00EE127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Low-dose hydrocortisone group more rapid pressor weaning regardless of ACTH results</w:t>
      </w:r>
    </w:p>
    <w:p w:rsidR="00EE127E" w:rsidRDefault="00EE127E" w:rsidP="00EE127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Hydrocortisone had no survival benefit</w:t>
      </w:r>
      <w:r w:rsidR="00E15BCB">
        <w:rPr>
          <w:rFonts w:cstheme="minorHAnsi"/>
        </w:rPr>
        <w:t xml:space="preserve"> despite rapid pressor weaning</w:t>
      </w:r>
    </w:p>
    <w:p w:rsidR="00E15BCB" w:rsidRDefault="00E15BCB" w:rsidP="00EE127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Hydrocortisone was associated with more incidents of superinfection than placebo</w:t>
      </w:r>
    </w:p>
    <w:p w:rsidR="00E15BCB" w:rsidRDefault="00E15BCB" w:rsidP="00EE127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Limitations: initial target study was 800, underpowered to detect mortality, less ill population than French study, etomidate use</w:t>
      </w:r>
    </w:p>
    <w:p w:rsidR="00E15BCB" w:rsidRDefault="00E15BCB" w:rsidP="00E15BCB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15BCB" w:rsidRDefault="00E15BCB" w:rsidP="00E15B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RAI was changed for Critical Illness-related Corticosteroid Insufficiency (CIRCI)</w:t>
      </w:r>
    </w:p>
    <w:p w:rsidR="00E15BCB" w:rsidRDefault="00E15BCB" w:rsidP="00E15BC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15BCB" w:rsidRDefault="00E15BCB" w:rsidP="00E15BCB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15BCB">
        <w:rPr>
          <w:rFonts w:cstheme="minorHAnsi"/>
          <w:b/>
        </w:rPr>
        <w:t>Etiology</w:t>
      </w:r>
    </w:p>
    <w:p w:rsidR="00E15BCB" w:rsidRDefault="006E104F" w:rsidP="00E15B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Unknown</w:t>
      </w:r>
    </w:p>
    <w:p w:rsidR="006E104F" w:rsidRDefault="006E104F" w:rsidP="00E15B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Hypothalamus, pituitary or adrenal glands may be inhibited or damaged by cytokines, ROS, hemorrhage or others during septic shock, leading to inadequate cortisol production or inadequate response to administered ACTH</w:t>
      </w:r>
    </w:p>
    <w:p w:rsidR="006E104F" w:rsidRDefault="006E104F" w:rsidP="006E104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6E104F" w:rsidRPr="006E104F" w:rsidRDefault="006E104F" w:rsidP="006E104F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E104F">
        <w:rPr>
          <w:rFonts w:cstheme="minorHAnsi"/>
          <w:b/>
        </w:rPr>
        <w:t>Diagnosis</w:t>
      </w:r>
    </w:p>
    <w:p w:rsidR="006E104F" w:rsidRDefault="006E104F" w:rsidP="006E10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Human critical care community does not advocate for any method of diagnosis for CIRCI</w:t>
      </w:r>
    </w:p>
    <w:p w:rsidR="006E104F" w:rsidRDefault="006E104F" w:rsidP="006E10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E104F">
        <w:rPr>
          <w:rFonts w:cstheme="minorHAnsi"/>
        </w:rPr>
        <w:t xml:space="preserve">Diagnosis is made by evaluating response to treatment with low-dose hydrocortisone, </w:t>
      </w:r>
      <w:r w:rsidRPr="006E104F">
        <w:rPr>
          <w:rFonts w:cstheme="minorHAnsi"/>
        </w:rPr>
        <w:t>because current guidelines</w:t>
      </w:r>
      <w:r w:rsidRPr="006E104F">
        <w:rPr>
          <w:rFonts w:cstheme="minorHAnsi"/>
        </w:rPr>
        <w:t xml:space="preserve"> </w:t>
      </w:r>
      <w:r w:rsidRPr="006E104F">
        <w:rPr>
          <w:rFonts w:cstheme="minorHAnsi"/>
        </w:rPr>
        <w:t>recommend treating pressor-resistant septic shock</w:t>
      </w:r>
      <w:r w:rsidRPr="006E104F">
        <w:rPr>
          <w:rFonts w:cstheme="minorHAnsi"/>
        </w:rPr>
        <w:t xml:space="preserve"> </w:t>
      </w:r>
      <w:r w:rsidRPr="006E104F">
        <w:rPr>
          <w:rFonts w:cstheme="minorHAnsi"/>
        </w:rPr>
        <w:t>patients with hydrocortisone without or with no regard</w:t>
      </w:r>
      <w:r w:rsidRPr="006E104F">
        <w:rPr>
          <w:rFonts w:cstheme="minorHAnsi"/>
        </w:rPr>
        <w:t xml:space="preserve"> </w:t>
      </w:r>
      <w:r w:rsidRPr="006E104F">
        <w:rPr>
          <w:rFonts w:cstheme="minorHAnsi"/>
        </w:rPr>
        <w:t>to</w:t>
      </w:r>
      <w:r w:rsidRPr="006E104F">
        <w:rPr>
          <w:rFonts w:cstheme="minorHAnsi"/>
        </w:rPr>
        <w:t xml:space="preserve"> </w:t>
      </w:r>
      <w:r w:rsidRPr="006E104F">
        <w:rPr>
          <w:rFonts w:cstheme="minorHAnsi"/>
        </w:rPr>
        <w:t>HPA</w:t>
      </w:r>
      <w:r w:rsidRPr="006E104F">
        <w:rPr>
          <w:rFonts w:cstheme="minorHAnsi"/>
        </w:rPr>
        <w:t xml:space="preserve"> </w:t>
      </w:r>
      <w:r w:rsidRPr="006E104F">
        <w:rPr>
          <w:rFonts w:cstheme="minorHAnsi"/>
        </w:rPr>
        <w:t>axis assessment</w:t>
      </w:r>
    </w:p>
    <w:p w:rsidR="006E104F" w:rsidRDefault="006E104F" w:rsidP="006E10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Surviving sepsis 2012 recommend against ACTH stim, 2008 recommend against baseline cortisol as normal reference range for critically ill patients is not established</w:t>
      </w:r>
    </w:p>
    <w:p w:rsidR="006E104F" w:rsidRDefault="007428BE" w:rsidP="006E104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428BE">
        <w:rPr>
          <w:rFonts w:cstheme="minorHAnsi"/>
        </w:rPr>
        <w:t>D</w:t>
      </w:r>
      <w:r w:rsidR="006E104F" w:rsidRPr="007428BE">
        <w:rPr>
          <w:rFonts w:cstheme="minorHAnsi"/>
        </w:rPr>
        <w:t xml:space="preserve">elta cortisol of </w:t>
      </w:r>
      <w:r w:rsidR="006E104F" w:rsidRPr="007428BE">
        <w:rPr>
          <w:rFonts w:cstheme="minorHAnsi"/>
          <w:i/>
          <w:iCs/>
        </w:rPr>
        <w:t xml:space="preserve">&lt; </w:t>
      </w:r>
      <w:r w:rsidR="006E104F" w:rsidRPr="007428BE">
        <w:rPr>
          <w:rFonts w:cstheme="minorHAnsi"/>
        </w:rPr>
        <w:t>9</w:t>
      </w:r>
      <w:r w:rsidRPr="007428BE">
        <w:rPr>
          <w:rFonts w:cstheme="minorHAnsi"/>
        </w:rPr>
        <w:t xml:space="preserve"> </w:t>
      </w:r>
      <w:proofErr w:type="spellStart"/>
      <w:r w:rsidRPr="007428BE">
        <w:rPr>
          <w:rFonts w:cstheme="minorHAnsi"/>
        </w:rPr>
        <w:t>u</w:t>
      </w:r>
      <w:r w:rsidR="006E104F" w:rsidRPr="007428BE">
        <w:rPr>
          <w:rFonts w:cstheme="minorHAnsi"/>
        </w:rPr>
        <w:t>g</w:t>
      </w:r>
      <w:proofErr w:type="spellEnd"/>
      <w:r w:rsidR="006E104F" w:rsidRPr="007428BE">
        <w:rPr>
          <w:rFonts w:cstheme="minorHAnsi"/>
        </w:rPr>
        <w:t>/</w:t>
      </w:r>
      <w:proofErr w:type="spellStart"/>
      <w:r w:rsidR="006E104F" w:rsidRPr="007428BE">
        <w:rPr>
          <w:rFonts w:cstheme="minorHAnsi"/>
        </w:rPr>
        <w:t>dL</w:t>
      </w:r>
      <w:proofErr w:type="spellEnd"/>
      <w:r w:rsidR="006E104F" w:rsidRPr="007428BE">
        <w:rPr>
          <w:rFonts w:cstheme="minorHAnsi"/>
        </w:rPr>
        <w:t xml:space="preserve"> or a random total cortisol</w:t>
      </w:r>
      <w:r>
        <w:rPr>
          <w:rFonts w:cstheme="minorHAnsi"/>
        </w:rPr>
        <w:t xml:space="preserve"> </w:t>
      </w:r>
      <w:r w:rsidR="006E104F" w:rsidRPr="007428BE">
        <w:rPr>
          <w:rFonts w:cstheme="minorHAnsi"/>
        </w:rPr>
        <w:t xml:space="preserve">concentration of </w:t>
      </w:r>
      <w:r w:rsidR="006E104F" w:rsidRPr="007428BE">
        <w:rPr>
          <w:rFonts w:cstheme="minorHAnsi"/>
          <w:i/>
          <w:iCs/>
        </w:rPr>
        <w:t xml:space="preserve">&lt; </w:t>
      </w:r>
      <w:r w:rsidR="006E104F" w:rsidRPr="007428BE">
        <w:rPr>
          <w:rFonts w:cstheme="minorHAnsi"/>
        </w:rPr>
        <w:t xml:space="preserve">10 </w:t>
      </w:r>
      <w:proofErr w:type="spellStart"/>
      <w:r w:rsidRPr="007428BE">
        <w:rPr>
          <w:rFonts w:cstheme="minorHAnsi"/>
        </w:rPr>
        <w:t>u</w:t>
      </w:r>
      <w:r w:rsidR="006E104F" w:rsidRPr="007428BE">
        <w:rPr>
          <w:rFonts w:cstheme="minorHAnsi"/>
        </w:rPr>
        <w:t>g</w:t>
      </w:r>
      <w:proofErr w:type="spellEnd"/>
      <w:r w:rsidR="006E104F" w:rsidRPr="007428BE">
        <w:rPr>
          <w:rFonts w:cstheme="minorHAnsi"/>
        </w:rPr>
        <w:t>/</w:t>
      </w:r>
      <w:proofErr w:type="spellStart"/>
      <w:r w:rsidR="006E104F" w:rsidRPr="007428BE">
        <w:rPr>
          <w:rFonts w:cstheme="minorHAnsi"/>
        </w:rPr>
        <w:t>dL</w:t>
      </w:r>
      <w:proofErr w:type="spellEnd"/>
      <w:r>
        <w:rPr>
          <w:rFonts w:cstheme="minorHAnsi"/>
        </w:rPr>
        <w:t xml:space="preserve"> may diagnose CIRCI, but should not be used to decide which patient gets treated (</w:t>
      </w:r>
      <w:proofErr w:type="spellStart"/>
      <w:r>
        <w:rPr>
          <w:rFonts w:cstheme="minorHAnsi"/>
        </w:rPr>
        <w:t>Marik</w:t>
      </w:r>
      <w:proofErr w:type="spellEnd"/>
      <w:r>
        <w:rPr>
          <w:rFonts w:cstheme="minorHAnsi"/>
        </w:rPr>
        <w:t xml:space="preserve"> et al)</w:t>
      </w:r>
    </w:p>
    <w:p w:rsidR="007428BE" w:rsidRDefault="00DD3B90" w:rsidP="004575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D3B90">
        <w:rPr>
          <w:rFonts w:cstheme="minorHAnsi"/>
        </w:rPr>
        <w:t>In dogs, a</w:t>
      </w:r>
      <w:r w:rsidR="007428BE" w:rsidRPr="00DD3B90">
        <w:rPr>
          <w:rFonts w:cstheme="minorHAnsi"/>
        </w:rPr>
        <w:t xml:space="preserve"> delta cortisol </w:t>
      </w:r>
      <w:r w:rsidR="007428BE" w:rsidRPr="00DD3B90">
        <w:rPr>
          <w:rFonts w:cstheme="minorHAnsi"/>
        </w:rPr>
        <w:t>≤</w:t>
      </w:r>
      <w:r w:rsidR="007428BE" w:rsidRPr="00DD3B90">
        <w:rPr>
          <w:rFonts w:cstheme="minorHAnsi"/>
        </w:rPr>
        <w:t xml:space="preserve"> 3 </w:t>
      </w:r>
      <w:proofErr w:type="spellStart"/>
      <w:r w:rsidR="007428BE" w:rsidRPr="00DD3B90">
        <w:rPr>
          <w:rFonts w:cstheme="minorHAnsi"/>
        </w:rPr>
        <w:t>u</w:t>
      </w:r>
      <w:r w:rsidR="007428BE" w:rsidRPr="00DD3B90">
        <w:rPr>
          <w:rFonts w:cstheme="minorHAnsi"/>
        </w:rPr>
        <w:t>g</w:t>
      </w:r>
      <w:proofErr w:type="spellEnd"/>
      <w:r w:rsidR="007428BE" w:rsidRPr="00DD3B90">
        <w:rPr>
          <w:rFonts w:cstheme="minorHAnsi"/>
        </w:rPr>
        <w:t>/</w:t>
      </w:r>
      <w:proofErr w:type="spellStart"/>
      <w:r w:rsidR="007428BE" w:rsidRPr="00DD3B90">
        <w:rPr>
          <w:rFonts w:cstheme="minorHAnsi"/>
        </w:rPr>
        <w:t>dL</w:t>
      </w:r>
      <w:proofErr w:type="spellEnd"/>
      <w:r w:rsidR="007428BE" w:rsidRPr="00DD3B90">
        <w:rPr>
          <w:rFonts w:cstheme="minorHAnsi"/>
        </w:rPr>
        <w:t xml:space="preserve"> following a</w:t>
      </w:r>
      <w:r w:rsidRPr="00DD3B90">
        <w:rPr>
          <w:rFonts w:cstheme="minorHAnsi"/>
        </w:rPr>
        <w:t>n ACTH stimulation test are</w:t>
      </w:r>
      <w:r w:rsidR="007428BE" w:rsidRPr="00DD3B90">
        <w:rPr>
          <w:rFonts w:cstheme="minorHAnsi"/>
        </w:rPr>
        <w:t xml:space="preserve"> more</w:t>
      </w:r>
      <w:r w:rsidR="007428BE" w:rsidRPr="00DD3B90">
        <w:rPr>
          <w:rFonts w:cstheme="minorHAnsi"/>
        </w:rPr>
        <w:t xml:space="preserve"> </w:t>
      </w:r>
      <w:r w:rsidRPr="00DD3B90">
        <w:rPr>
          <w:rFonts w:cstheme="minorHAnsi"/>
        </w:rPr>
        <w:t>likely to be hypotensive, be pressor dependent and have</w:t>
      </w:r>
      <w:r w:rsidR="007428BE" w:rsidRPr="00DD3B90">
        <w:rPr>
          <w:rFonts w:cstheme="minorHAnsi"/>
        </w:rPr>
        <w:t xml:space="preserve"> decreased </w:t>
      </w:r>
      <w:r w:rsidRPr="00DD3B90">
        <w:rPr>
          <w:rFonts w:cstheme="minorHAnsi"/>
        </w:rPr>
        <w:t>survival –</w:t>
      </w:r>
      <w:r w:rsidR="007428BE" w:rsidRPr="00DD3B90">
        <w:rPr>
          <w:rFonts w:cstheme="minorHAnsi"/>
        </w:rPr>
        <w:t xml:space="preserve"> CIRCI?</w:t>
      </w:r>
    </w:p>
    <w:p w:rsidR="00DD3B90" w:rsidRDefault="00DD3B90" w:rsidP="004575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 cats, no proper diagnostic criteria has been found</w:t>
      </w:r>
    </w:p>
    <w:p w:rsidR="00DD3B90" w:rsidRDefault="00DD3B90" w:rsidP="00DD3B9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D3B90" w:rsidRPr="00DD3B90" w:rsidRDefault="00DD3B90" w:rsidP="00DD3B9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DD3B90">
        <w:rPr>
          <w:rFonts w:cstheme="minorHAnsi"/>
          <w:b/>
        </w:rPr>
        <w:t>Treatment</w:t>
      </w:r>
    </w:p>
    <w:p w:rsidR="007428BE" w:rsidRDefault="005320A4" w:rsidP="00DD3B9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Hydrocortisone approx. 4.3 mg/kg/day</w:t>
      </w:r>
      <w:r w:rsidR="00DA3488">
        <w:rPr>
          <w:rFonts w:cstheme="minorHAnsi"/>
        </w:rPr>
        <w:t xml:space="preserve"> – appropriate dose???</w:t>
      </w:r>
    </w:p>
    <w:p w:rsidR="00DA3488" w:rsidRPr="00E0479D" w:rsidRDefault="00DA3488" w:rsidP="00DA34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0479D">
        <w:rPr>
          <w:rFonts w:cstheme="minorHAnsi"/>
        </w:rPr>
        <w:t>1–4.3 mg/kg</w:t>
      </w:r>
      <w:r w:rsidR="00E0479D" w:rsidRPr="00E0479D">
        <w:rPr>
          <w:rFonts w:cstheme="minorHAnsi"/>
        </w:rPr>
        <w:t>/day</w:t>
      </w:r>
      <w:r w:rsidRPr="00E0479D">
        <w:rPr>
          <w:rFonts w:cstheme="minorHAnsi"/>
        </w:rPr>
        <w:t>, either divided into 4 equal IV</w:t>
      </w:r>
      <w:r w:rsidR="00E0479D" w:rsidRPr="00E0479D">
        <w:rPr>
          <w:rFonts w:cstheme="minorHAnsi"/>
        </w:rPr>
        <w:t xml:space="preserve"> </w:t>
      </w:r>
      <w:r w:rsidRPr="00E0479D">
        <w:rPr>
          <w:rFonts w:cstheme="minorHAnsi"/>
        </w:rPr>
        <w:t>doses</w:t>
      </w:r>
      <w:r w:rsidR="00E0479D" w:rsidRPr="00E0479D">
        <w:rPr>
          <w:rFonts w:cstheme="minorHAnsi"/>
        </w:rPr>
        <w:t xml:space="preserve"> q</w:t>
      </w:r>
      <w:r w:rsidRPr="00E0479D">
        <w:rPr>
          <w:rFonts w:cstheme="minorHAnsi"/>
        </w:rPr>
        <w:t>6</w:t>
      </w:r>
      <w:r w:rsidR="00E0479D" w:rsidRPr="00E0479D">
        <w:rPr>
          <w:rFonts w:cstheme="minorHAnsi"/>
        </w:rPr>
        <w:t>h</w:t>
      </w:r>
      <w:r w:rsidRPr="00E0479D">
        <w:rPr>
          <w:rFonts w:cstheme="minorHAnsi"/>
        </w:rPr>
        <w:t xml:space="preserve"> or </w:t>
      </w:r>
      <w:r w:rsidR="00E0479D" w:rsidRPr="00E0479D">
        <w:rPr>
          <w:rFonts w:cstheme="minorHAnsi"/>
        </w:rPr>
        <w:t>CRI</w:t>
      </w:r>
      <w:r w:rsidRPr="00E0479D">
        <w:rPr>
          <w:rFonts w:cstheme="minorHAnsi"/>
        </w:rPr>
        <w:t>; or 0.5 mg/kg</w:t>
      </w:r>
      <w:r w:rsidR="00E0479D" w:rsidRPr="00E0479D">
        <w:rPr>
          <w:rFonts w:cstheme="minorHAnsi"/>
        </w:rPr>
        <w:t xml:space="preserve"> IV q6h</w:t>
      </w:r>
      <w:r w:rsidRPr="00E0479D">
        <w:rPr>
          <w:rFonts w:cstheme="minorHAnsi"/>
        </w:rPr>
        <w:t xml:space="preserve"> or 0.08 mg/k</w:t>
      </w:r>
      <w:r w:rsidR="00E0479D">
        <w:rPr>
          <w:rFonts w:cstheme="minorHAnsi"/>
        </w:rPr>
        <w:t>g/</w:t>
      </w:r>
      <w:proofErr w:type="spellStart"/>
      <w:r w:rsidR="00E0479D">
        <w:rPr>
          <w:rFonts w:cstheme="minorHAnsi"/>
        </w:rPr>
        <w:t>hr</w:t>
      </w:r>
      <w:proofErr w:type="spellEnd"/>
      <w:r w:rsidR="00E0479D">
        <w:rPr>
          <w:rFonts w:cstheme="minorHAnsi"/>
        </w:rPr>
        <w:t xml:space="preserve"> CRI</w:t>
      </w:r>
      <w:bookmarkStart w:id="0" w:name="_GoBack"/>
      <w:bookmarkEnd w:id="0"/>
    </w:p>
    <w:p w:rsidR="00DA3488" w:rsidRPr="00DD3B90" w:rsidRDefault="00DA3488" w:rsidP="00DD3B9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Over several days in a tapering regimen</w:t>
      </w:r>
    </w:p>
    <w:sectPr w:rsidR="00DA3488" w:rsidRPr="00DD3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F2FF3"/>
    <w:multiLevelType w:val="hybridMultilevel"/>
    <w:tmpl w:val="5114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60687"/>
    <w:multiLevelType w:val="hybridMultilevel"/>
    <w:tmpl w:val="7F2AE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D6EEB"/>
    <w:multiLevelType w:val="hybridMultilevel"/>
    <w:tmpl w:val="D524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1509C"/>
    <w:multiLevelType w:val="hybridMultilevel"/>
    <w:tmpl w:val="8404F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C7CB1"/>
    <w:multiLevelType w:val="hybridMultilevel"/>
    <w:tmpl w:val="BBA2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025A0"/>
    <w:multiLevelType w:val="hybridMultilevel"/>
    <w:tmpl w:val="F3188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43166"/>
    <w:multiLevelType w:val="hybridMultilevel"/>
    <w:tmpl w:val="B95A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A3"/>
    <w:rsid w:val="002F271F"/>
    <w:rsid w:val="00457534"/>
    <w:rsid w:val="005320A4"/>
    <w:rsid w:val="006977A3"/>
    <w:rsid w:val="006E104F"/>
    <w:rsid w:val="007428BE"/>
    <w:rsid w:val="00CA1016"/>
    <w:rsid w:val="00DA3488"/>
    <w:rsid w:val="00DD3B90"/>
    <w:rsid w:val="00E0479D"/>
    <w:rsid w:val="00E15BCB"/>
    <w:rsid w:val="00EE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7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7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7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7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dcterms:created xsi:type="dcterms:W3CDTF">2017-02-27T20:30:00Z</dcterms:created>
  <dcterms:modified xsi:type="dcterms:W3CDTF">2017-02-27T21:39:00Z</dcterms:modified>
</cp:coreProperties>
</file>