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A" w:rsidRDefault="005625EB">
      <w:r>
        <w:rPr>
          <w:noProof/>
        </w:rPr>
        <w:drawing>
          <wp:inline distT="0" distB="0" distL="0" distR="0">
            <wp:extent cx="5934075" cy="2667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12" w:rsidRDefault="00932712" w:rsidP="005625EB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247015</wp:posOffset>
                </wp:positionV>
                <wp:extent cx="6105525" cy="1333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9C2F83" id="Rectangle 2" o:spid="_x0000_s1026" style="position:absolute;margin-left:-7.5pt;margin-top:19.45pt;width:480.75pt;height:1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" filled="f" strokecolor="black [3213]" strokeweight="1pt"/>
            </w:pict>
          </mc:Fallback>
        </mc:AlternateContent>
      </w:r>
    </w:p>
    <w:p w:rsidR="005625EB" w:rsidRDefault="005625EB" w:rsidP="005625EB">
      <w:pPr>
        <w:jc w:val="center"/>
        <w:rPr>
          <w:b/>
        </w:rPr>
      </w:pPr>
      <w:r w:rsidRPr="005625EB">
        <w:rPr>
          <w:b/>
        </w:rPr>
        <w:t>SUMMARY</w:t>
      </w:r>
    </w:p>
    <w:p w:rsidR="000233E3" w:rsidRDefault="000233E3" w:rsidP="000233E3">
      <w:pPr>
        <w:pStyle w:val="ListParagraph"/>
        <w:numPr>
          <w:ilvl w:val="0"/>
          <w:numId w:val="2"/>
        </w:numPr>
      </w:pPr>
      <w:r>
        <w:t xml:space="preserve">LD50: </w:t>
      </w:r>
      <w:r>
        <w:t>2.38-5.6 mg/kg dogs</w:t>
      </w:r>
      <w:r>
        <w:t xml:space="preserve">, </w:t>
      </w:r>
      <w:r>
        <w:t>0.4-0.71 mg/kg cats</w:t>
      </w:r>
    </w:p>
    <w:p w:rsidR="005625EB" w:rsidRPr="00932712" w:rsidRDefault="006F76C1" w:rsidP="00932712">
      <w:pPr>
        <w:pStyle w:val="ListParagraph"/>
        <w:numPr>
          <w:ilvl w:val="0"/>
          <w:numId w:val="2"/>
        </w:numPr>
        <w:rPr>
          <w:b/>
        </w:rPr>
      </w:pPr>
      <w:r>
        <w:t>Reduces ATP synthesis affecting Na/K pumps leading to cerebral edema and increased intracranial pressure</w:t>
      </w:r>
    </w:p>
    <w:p w:rsidR="00932712" w:rsidRPr="005625EB" w:rsidRDefault="00932712" w:rsidP="00932712">
      <w:pPr>
        <w:pStyle w:val="ListParagraph"/>
        <w:numPr>
          <w:ilvl w:val="0"/>
          <w:numId w:val="2"/>
        </w:numPr>
        <w:rPr>
          <w:b/>
        </w:rPr>
      </w:pPr>
      <w:r>
        <w:t>Treatment is symptomatic to control clinical signs and to decontaminate and decrease enterohepatic circulation</w:t>
      </w:r>
    </w:p>
    <w:p w:rsidR="005625EB" w:rsidRDefault="005625EB"/>
    <w:p w:rsidR="005625EB" w:rsidRDefault="005625EB" w:rsidP="000233E3">
      <w:r>
        <w:t>Bromethalin is usually marketed as 0.01% formulation (2.84 mg bromethalin per ounce of bait)</w:t>
      </w:r>
    </w:p>
    <w:p w:rsidR="005625EB" w:rsidRDefault="005625EB" w:rsidP="000233E3">
      <w:r>
        <w:t xml:space="preserve">LD50: 2.38-5.6 mg/kg dogs </w:t>
      </w:r>
      <w:r w:rsidRPr="005625EB">
        <w:t>(</w:t>
      </w:r>
      <w:r>
        <w:t>d</w:t>
      </w:r>
      <w:r w:rsidRPr="005625EB">
        <w:t>eaths have been reported with oral exposures as low as 0.95-1.05 mg/kg in dogs</w:t>
      </w:r>
      <w:r w:rsidRPr="005625EB">
        <w:t xml:space="preserve">), </w:t>
      </w:r>
      <w:r>
        <w:t>0.4-0.71 mg/kg cats</w:t>
      </w:r>
    </w:p>
    <w:p w:rsidR="005625EB" w:rsidRDefault="005625EB" w:rsidP="000233E3">
      <w:r>
        <w:t>Clinical signs can appear as low as 10% of the LD50</w:t>
      </w:r>
    </w:p>
    <w:p w:rsidR="000233E3" w:rsidRDefault="000233E3" w:rsidP="000233E3"/>
    <w:p w:rsidR="005625EB" w:rsidRPr="000233E3" w:rsidRDefault="005625EB" w:rsidP="000233E3">
      <w:pPr>
        <w:rPr>
          <w:b/>
        </w:rPr>
      </w:pPr>
      <w:proofErr w:type="spellStart"/>
      <w:r w:rsidRPr="000233E3">
        <w:rPr>
          <w:b/>
        </w:rPr>
        <w:t>Toxicokinetics</w:t>
      </w:r>
      <w:proofErr w:type="spellEnd"/>
      <w:r w:rsidRPr="000233E3">
        <w:rPr>
          <w:b/>
        </w:rPr>
        <w:t xml:space="preserve">: </w:t>
      </w:r>
    </w:p>
    <w:p w:rsidR="005625EB" w:rsidRDefault="005625EB" w:rsidP="005625EB">
      <w:pPr>
        <w:pStyle w:val="ListParagraph"/>
        <w:numPr>
          <w:ilvl w:val="0"/>
          <w:numId w:val="3"/>
        </w:numPr>
      </w:pPr>
      <w:r>
        <w:t>Rapid intestinal uptake &gt; peak plasma concentrations 4hr post ingestion</w:t>
      </w:r>
    </w:p>
    <w:p w:rsidR="005625EB" w:rsidRPr="000233E3" w:rsidRDefault="005625EB" w:rsidP="005625EB">
      <w:pPr>
        <w:pStyle w:val="ListParagraph"/>
        <w:numPr>
          <w:ilvl w:val="0"/>
          <w:numId w:val="3"/>
        </w:numPr>
        <w:rPr>
          <w:i/>
        </w:rPr>
      </w:pPr>
      <w:r w:rsidRPr="005625EB">
        <w:t>M</w:t>
      </w:r>
      <w:r>
        <w:t>eta</w:t>
      </w:r>
      <w:r w:rsidRPr="005625EB">
        <w:t xml:space="preserve">bolism occurs rapidly by hepatic mixed-function </w:t>
      </w:r>
      <w:proofErr w:type="spellStart"/>
      <w:r w:rsidRPr="005625EB">
        <w:t>oxygenases</w:t>
      </w:r>
      <w:proofErr w:type="spellEnd"/>
      <w:r w:rsidRPr="005625EB">
        <w:t xml:space="preserve"> via N-demethylation to its m</w:t>
      </w:r>
      <w:r>
        <w:t xml:space="preserve">etabolite </w:t>
      </w:r>
      <w:proofErr w:type="spellStart"/>
      <w:r w:rsidRPr="000233E3">
        <w:rPr>
          <w:i/>
        </w:rPr>
        <w:t>desmethyl</w:t>
      </w:r>
      <w:proofErr w:type="spellEnd"/>
      <w:r w:rsidRPr="000233E3">
        <w:rPr>
          <w:i/>
        </w:rPr>
        <w:t xml:space="preserve"> bromethalin</w:t>
      </w:r>
      <w:r w:rsidR="000233E3">
        <w:t xml:space="preserve"> – toxic metabolite</w:t>
      </w:r>
    </w:p>
    <w:p w:rsidR="005625EB" w:rsidRDefault="005625EB" w:rsidP="005625EB">
      <w:pPr>
        <w:pStyle w:val="ListParagraph"/>
        <w:numPr>
          <w:ilvl w:val="0"/>
          <w:numId w:val="3"/>
        </w:numPr>
      </w:pPr>
      <w:r w:rsidRPr="005625EB">
        <w:t>Plasma half-life of bromethalin is approximately 6 days</w:t>
      </w:r>
    </w:p>
    <w:p w:rsidR="000233E3" w:rsidRPr="000233E3" w:rsidRDefault="000233E3" w:rsidP="005625EB">
      <w:pPr>
        <w:pStyle w:val="ListParagraph"/>
        <w:numPr>
          <w:ilvl w:val="0"/>
          <w:numId w:val="3"/>
        </w:numPr>
      </w:pPr>
      <w:r>
        <w:t xml:space="preserve">Bromethalin and </w:t>
      </w:r>
      <w:r w:rsidRPr="000233E3">
        <w:t>metabolite</w:t>
      </w:r>
      <w:r>
        <w:t xml:space="preserve">s are widely distributed in all body tissues, </w:t>
      </w:r>
      <w:r w:rsidRPr="000233E3">
        <w:t>highest concentrations occurring in fat</w:t>
      </w:r>
    </w:p>
    <w:p w:rsidR="000233E3" w:rsidRDefault="000233E3" w:rsidP="005625EB">
      <w:pPr>
        <w:pStyle w:val="ListParagraph"/>
        <w:numPr>
          <w:ilvl w:val="0"/>
          <w:numId w:val="3"/>
        </w:numPr>
      </w:pPr>
      <w:r>
        <w:t xml:space="preserve">Primarily excreted by bile &gt; enterohepatic circulation, </w:t>
      </w:r>
      <w:r w:rsidRPr="000233E3">
        <w:t xml:space="preserve">less than 3% </w:t>
      </w:r>
      <w:proofErr w:type="spellStart"/>
      <w:r w:rsidRPr="000233E3">
        <w:t>renally</w:t>
      </w:r>
      <w:proofErr w:type="spellEnd"/>
      <w:r w:rsidRPr="000233E3">
        <w:t xml:space="preserve"> excreted</w:t>
      </w:r>
    </w:p>
    <w:p w:rsidR="000233E3" w:rsidRDefault="000233E3" w:rsidP="000233E3">
      <w:pPr>
        <w:pStyle w:val="ListParagraph"/>
        <w:ind w:left="360"/>
      </w:pPr>
    </w:p>
    <w:p w:rsidR="00932712" w:rsidRDefault="00932712" w:rsidP="000233E3">
      <w:pPr>
        <w:rPr>
          <w:b/>
        </w:rPr>
      </w:pPr>
    </w:p>
    <w:p w:rsidR="000233E3" w:rsidRPr="000233E3" w:rsidRDefault="000233E3" w:rsidP="000233E3">
      <w:pPr>
        <w:rPr>
          <w:b/>
        </w:rPr>
      </w:pPr>
      <w:r w:rsidRPr="000233E3">
        <w:rPr>
          <w:b/>
        </w:rPr>
        <w:lastRenderedPageBreak/>
        <w:t>Mechanism of Toxicity:</w:t>
      </w:r>
    </w:p>
    <w:p w:rsidR="000233E3" w:rsidRPr="000233E3" w:rsidRDefault="000233E3" w:rsidP="000233E3">
      <w:pPr>
        <w:pStyle w:val="ListParagraph"/>
        <w:numPr>
          <w:ilvl w:val="0"/>
          <w:numId w:val="4"/>
        </w:numPr>
      </w:pPr>
      <w:r w:rsidRPr="000233E3">
        <w:t>Uncoupling of mitochon</w:t>
      </w:r>
      <w:r w:rsidRPr="000233E3">
        <w:t>drial oxidative phosphorylation</w:t>
      </w:r>
    </w:p>
    <w:p w:rsidR="000233E3" w:rsidRDefault="000233E3" w:rsidP="000233E3">
      <w:pPr>
        <w:pStyle w:val="ListParagraph"/>
        <w:numPr>
          <w:ilvl w:val="0"/>
          <w:numId w:val="4"/>
        </w:numPr>
      </w:pPr>
      <w:r>
        <w:t>R</w:t>
      </w:r>
      <w:r w:rsidRPr="000233E3">
        <w:t>esults</w:t>
      </w:r>
      <w:r>
        <w:t xml:space="preserve"> </w:t>
      </w:r>
      <w:r w:rsidRPr="000233E3">
        <w:t>in</w:t>
      </w:r>
      <w:r>
        <w:t xml:space="preserve"> </w:t>
      </w:r>
      <w:r w:rsidRPr="000233E3">
        <w:t>reduction</w:t>
      </w:r>
      <w:r>
        <w:t xml:space="preserve"> </w:t>
      </w:r>
      <w:r w:rsidRPr="000233E3">
        <w:t xml:space="preserve">of </w:t>
      </w:r>
      <w:r>
        <w:t xml:space="preserve">ATP </w:t>
      </w:r>
      <w:r w:rsidRPr="000233E3">
        <w:t>synthesis</w:t>
      </w:r>
      <w:r>
        <w:t xml:space="preserve"> </w:t>
      </w:r>
      <w:r w:rsidRPr="000233E3">
        <w:t>resulting</w:t>
      </w:r>
      <w:r>
        <w:t xml:space="preserve"> </w:t>
      </w:r>
      <w:r w:rsidRPr="000233E3">
        <w:t>in</w:t>
      </w:r>
      <w:r>
        <w:t xml:space="preserve"> </w:t>
      </w:r>
      <w:r w:rsidRPr="000233E3">
        <w:t>less</w:t>
      </w:r>
      <w:r>
        <w:t xml:space="preserve"> </w:t>
      </w:r>
      <w:r w:rsidRPr="000233E3">
        <w:t>energy</w:t>
      </w:r>
      <w:r>
        <w:t xml:space="preserve"> avail</w:t>
      </w:r>
      <w:r w:rsidRPr="000233E3">
        <w:t>able to</w:t>
      </w:r>
      <w:r>
        <w:t xml:space="preserve"> </w:t>
      </w:r>
      <w:r w:rsidRPr="000233E3">
        <w:t>maintain</w:t>
      </w:r>
      <w:r>
        <w:t xml:space="preserve"> </w:t>
      </w:r>
      <w:r w:rsidRPr="000233E3">
        <w:t>Na/K</w:t>
      </w:r>
      <w:r w:rsidRPr="000233E3">
        <w:rPr>
          <w:rFonts w:ascii="HNIBA B+ Adv Mac Mth Sy N" w:hAnsi="HNIBA B+ Adv Mac Mth Sy N" w:cs="HNIBA B+ Adv Mac Mth Sy N"/>
        </w:rPr>
        <w:t xml:space="preserve"> </w:t>
      </w:r>
      <w:r w:rsidRPr="000233E3">
        <w:t>pumps due</w:t>
      </w:r>
      <w:r>
        <w:t xml:space="preserve"> </w:t>
      </w:r>
      <w:r w:rsidRPr="000233E3">
        <w:t>to</w:t>
      </w:r>
      <w:r>
        <w:t xml:space="preserve"> </w:t>
      </w:r>
      <w:r w:rsidRPr="000233E3">
        <w:t>weakened</w:t>
      </w:r>
      <w:r>
        <w:t xml:space="preserve"> </w:t>
      </w:r>
      <w:r w:rsidRPr="000233E3">
        <w:t>ion</w:t>
      </w:r>
      <w:r>
        <w:t xml:space="preserve"> </w:t>
      </w:r>
      <w:r w:rsidRPr="000233E3">
        <w:t>gradients</w:t>
      </w:r>
    </w:p>
    <w:p w:rsidR="000233E3" w:rsidRDefault="000233E3" w:rsidP="000233E3">
      <w:pPr>
        <w:pStyle w:val="ListParagraph"/>
        <w:numPr>
          <w:ilvl w:val="0"/>
          <w:numId w:val="4"/>
        </w:numPr>
      </w:pPr>
      <w:r>
        <w:t>N</w:t>
      </w:r>
      <w:r w:rsidRPr="000233E3">
        <w:t>et effect is loss of oncotic control and retention of water causing edema of the myelin sheath and subsequent separation of the myelin lamellae causing dramatic increases in intracranial and cere</w:t>
      </w:r>
      <w:r>
        <w:t>brospinal fluid (CSF) pressures</w:t>
      </w:r>
    </w:p>
    <w:p w:rsidR="000233E3" w:rsidRDefault="000233E3" w:rsidP="000233E3">
      <w:pPr>
        <w:pStyle w:val="ListParagraph"/>
        <w:ind w:left="360"/>
      </w:pPr>
    </w:p>
    <w:p w:rsidR="000233E3" w:rsidRPr="006F76C1" w:rsidRDefault="000233E3" w:rsidP="000233E3">
      <w:pPr>
        <w:rPr>
          <w:b/>
        </w:rPr>
      </w:pPr>
      <w:r w:rsidRPr="006F76C1">
        <w:rPr>
          <w:b/>
        </w:rPr>
        <w:t>Clinical Signs:</w:t>
      </w:r>
    </w:p>
    <w:p w:rsidR="006F76C1" w:rsidRPr="006F76C1" w:rsidRDefault="006F76C1" w:rsidP="006F76C1">
      <w:pPr>
        <w:pStyle w:val="ListParagraph"/>
        <w:numPr>
          <w:ilvl w:val="0"/>
          <w:numId w:val="5"/>
        </w:numPr>
      </w:pPr>
      <w:r w:rsidRPr="006F76C1">
        <w:t>P</w:t>
      </w:r>
      <w:r w:rsidRPr="006F76C1">
        <w:t xml:space="preserve">rimary target organ for bromethalin toxicity is </w:t>
      </w:r>
      <w:r w:rsidRPr="006F76C1">
        <w:t>the CNS</w:t>
      </w:r>
    </w:p>
    <w:p w:rsidR="006F76C1" w:rsidRDefault="006F76C1" w:rsidP="006F76C1">
      <w:pPr>
        <w:pStyle w:val="ListParagraph"/>
        <w:numPr>
          <w:ilvl w:val="0"/>
          <w:numId w:val="5"/>
        </w:numPr>
      </w:pPr>
      <w:r w:rsidRPr="006F76C1">
        <w:t>Onset of signs approximately 10hr post ingestion (2-14hr)</w:t>
      </w:r>
      <w:r>
        <w:t>, earlier onset generally due to higher dose ingested</w:t>
      </w:r>
    </w:p>
    <w:p w:rsidR="006F76C1" w:rsidRPr="006F76C1" w:rsidRDefault="000F342E" w:rsidP="006F76C1">
      <w:pPr>
        <w:pStyle w:val="ListParagraph"/>
        <w:numPr>
          <w:ilvl w:val="0"/>
          <w:numId w:val="5"/>
        </w:numPr>
      </w:pPr>
      <w:r>
        <w:rPr>
          <w:b/>
        </w:rPr>
        <w:t>High exposure</w:t>
      </w:r>
      <w:r w:rsidR="006F76C1" w:rsidRPr="006F76C1">
        <w:t xml:space="preserve">: </w:t>
      </w:r>
      <w:r w:rsidR="006F76C1" w:rsidRPr="006F76C1">
        <w:t>severe muscle tremors, hyperest</w:t>
      </w:r>
      <w:r w:rsidR="006F76C1">
        <w:t xml:space="preserve">hesia, </w:t>
      </w:r>
      <w:proofErr w:type="spellStart"/>
      <w:r w:rsidR="006F76C1">
        <w:t>hyperexcitablity</w:t>
      </w:r>
      <w:proofErr w:type="spellEnd"/>
      <w:r w:rsidR="006F76C1">
        <w:t>, hyper</w:t>
      </w:r>
      <w:r w:rsidR="006F76C1" w:rsidRPr="006F76C1">
        <w:t>thermia, and seizures (focal moto</w:t>
      </w:r>
      <w:r w:rsidR="006F76C1">
        <w:t xml:space="preserve">r or generalized or both) </w:t>
      </w:r>
      <w:r w:rsidR="006F76C1" w:rsidRPr="006F76C1">
        <w:t>can be induced by external stimuli</w:t>
      </w:r>
      <w:r w:rsidR="006F76C1" w:rsidRPr="006F76C1">
        <w:t xml:space="preserve">, </w:t>
      </w:r>
      <w:r w:rsidR="006F76C1" w:rsidRPr="006F76C1">
        <w:t>primary cause of death is respiratory paralysis</w:t>
      </w:r>
    </w:p>
    <w:p w:rsidR="006F76C1" w:rsidRPr="006F76C1" w:rsidRDefault="006F76C1" w:rsidP="006F76C1">
      <w:pPr>
        <w:pStyle w:val="ListParagraph"/>
        <w:numPr>
          <w:ilvl w:val="0"/>
          <w:numId w:val="5"/>
        </w:numPr>
      </w:pPr>
      <w:r w:rsidRPr="000F342E">
        <w:rPr>
          <w:b/>
        </w:rPr>
        <w:t>Moderate exposure</w:t>
      </w:r>
      <w:r w:rsidRPr="006F76C1">
        <w:t xml:space="preserve">: </w:t>
      </w:r>
      <w:r w:rsidRPr="006F76C1">
        <w:t>onset of thes</w:t>
      </w:r>
      <w:r>
        <w:t>e clinical signs may be delayed,</w:t>
      </w:r>
      <w:r w:rsidRPr="006F76C1">
        <w:t xml:space="preserve"> paralysis of rear limbs, ataxia, paddling, hyperthermia, muscle tremors, </w:t>
      </w:r>
      <w:proofErr w:type="spellStart"/>
      <w:r w:rsidRPr="006F76C1">
        <w:t>h</w:t>
      </w:r>
      <w:r w:rsidR="000F342E">
        <w:t>yperexcitiblity</w:t>
      </w:r>
      <w:proofErr w:type="spellEnd"/>
      <w:r w:rsidR="000F342E">
        <w:t xml:space="preserve">, occasionally </w:t>
      </w:r>
      <w:r w:rsidRPr="006F76C1">
        <w:t>loss of vocalization, loss of tactile sensation, forelimb extensor rigidity, seizures, and death within 2-4 days</w:t>
      </w:r>
      <w:r w:rsidRPr="006F76C1">
        <w:t>, r</w:t>
      </w:r>
      <w:r w:rsidRPr="006F76C1">
        <w:t>ear limb ataxia progresses to diminished deep pain responses, upper motor neuron bladder paralysis, and patellar hyperreflexia</w:t>
      </w:r>
    </w:p>
    <w:p w:rsidR="006F76C1" w:rsidRPr="006F76C1" w:rsidRDefault="006F76C1" w:rsidP="006F76C1">
      <w:pPr>
        <w:pStyle w:val="ListParagraph"/>
        <w:numPr>
          <w:ilvl w:val="0"/>
          <w:numId w:val="5"/>
        </w:numPr>
      </w:pPr>
      <w:r w:rsidRPr="000F342E">
        <w:rPr>
          <w:b/>
        </w:rPr>
        <w:t>Low dose</w:t>
      </w:r>
      <w:r w:rsidRPr="006F76C1">
        <w:t xml:space="preserve">: </w:t>
      </w:r>
      <w:r w:rsidR="000F342E">
        <w:t xml:space="preserve">may take several days for </w:t>
      </w:r>
      <w:r w:rsidRPr="006F76C1">
        <w:t>onset of clinical signs that can progress over 1-2 weeks post- exposur</w:t>
      </w:r>
      <w:r w:rsidRPr="006F76C1">
        <w:t xml:space="preserve">e, </w:t>
      </w:r>
      <w:r w:rsidRPr="006F76C1">
        <w:t>lethargy, depression, vomiting, tremors, ataxia, loss of voice, paralysis, lateral recumbency, coma, and death</w:t>
      </w:r>
    </w:p>
    <w:p w:rsidR="006F76C1" w:rsidRPr="006F76C1" w:rsidRDefault="006F76C1" w:rsidP="006F76C1">
      <w:pPr>
        <w:pStyle w:val="ListParagraph"/>
        <w:numPr>
          <w:ilvl w:val="0"/>
          <w:numId w:val="5"/>
        </w:numPr>
      </w:pPr>
      <w:r w:rsidRPr="006F76C1">
        <w:t>Most</w:t>
      </w:r>
      <w:r w:rsidRPr="006F76C1">
        <w:t xml:space="preserve"> common presentation is </w:t>
      </w:r>
      <w:proofErr w:type="spellStart"/>
      <w:r w:rsidRPr="000F342E">
        <w:rPr>
          <w:i/>
        </w:rPr>
        <w:t>hindlimb</w:t>
      </w:r>
      <w:proofErr w:type="spellEnd"/>
      <w:r w:rsidRPr="000F342E">
        <w:rPr>
          <w:i/>
        </w:rPr>
        <w:t xml:space="preserve"> ataxia and paresis</w:t>
      </w:r>
      <w:r w:rsidRPr="006F76C1">
        <w:t xml:space="preserve"> secondary to decreased </w:t>
      </w:r>
      <w:proofErr w:type="spellStart"/>
      <w:r w:rsidRPr="006F76C1">
        <w:t>hindlimb</w:t>
      </w:r>
      <w:proofErr w:type="spellEnd"/>
      <w:r w:rsidR="000F342E">
        <w:t xml:space="preserve"> proprioception. GI</w:t>
      </w:r>
      <w:r w:rsidRPr="006F76C1">
        <w:t xml:space="preserve"> signs can occur including vomiting, anorexia, and occasionally in </w:t>
      </w:r>
      <w:r w:rsidR="000F342E">
        <w:t>cat’s</w:t>
      </w:r>
      <w:r w:rsidRPr="006F76C1">
        <w:t xml:space="preserve"> abdominal distention from enlarged bowel loops.</w:t>
      </w:r>
    </w:p>
    <w:p w:rsidR="006F76C1" w:rsidRPr="006F76C1" w:rsidRDefault="006F76C1" w:rsidP="000233E3">
      <w:pPr>
        <w:rPr>
          <w:b/>
        </w:rPr>
      </w:pPr>
    </w:p>
    <w:p w:rsidR="006F76C1" w:rsidRPr="006F76C1" w:rsidRDefault="006F76C1" w:rsidP="000233E3">
      <w:pPr>
        <w:rPr>
          <w:b/>
        </w:rPr>
      </w:pPr>
      <w:r w:rsidRPr="006F76C1">
        <w:rPr>
          <w:b/>
        </w:rPr>
        <w:t>Confirmatory Tests:</w:t>
      </w:r>
    </w:p>
    <w:p w:rsidR="006F76C1" w:rsidRPr="000F342E" w:rsidRDefault="000F342E" w:rsidP="000F342E">
      <w:pPr>
        <w:pStyle w:val="ListParagraph"/>
        <w:numPr>
          <w:ilvl w:val="0"/>
          <w:numId w:val="6"/>
        </w:numPr>
      </w:pPr>
      <w:r w:rsidRPr="000F342E">
        <w:t>History</w:t>
      </w:r>
    </w:p>
    <w:p w:rsidR="000F342E" w:rsidRPr="000F342E" w:rsidRDefault="000F342E" w:rsidP="000F342E">
      <w:pPr>
        <w:pStyle w:val="ListParagraph"/>
        <w:numPr>
          <w:ilvl w:val="0"/>
          <w:numId w:val="6"/>
        </w:numPr>
      </w:pPr>
      <w:r w:rsidRPr="000F342E">
        <w:t>Chemical detection – long turnaround time</w:t>
      </w:r>
    </w:p>
    <w:p w:rsidR="000F342E" w:rsidRDefault="000F342E" w:rsidP="006A2240">
      <w:pPr>
        <w:pStyle w:val="ListParagraph"/>
        <w:numPr>
          <w:ilvl w:val="0"/>
          <w:numId w:val="6"/>
        </w:numPr>
      </w:pPr>
      <w:r w:rsidRPr="000F342E">
        <w:t>Necropsy:</w:t>
      </w:r>
      <w:r>
        <w:t xml:space="preserve"> </w:t>
      </w:r>
      <w:r w:rsidRPr="000F342E">
        <w:t>diffuse white matter vacuolization in CNS tissue samples</w:t>
      </w:r>
    </w:p>
    <w:p w:rsidR="000F342E" w:rsidRPr="000F342E" w:rsidRDefault="000F342E" w:rsidP="000F342E">
      <w:pPr>
        <w:pStyle w:val="ListParagraph"/>
        <w:ind w:left="360"/>
      </w:pPr>
    </w:p>
    <w:p w:rsidR="006F76C1" w:rsidRPr="006F76C1" w:rsidRDefault="006F76C1" w:rsidP="000233E3">
      <w:pPr>
        <w:rPr>
          <w:b/>
        </w:rPr>
      </w:pPr>
      <w:r w:rsidRPr="006F76C1">
        <w:rPr>
          <w:b/>
        </w:rPr>
        <w:t>Treatment:</w:t>
      </w:r>
    </w:p>
    <w:p w:rsidR="006F76C1" w:rsidRPr="008320DE" w:rsidRDefault="000F342E" w:rsidP="000F342E">
      <w:pPr>
        <w:pStyle w:val="ListParagraph"/>
        <w:numPr>
          <w:ilvl w:val="0"/>
          <w:numId w:val="7"/>
        </w:numPr>
      </w:pPr>
      <w:r w:rsidRPr="008320DE">
        <w:t>No specific treatment</w:t>
      </w:r>
    </w:p>
    <w:p w:rsidR="000F342E" w:rsidRPr="008320DE" w:rsidRDefault="000F342E" w:rsidP="000F342E">
      <w:pPr>
        <w:pStyle w:val="ListParagraph"/>
        <w:numPr>
          <w:ilvl w:val="0"/>
          <w:numId w:val="7"/>
        </w:numPr>
      </w:pPr>
      <w:r w:rsidRPr="008320DE">
        <w:t>Symptomatic and supportive care</w:t>
      </w:r>
    </w:p>
    <w:p w:rsidR="008320DE" w:rsidRPr="008320DE" w:rsidRDefault="008320DE" w:rsidP="000F342E">
      <w:pPr>
        <w:pStyle w:val="ListParagraph"/>
        <w:numPr>
          <w:ilvl w:val="0"/>
          <w:numId w:val="7"/>
        </w:numPr>
      </w:pPr>
      <w:r w:rsidRPr="008320DE">
        <w:t xml:space="preserve">Emesis </w:t>
      </w:r>
    </w:p>
    <w:p w:rsidR="008320DE" w:rsidRPr="008320DE" w:rsidRDefault="008320DE" w:rsidP="000F342E">
      <w:pPr>
        <w:pStyle w:val="ListParagraph"/>
        <w:numPr>
          <w:ilvl w:val="0"/>
          <w:numId w:val="7"/>
        </w:numPr>
      </w:pPr>
      <w:r w:rsidRPr="008320DE">
        <w:t>Activated charcoal q 4-6h at 1g/kg for a minimum of 2-3 days</w:t>
      </w:r>
    </w:p>
    <w:p w:rsidR="008320DE" w:rsidRDefault="008320DE" w:rsidP="000F342E">
      <w:pPr>
        <w:pStyle w:val="ListParagraph"/>
        <w:numPr>
          <w:ilvl w:val="0"/>
          <w:numId w:val="7"/>
        </w:numPr>
      </w:pPr>
      <w:r w:rsidRPr="008320DE">
        <w:t>Use IV fluids with caution as they can increase cerebral edema (only 3% cleared through kidneys)</w:t>
      </w:r>
    </w:p>
    <w:p w:rsidR="008320DE" w:rsidRDefault="008320DE" w:rsidP="008320DE">
      <w:pPr>
        <w:pStyle w:val="ListParagraph"/>
        <w:numPr>
          <w:ilvl w:val="1"/>
          <w:numId w:val="7"/>
        </w:numPr>
      </w:pPr>
      <w:r w:rsidRPr="008320DE">
        <w:lastRenderedPageBreak/>
        <w:t>Dehydrated animals are at risk of rebound cerebral and pulmonary edema when IV rehydration is attempted as evidenced by a deterioration of neurologic clinical signs</w:t>
      </w:r>
    </w:p>
    <w:p w:rsidR="008320DE" w:rsidRPr="008320DE" w:rsidRDefault="008320DE" w:rsidP="008320DE">
      <w:pPr>
        <w:pStyle w:val="ListParagraph"/>
        <w:numPr>
          <w:ilvl w:val="0"/>
          <w:numId w:val="7"/>
        </w:numPr>
      </w:pPr>
      <w:r>
        <w:t>Use PO water if possible</w:t>
      </w:r>
    </w:p>
    <w:p w:rsidR="008320DE" w:rsidRDefault="008320DE" w:rsidP="000F342E">
      <w:pPr>
        <w:pStyle w:val="ListParagraph"/>
        <w:numPr>
          <w:ilvl w:val="0"/>
          <w:numId w:val="7"/>
        </w:numPr>
      </w:pPr>
      <w:r>
        <w:t>Hyperosmotic agents if increased intracranial pressure</w:t>
      </w:r>
    </w:p>
    <w:p w:rsidR="008320DE" w:rsidRPr="008320DE" w:rsidRDefault="008320DE" w:rsidP="000F342E">
      <w:pPr>
        <w:pStyle w:val="ListParagraph"/>
        <w:numPr>
          <w:ilvl w:val="0"/>
          <w:numId w:val="7"/>
        </w:numPr>
      </w:pPr>
      <w:r>
        <w:t>Anticonvulsants</w:t>
      </w:r>
    </w:p>
    <w:p w:rsidR="006F76C1" w:rsidRDefault="006F76C1" w:rsidP="000233E3">
      <w:pPr>
        <w:rPr>
          <w:b/>
        </w:rPr>
      </w:pPr>
      <w:r w:rsidRPr="006F76C1">
        <w:rPr>
          <w:b/>
        </w:rPr>
        <w:t xml:space="preserve">Prognosis: </w:t>
      </w:r>
    </w:p>
    <w:p w:rsidR="00932712" w:rsidRPr="00932712" w:rsidRDefault="00932712" w:rsidP="00932712">
      <w:pPr>
        <w:pStyle w:val="ListParagraph"/>
        <w:numPr>
          <w:ilvl w:val="0"/>
          <w:numId w:val="8"/>
        </w:numPr>
        <w:rPr>
          <w:b/>
        </w:rPr>
      </w:pPr>
      <w:r w:rsidRPr="00932712">
        <w:t>In mild poisoning cases, overt clinical signs usually resolve within several weeks of ingestion, although subtle signs of neu</w:t>
      </w:r>
      <w:r w:rsidRPr="00932712">
        <w:t>rologic dysfunction may persist</w:t>
      </w:r>
    </w:p>
    <w:p w:rsidR="00932712" w:rsidRPr="00932712" w:rsidRDefault="00932712" w:rsidP="00932712">
      <w:pPr>
        <w:pStyle w:val="ListParagraph"/>
        <w:numPr>
          <w:ilvl w:val="0"/>
          <w:numId w:val="8"/>
        </w:numPr>
        <w:rPr>
          <w:b/>
        </w:rPr>
      </w:pPr>
      <w:r w:rsidRPr="00932712">
        <w:t>Severe clinical signs have a grave prognosis</w:t>
      </w:r>
    </w:p>
    <w:p w:rsidR="006F76C1" w:rsidRPr="006F76C1" w:rsidRDefault="006F76C1" w:rsidP="000233E3">
      <w:pPr>
        <w:rPr>
          <w:b/>
        </w:rPr>
      </w:pPr>
    </w:p>
    <w:p w:rsidR="006F76C1" w:rsidRDefault="006F76C1" w:rsidP="000233E3">
      <w:pPr>
        <w:rPr>
          <w:b/>
        </w:rPr>
      </w:pPr>
      <w:r w:rsidRPr="006F76C1">
        <w:rPr>
          <w:b/>
        </w:rPr>
        <w:t xml:space="preserve">Differential Diagnosis: 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>Lead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>Ethylene glycol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>Organophosphates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>Strychnine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proofErr w:type="spellStart"/>
      <w:r w:rsidRPr="00932712">
        <w:t>Methaldehyde</w:t>
      </w:r>
      <w:proofErr w:type="spellEnd"/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 xml:space="preserve">Zinc phosphide </w:t>
      </w:r>
    </w:p>
    <w:p w:rsidR="00932712" w:rsidRPr="00932712" w:rsidRDefault="00932712" w:rsidP="00932712">
      <w:pPr>
        <w:pStyle w:val="ListParagraph"/>
        <w:numPr>
          <w:ilvl w:val="0"/>
          <w:numId w:val="9"/>
        </w:numPr>
      </w:pPr>
      <w:r w:rsidRPr="00932712">
        <w:t xml:space="preserve">Monosodium </w:t>
      </w:r>
      <w:proofErr w:type="spellStart"/>
      <w:r w:rsidRPr="00932712">
        <w:t>fluoroacetate</w:t>
      </w:r>
      <w:proofErr w:type="spellEnd"/>
    </w:p>
    <w:p w:rsidR="00932712" w:rsidRDefault="00932712" w:rsidP="00932712">
      <w:pPr>
        <w:pStyle w:val="ListParagraph"/>
        <w:numPr>
          <w:ilvl w:val="0"/>
          <w:numId w:val="9"/>
        </w:numPr>
      </w:pPr>
      <w:proofErr w:type="spellStart"/>
      <w:r>
        <w:t>Tremorgen</w:t>
      </w:r>
      <w:r w:rsidRPr="00932712">
        <w:t>i</w:t>
      </w:r>
      <w:r>
        <w:t>c</w:t>
      </w:r>
      <w:proofErr w:type="spellEnd"/>
      <w:r w:rsidRPr="00932712">
        <w:t xml:space="preserve"> mycotoxins</w:t>
      </w:r>
    </w:p>
    <w:p w:rsidR="00932712" w:rsidRDefault="00932712" w:rsidP="00932712"/>
    <w:p w:rsidR="00932712" w:rsidRDefault="00932712" w:rsidP="00932712">
      <w:r>
        <w:t xml:space="preserve">Questions: </w:t>
      </w:r>
    </w:p>
    <w:p w:rsidR="00932712" w:rsidRDefault="00932712" w:rsidP="00932712">
      <w:pPr>
        <w:pStyle w:val="ListParagraph"/>
        <w:numPr>
          <w:ilvl w:val="0"/>
          <w:numId w:val="10"/>
        </w:numPr>
      </w:pPr>
      <w:r>
        <w:t>T or F: Bromethalin has a slow metabolism, which is why activated charcoal should be given for at least 2-3 days.</w:t>
      </w:r>
    </w:p>
    <w:p w:rsidR="00932712" w:rsidRPr="00932712" w:rsidRDefault="00932712" w:rsidP="00932712">
      <w:pPr>
        <w:pStyle w:val="ListParagraph"/>
      </w:pPr>
    </w:p>
    <w:p w:rsidR="00932712" w:rsidRDefault="00932712" w:rsidP="00932712">
      <w:pPr>
        <w:pStyle w:val="ListParagraph"/>
        <w:numPr>
          <w:ilvl w:val="0"/>
          <w:numId w:val="10"/>
        </w:numPr>
      </w:pPr>
      <w:r w:rsidRPr="00932712">
        <w:t xml:space="preserve">What is the most common clinical presentation for bromethalin </w:t>
      </w:r>
      <w:proofErr w:type="spellStart"/>
      <w:r w:rsidRPr="00932712">
        <w:t>toxicosis</w:t>
      </w:r>
      <w:proofErr w:type="spellEnd"/>
      <w:r w:rsidRPr="00932712">
        <w:t>?</w:t>
      </w:r>
    </w:p>
    <w:p w:rsidR="00932712" w:rsidRDefault="00932712" w:rsidP="00932712">
      <w:pPr>
        <w:pStyle w:val="ListParagraph"/>
      </w:pPr>
    </w:p>
    <w:p w:rsidR="00932712" w:rsidRDefault="00932712" w:rsidP="00932712">
      <w:pPr>
        <w:pStyle w:val="ListParagraph"/>
        <w:numPr>
          <w:ilvl w:val="0"/>
          <w:numId w:val="10"/>
        </w:numPr>
      </w:pPr>
      <w:r>
        <w:t>What is the mechanism of action of bromethalin?</w:t>
      </w:r>
    </w:p>
    <w:p w:rsidR="00932712" w:rsidRDefault="00932712" w:rsidP="00932712">
      <w:pPr>
        <w:pStyle w:val="ListParagraph"/>
      </w:pPr>
    </w:p>
    <w:p w:rsidR="00932712" w:rsidRPr="00932712" w:rsidRDefault="00932712" w:rsidP="00932712">
      <w:pPr>
        <w:rPr>
          <w:color w:val="FF0000"/>
        </w:rPr>
      </w:pPr>
      <w:r w:rsidRPr="00932712">
        <w:rPr>
          <w:color w:val="FF0000"/>
        </w:rPr>
        <w:t>Answer</w:t>
      </w:r>
      <w:r w:rsidRPr="00932712">
        <w:rPr>
          <w:color w:val="FF0000"/>
        </w:rPr>
        <w:t xml:space="preserve">s: </w:t>
      </w:r>
    </w:p>
    <w:p w:rsidR="00932712" w:rsidRDefault="00932712" w:rsidP="00932712">
      <w:pPr>
        <w:pStyle w:val="ListParagraph"/>
        <w:numPr>
          <w:ilvl w:val="0"/>
          <w:numId w:val="11"/>
        </w:numPr>
      </w:pPr>
      <w:r w:rsidRPr="00932712">
        <w:rPr>
          <w:color w:val="FF0000"/>
        </w:rPr>
        <w:t>T</w:t>
      </w:r>
      <w:r>
        <w:t xml:space="preserve"> or F: Bromethalin has a slow metabolism, which is why activated charcoal should be given for at least 2-3 days.</w:t>
      </w:r>
    </w:p>
    <w:p w:rsidR="00932712" w:rsidRPr="00932712" w:rsidRDefault="00932712" w:rsidP="00932712">
      <w:pPr>
        <w:pStyle w:val="ListParagraph"/>
      </w:pPr>
    </w:p>
    <w:p w:rsidR="00932712" w:rsidRDefault="00932712" w:rsidP="00932712">
      <w:pPr>
        <w:pStyle w:val="ListParagraph"/>
        <w:numPr>
          <w:ilvl w:val="0"/>
          <w:numId w:val="11"/>
        </w:numPr>
      </w:pPr>
      <w:r w:rsidRPr="00932712">
        <w:t xml:space="preserve">What is the most common clinical presentation for bromethalin </w:t>
      </w:r>
      <w:proofErr w:type="spellStart"/>
      <w:r w:rsidRPr="00932712">
        <w:t>toxicosis</w:t>
      </w:r>
      <w:proofErr w:type="spellEnd"/>
      <w:r w:rsidRPr="00932712">
        <w:t>?</w:t>
      </w:r>
    </w:p>
    <w:p w:rsidR="00932712" w:rsidRPr="00932712" w:rsidRDefault="00932712" w:rsidP="00932712">
      <w:pPr>
        <w:pStyle w:val="ListParagraph"/>
        <w:rPr>
          <w:color w:val="FF0000"/>
        </w:rPr>
      </w:pPr>
      <w:r w:rsidRPr="00932712">
        <w:rPr>
          <w:color w:val="FF0000"/>
        </w:rPr>
        <w:t>Hind limb</w:t>
      </w:r>
      <w:r w:rsidRPr="00932712">
        <w:rPr>
          <w:color w:val="FF0000"/>
        </w:rPr>
        <w:t xml:space="preserve"> ataxia and paresis </w:t>
      </w:r>
    </w:p>
    <w:p w:rsidR="00932712" w:rsidRDefault="00932712" w:rsidP="00932712">
      <w:pPr>
        <w:pStyle w:val="ListParagraph"/>
      </w:pPr>
    </w:p>
    <w:p w:rsidR="00932712" w:rsidRPr="00932712" w:rsidRDefault="00932712" w:rsidP="00932712">
      <w:pPr>
        <w:pStyle w:val="ListParagraph"/>
        <w:numPr>
          <w:ilvl w:val="0"/>
          <w:numId w:val="11"/>
        </w:numPr>
      </w:pPr>
      <w:r>
        <w:t>What is the mechanism of action of bromethalin?</w:t>
      </w:r>
    </w:p>
    <w:p w:rsidR="000233E3" w:rsidRPr="000233E3" w:rsidRDefault="00932712" w:rsidP="00932712">
      <w:pPr>
        <w:pStyle w:val="ListParagraph"/>
      </w:pPr>
      <w:r w:rsidRPr="00932712">
        <w:rPr>
          <w:color w:val="FF0000"/>
        </w:rPr>
        <w:t>Reduced</w:t>
      </w:r>
      <w:r w:rsidRPr="00932712">
        <w:rPr>
          <w:color w:val="FF0000"/>
        </w:rPr>
        <w:t xml:space="preserve"> ATP synthesis</w:t>
      </w:r>
      <w:r w:rsidRPr="00932712">
        <w:rPr>
          <w:color w:val="FF0000"/>
        </w:rPr>
        <w:t xml:space="preserve"> &gt; affected</w:t>
      </w:r>
      <w:r w:rsidRPr="00932712">
        <w:rPr>
          <w:color w:val="FF0000"/>
        </w:rPr>
        <w:t xml:space="preserve"> Na/K</w:t>
      </w:r>
      <w:r w:rsidRPr="00932712">
        <w:rPr>
          <w:rFonts w:ascii="HNIBA B+ Adv Mac Mth Sy N" w:hAnsi="HNIBA B+ Adv Mac Mth Sy N" w:cs="HNIBA B+ Adv Mac Mth Sy N"/>
          <w:color w:val="FF0000"/>
        </w:rPr>
        <w:t xml:space="preserve"> </w:t>
      </w:r>
      <w:r w:rsidRPr="00932712">
        <w:rPr>
          <w:color w:val="FF0000"/>
        </w:rPr>
        <w:t xml:space="preserve">pumps </w:t>
      </w:r>
      <w:r w:rsidRPr="00932712">
        <w:rPr>
          <w:color w:val="FF0000"/>
        </w:rPr>
        <w:t>&gt; cerebral edema &gt; ↑ ICP</w:t>
      </w:r>
      <w:bookmarkStart w:id="0" w:name="_GoBack"/>
      <w:bookmarkEnd w:id="0"/>
    </w:p>
    <w:sectPr w:rsidR="000233E3" w:rsidRPr="0002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NIBA B+ Adv Mac Mth Sy N">
    <w:altName w:val="Adv Mac Mth Sy 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2D"/>
    <w:multiLevelType w:val="hybridMultilevel"/>
    <w:tmpl w:val="BCB02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9033E"/>
    <w:multiLevelType w:val="hybridMultilevel"/>
    <w:tmpl w:val="3530D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131A63"/>
    <w:multiLevelType w:val="hybridMultilevel"/>
    <w:tmpl w:val="F16C6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57BAF"/>
    <w:multiLevelType w:val="hybridMultilevel"/>
    <w:tmpl w:val="80EC4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64546"/>
    <w:multiLevelType w:val="hybridMultilevel"/>
    <w:tmpl w:val="B2B68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016FEF"/>
    <w:multiLevelType w:val="hybridMultilevel"/>
    <w:tmpl w:val="D06E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B3A2C"/>
    <w:multiLevelType w:val="hybridMultilevel"/>
    <w:tmpl w:val="D8105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2E4FF3"/>
    <w:multiLevelType w:val="hybridMultilevel"/>
    <w:tmpl w:val="BCB02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5040D"/>
    <w:multiLevelType w:val="hybridMultilevel"/>
    <w:tmpl w:val="D68A1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436DA1"/>
    <w:multiLevelType w:val="hybridMultilevel"/>
    <w:tmpl w:val="0938F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F81D8D"/>
    <w:multiLevelType w:val="hybridMultilevel"/>
    <w:tmpl w:val="AE8A7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EB"/>
    <w:rsid w:val="000233E3"/>
    <w:rsid w:val="000F342E"/>
    <w:rsid w:val="005625EB"/>
    <w:rsid w:val="006F76C1"/>
    <w:rsid w:val="007242CA"/>
    <w:rsid w:val="008320DE"/>
    <w:rsid w:val="0093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0FDE7-4151-40FD-9479-FA4A5C43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2016-11-22T17:48:00Z</dcterms:created>
  <dcterms:modified xsi:type="dcterms:W3CDTF">2016-11-22T19:48:00Z</dcterms:modified>
</cp:coreProperties>
</file>