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1529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Takeaways: Maybe we should be more concerned/aggressive with even mild elevations in lactate with septic patients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Into: Older studies suggest Lactate &gt;4 require more aggressive resuscitation, but maybe lower lactates need to have more attention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Goal: Determine lactate level that best correlates to 28 day survival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Setup: Retrospective cohort at single ICU in brazil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Population: Only severe sepsis or septic shock - 443 patients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Results: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Lactate clearance (absolute of ratio) did not correlate to survival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Absolute lactate &gt;2.5 correlated to increased mortality at 28 days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