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66" w:rsidRDefault="00277BF8" w:rsidP="00277BF8">
      <w:pPr>
        <w:jc w:val="center"/>
      </w:pPr>
      <w:r>
        <w:rPr>
          <w:noProof/>
        </w:rPr>
        <w:drawing>
          <wp:inline distT="0" distB="0" distL="0" distR="0" wp14:anchorId="5E6A5E47" wp14:editId="31AFAA60">
            <wp:extent cx="5334000" cy="489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BF8" w:rsidRPr="00277BF8" w:rsidRDefault="00277BF8" w:rsidP="00277BF8">
      <w:pPr>
        <w:pStyle w:val="ListParagraph"/>
        <w:numPr>
          <w:ilvl w:val="0"/>
          <w:numId w:val="1"/>
        </w:numPr>
      </w:pPr>
      <w:r>
        <w:t xml:space="preserve">Aflatoxins are potent hepatotoxic and </w:t>
      </w:r>
      <w:proofErr w:type="spellStart"/>
      <w:r>
        <w:t>hepatocarcinogenic</w:t>
      </w:r>
      <w:proofErr w:type="spellEnd"/>
      <w:r>
        <w:t xml:space="preserve"> agents produced primarily by strains of the fungus </w:t>
      </w:r>
      <w:r w:rsidRPr="00277BF8">
        <w:rPr>
          <w:i/>
        </w:rPr>
        <w:t>Aspergillus</w:t>
      </w:r>
    </w:p>
    <w:p w:rsidR="00277BF8" w:rsidRDefault="00E55639" w:rsidP="00277BF8">
      <w:pPr>
        <w:pStyle w:val="ListParagraph"/>
        <w:numPr>
          <w:ilvl w:val="0"/>
          <w:numId w:val="1"/>
        </w:numPr>
      </w:pPr>
      <w:r w:rsidRPr="00E55639">
        <w:t xml:space="preserve">Many </w:t>
      </w:r>
      <w:r>
        <w:t>aflatoxins exist, AFB1 is the most common, potent and oncogenic in food-related aflatoxins</w:t>
      </w:r>
    </w:p>
    <w:p w:rsidR="00E55639" w:rsidRDefault="001E5056" w:rsidP="00277BF8">
      <w:pPr>
        <w:pStyle w:val="ListParagraph"/>
        <w:numPr>
          <w:ilvl w:val="0"/>
          <w:numId w:val="1"/>
        </w:numPr>
      </w:pPr>
      <w:proofErr w:type="spellStart"/>
      <w:r>
        <w:t>Hepatoxicosis</w:t>
      </w:r>
      <w:proofErr w:type="spellEnd"/>
      <w:r>
        <w:t xml:space="preserve"> is dose related and caused by rapidly formed metabolites</w:t>
      </w:r>
      <w:r w:rsidR="00952A6B">
        <w:t xml:space="preserve"> (8,9 epoxide)</w:t>
      </w:r>
      <w:r>
        <w:t xml:space="preserve"> under influence of CYP450</w:t>
      </w:r>
      <w:r w:rsidR="00952A6B">
        <w:t xml:space="preserve"> &gt; overwhelms detoxifying pathways by depleting glutathione</w:t>
      </w:r>
    </w:p>
    <w:p w:rsidR="00952A6B" w:rsidRDefault="00952A6B" w:rsidP="00277BF8">
      <w:pPr>
        <w:pStyle w:val="ListParagraph"/>
        <w:numPr>
          <w:ilvl w:val="0"/>
          <w:numId w:val="1"/>
        </w:numPr>
      </w:pPr>
      <w:r>
        <w:t>Loss of hepatocellular glutathione compromises detoxification of AFB1, results in 2ary oxidative damage increasing epoxide mediated damage</w:t>
      </w:r>
    </w:p>
    <w:p w:rsidR="00CF28B8" w:rsidRDefault="00CF28B8" w:rsidP="00277BF8">
      <w:pPr>
        <w:pStyle w:val="ListParagraph"/>
        <w:numPr>
          <w:ilvl w:val="0"/>
          <w:numId w:val="1"/>
        </w:numPr>
      </w:pPr>
      <w:r>
        <w:t>AFB1 binds irreversibly to cell enzymes, proteins and DNA causing impaired metabolism, gene transcription and protein synthesis</w:t>
      </w:r>
    </w:p>
    <w:p w:rsidR="00CF28B8" w:rsidRDefault="00CF28B8" w:rsidP="00277BF8">
      <w:pPr>
        <w:pStyle w:val="ListParagraph"/>
        <w:numPr>
          <w:ilvl w:val="0"/>
          <w:numId w:val="1"/>
        </w:numPr>
      </w:pPr>
      <w:r>
        <w:t>Hepatocellular carcinoma can be induced</w:t>
      </w:r>
    </w:p>
    <w:p w:rsidR="00470C48" w:rsidRDefault="00470C48" w:rsidP="00277BF8">
      <w:pPr>
        <w:pStyle w:val="ListParagraph"/>
        <w:numPr>
          <w:ilvl w:val="0"/>
          <w:numId w:val="1"/>
        </w:numPr>
      </w:pPr>
      <w:r>
        <w:t>Late 2005, a serious foodborne aflatoxin contamination from moldy corn in dog food was recognized by Cornell and NY state vets – food was distributed in eastern and southeastern USA and Europe – food was recalled – this study evaluated those pets</w:t>
      </w:r>
    </w:p>
    <w:p w:rsidR="00470C48" w:rsidRDefault="00470C48" w:rsidP="00277BF8">
      <w:pPr>
        <w:pStyle w:val="ListParagraph"/>
        <w:numPr>
          <w:ilvl w:val="0"/>
          <w:numId w:val="1"/>
        </w:numPr>
      </w:pPr>
      <w:r>
        <w:t xml:space="preserve">Inclusion:  </w:t>
      </w:r>
      <w:r>
        <w:rPr>
          <w:rFonts w:cstheme="minorHAnsi"/>
        </w:rPr>
        <w:t>≥</w:t>
      </w:r>
      <w:r>
        <w:t xml:space="preserve">1 of the following - several week or month history of consumption of contaminated food, aflatoxin concentration in food &gt; 60 ppb, </w:t>
      </w:r>
      <w:proofErr w:type="spellStart"/>
      <w:r>
        <w:t>histopath</w:t>
      </w:r>
      <w:proofErr w:type="spellEnd"/>
      <w:r>
        <w:t xml:space="preserve"> lesions consistent with aflatoxin</w:t>
      </w:r>
    </w:p>
    <w:p w:rsidR="00470C48" w:rsidRDefault="00FE6937" w:rsidP="00277BF8">
      <w:pPr>
        <w:pStyle w:val="ListParagraph"/>
        <w:numPr>
          <w:ilvl w:val="0"/>
          <w:numId w:val="1"/>
        </w:numPr>
      </w:pPr>
      <w:r>
        <w:lastRenderedPageBreak/>
        <w:t xml:space="preserve">Results: </w:t>
      </w:r>
    </w:p>
    <w:p w:rsidR="00FE6937" w:rsidRDefault="00FE6937" w:rsidP="00FE6937">
      <w:pPr>
        <w:pStyle w:val="ListParagraph"/>
        <w:numPr>
          <w:ilvl w:val="1"/>
          <w:numId w:val="1"/>
        </w:numPr>
      </w:pPr>
      <w:r>
        <w:t>7 dogs died acutely with no recognized clinical signs</w:t>
      </w:r>
    </w:p>
    <w:p w:rsidR="00FE6937" w:rsidRDefault="00FE6937" w:rsidP="00FE6937">
      <w:pPr>
        <w:pStyle w:val="ListParagraph"/>
        <w:numPr>
          <w:ilvl w:val="1"/>
          <w:numId w:val="1"/>
        </w:numPr>
      </w:pPr>
      <w:r>
        <w:t xml:space="preserve">In order of onset: anorexia 91%, lethargy 86%, vomiting 91%, jaundice 73%, diarrhea 81%, abdominal effusion 64% (usually transudate), peripheral edema  after fluid therapy 67%,  </w:t>
      </w:r>
      <w:r w:rsidR="001710A2">
        <w:t>encephalopathy 41%</w:t>
      </w:r>
    </w:p>
    <w:p w:rsidR="00D24579" w:rsidRDefault="00D24579" w:rsidP="00FE6937">
      <w:pPr>
        <w:pStyle w:val="ListParagraph"/>
        <w:numPr>
          <w:ilvl w:val="1"/>
          <w:numId w:val="1"/>
        </w:numPr>
      </w:pPr>
      <w:r>
        <w:t>Dogs were reluctant to eat the contaminated food, but not alternative food</w:t>
      </w:r>
    </w:p>
    <w:p w:rsidR="00D24579" w:rsidRDefault="00D24579" w:rsidP="00FE6937">
      <w:pPr>
        <w:pStyle w:val="ListParagraph"/>
        <w:numPr>
          <w:ilvl w:val="1"/>
          <w:numId w:val="1"/>
        </w:numPr>
      </w:pPr>
      <w:r>
        <w:t>Most dogs with abdominal effusion died (12/14)</w:t>
      </w:r>
    </w:p>
    <w:p w:rsidR="00D24579" w:rsidRDefault="00D24579" w:rsidP="00D24579">
      <w:pPr>
        <w:pStyle w:val="ListParagraph"/>
        <w:numPr>
          <w:ilvl w:val="1"/>
          <w:numId w:val="1"/>
        </w:numPr>
      </w:pPr>
      <w:r>
        <w:t>Acquired PSS in 2 dogs that died and 2 that had abdominal effusion</w:t>
      </w:r>
    </w:p>
    <w:p w:rsidR="00D24579" w:rsidRDefault="00D24579" w:rsidP="00D24579">
      <w:pPr>
        <w:pStyle w:val="ListParagraph"/>
        <w:numPr>
          <w:ilvl w:val="1"/>
          <w:numId w:val="1"/>
        </w:numPr>
      </w:pPr>
      <w:r>
        <w:t xml:space="preserve">Failure to survive was associated with severe enteric hemorrhage </w:t>
      </w:r>
    </w:p>
    <w:p w:rsidR="00D24579" w:rsidRDefault="00D24579" w:rsidP="00D24579">
      <w:pPr>
        <w:pStyle w:val="ListParagraph"/>
        <w:numPr>
          <w:ilvl w:val="1"/>
          <w:numId w:val="1"/>
        </w:numPr>
      </w:pPr>
      <w:r>
        <w:t>Non-survivors had prolonged PT/</w:t>
      </w:r>
      <w:proofErr w:type="spellStart"/>
      <w:r>
        <w:t>aPTT</w:t>
      </w:r>
      <w:proofErr w:type="spellEnd"/>
      <w:r>
        <w:t xml:space="preserve">, lower fibrinogen, lower </w:t>
      </w:r>
      <w:proofErr w:type="spellStart"/>
      <w:r>
        <w:t>antithrombin</w:t>
      </w:r>
      <w:proofErr w:type="spellEnd"/>
      <w:r>
        <w:t xml:space="preserve">, protein C and FVII:C, </w:t>
      </w:r>
      <w:proofErr w:type="spellStart"/>
      <w:r>
        <w:t>lowerv</w:t>
      </w:r>
      <w:proofErr w:type="spellEnd"/>
      <w:r>
        <w:t xml:space="preserve"> Na, Ca, TP, albumin and cholesterol</w:t>
      </w:r>
    </w:p>
    <w:p w:rsidR="00D24579" w:rsidRDefault="00D24579" w:rsidP="00D24579">
      <w:pPr>
        <w:pStyle w:val="ListParagraph"/>
        <w:numPr>
          <w:ilvl w:val="1"/>
          <w:numId w:val="1"/>
        </w:numPr>
      </w:pPr>
      <w:r>
        <w:t>Granular casts 33%</w:t>
      </w:r>
    </w:p>
    <w:p w:rsidR="00D24579" w:rsidRDefault="00D24579" w:rsidP="00D24579">
      <w:pPr>
        <w:pStyle w:val="ListParagraph"/>
        <w:numPr>
          <w:ilvl w:val="1"/>
          <w:numId w:val="1"/>
        </w:numPr>
      </w:pPr>
      <w:r>
        <w:t>Elevated liver enzymes 83%</w:t>
      </w:r>
    </w:p>
    <w:p w:rsidR="002813FE" w:rsidRDefault="002813FE" w:rsidP="00D24579">
      <w:pPr>
        <w:pStyle w:val="ListParagraph"/>
        <w:numPr>
          <w:ilvl w:val="1"/>
          <w:numId w:val="1"/>
        </w:numPr>
      </w:pPr>
      <w:r>
        <w:t xml:space="preserve">Cytology:  diffuse hepatocyte lipid </w:t>
      </w:r>
      <w:proofErr w:type="spellStart"/>
      <w:r>
        <w:t>vacuolation</w:t>
      </w:r>
      <w:proofErr w:type="spellEnd"/>
    </w:p>
    <w:p w:rsidR="002813FE" w:rsidRDefault="00E04C52" w:rsidP="00E04C52">
      <w:pPr>
        <w:pStyle w:val="ListParagraph"/>
        <w:numPr>
          <w:ilvl w:val="0"/>
          <w:numId w:val="1"/>
        </w:numPr>
      </w:pPr>
      <w:r>
        <w:t xml:space="preserve">Acute-high dose intoxication  may not allow time for increase of </w:t>
      </w:r>
      <w:proofErr w:type="spellStart"/>
      <w:r>
        <w:t>bili</w:t>
      </w:r>
      <w:proofErr w:type="spellEnd"/>
      <w:r>
        <w:t xml:space="preserve"> or liver enzymes, degree of increase is not correlated with severity</w:t>
      </w:r>
    </w:p>
    <w:p w:rsidR="00E04C52" w:rsidRDefault="00E04C52" w:rsidP="00E04C52">
      <w:pPr>
        <w:pStyle w:val="ListParagraph"/>
        <w:numPr>
          <w:ilvl w:val="0"/>
          <w:numId w:val="1"/>
        </w:numPr>
      </w:pPr>
      <w:r>
        <w:t>Mortality of this population was 64%</w:t>
      </w:r>
    </w:p>
    <w:p w:rsidR="00E04C52" w:rsidRDefault="00E04C52" w:rsidP="00E04C52">
      <w:pPr>
        <w:pStyle w:val="ListParagraph"/>
        <w:numPr>
          <w:ilvl w:val="0"/>
          <w:numId w:val="1"/>
        </w:numPr>
      </w:pPr>
      <w:r>
        <w:t>Treatment:</w:t>
      </w:r>
    </w:p>
    <w:p w:rsidR="00E04C52" w:rsidRDefault="00E04C52" w:rsidP="00E04C52">
      <w:pPr>
        <w:pStyle w:val="ListParagraph"/>
        <w:numPr>
          <w:ilvl w:val="1"/>
          <w:numId w:val="1"/>
        </w:numPr>
      </w:pPr>
      <w:r>
        <w:t>N-acetylcysteine</w:t>
      </w:r>
    </w:p>
    <w:p w:rsidR="00E04C52" w:rsidRDefault="00E04C52" w:rsidP="00E04C52">
      <w:pPr>
        <w:pStyle w:val="ListParagraph"/>
        <w:numPr>
          <w:ilvl w:val="1"/>
          <w:numId w:val="1"/>
        </w:numPr>
      </w:pPr>
      <w:proofErr w:type="spellStart"/>
      <w:r>
        <w:t>SAMe</w:t>
      </w:r>
      <w:proofErr w:type="spellEnd"/>
    </w:p>
    <w:p w:rsidR="00B93EF7" w:rsidRDefault="00B93EF7" w:rsidP="00E04C52">
      <w:pPr>
        <w:pStyle w:val="ListParagraph"/>
        <w:numPr>
          <w:ilvl w:val="1"/>
          <w:numId w:val="1"/>
        </w:numPr>
      </w:pPr>
      <w:proofErr w:type="spellStart"/>
      <w:r>
        <w:t>Silybin</w:t>
      </w:r>
      <w:proofErr w:type="spellEnd"/>
      <w:r>
        <w:t xml:space="preserve"> (from milk thistle), </w:t>
      </w:r>
      <w:proofErr w:type="spellStart"/>
      <w:r>
        <w:t>hepatoprotectant</w:t>
      </w:r>
      <w:proofErr w:type="spellEnd"/>
      <w:r>
        <w:t>, modifies formation of CYP450 AFB1, enhances glutathione- transferase activity and promote glutathione synthesis</w:t>
      </w:r>
    </w:p>
    <w:p w:rsidR="00B93EF7" w:rsidRDefault="00B93EF7" w:rsidP="00E04C52">
      <w:pPr>
        <w:pStyle w:val="ListParagraph"/>
        <w:numPr>
          <w:ilvl w:val="1"/>
          <w:numId w:val="1"/>
        </w:numPr>
      </w:pPr>
      <w:proofErr w:type="spellStart"/>
      <w:r>
        <w:t>Antiemetics</w:t>
      </w:r>
      <w:proofErr w:type="spellEnd"/>
    </w:p>
    <w:p w:rsidR="00B93EF7" w:rsidRDefault="00B93EF7" w:rsidP="00E04C52">
      <w:pPr>
        <w:pStyle w:val="ListParagraph"/>
        <w:numPr>
          <w:ilvl w:val="1"/>
          <w:numId w:val="1"/>
        </w:numPr>
      </w:pPr>
      <w:proofErr w:type="spellStart"/>
      <w:r>
        <w:t>Vit</w:t>
      </w:r>
      <w:proofErr w:type="spellEnd"/>
      <w:r>
        <w:t xml:space="preserve"> K</w:t>
      </w:r>
    </w:p>
    <w:p w:rsidR="00B93EF7" w:rsidRDefault="00B93EF7" w:rsidP="00E04C52">
      <w:pPr>
        <w:pStyle w:val="ListParagraph"/>
        <w:numPr>
          <w:ilvl w:val="1"/>
          <w:numId w:val="1"/>
        </w:numPr>
      </w:pPr>
      <w:proofErr w:type="spellStart"/>
      <w:r>
        <w:t>Vit</w:t>
      </w:r>
      <w:proofErr w:type="spellEnd"/>
      <w:r>
        <w:t xml:space="preserve"> E</w:t>
      </w:r>
    </w:p>
    <w:p w:rsidR="00B93EF7" w:rsidRDefault="00B93EF7" w:rsidP="00E04C52">
      <w:pPr>
        <w:pStyle w:val="ListParagraph"/>
        <w:numPr>
          <w:ilvl w:val="1"/>
          <w:numId w:val="1"/>
        </w:numPr>
      </w:pPr>
      <w:r>
        <w:t>L-carnitine</w:t>
      </w:r>
    </w:p>
    <w:p w:rsidR="00B93EF7" w:rsidRDefault="00B93EF7" w:rsidP="00E04C52">
      <w:pPr>
        <w:pStyle w:val="ListParagraph"/>
        <w:numPr>
          <w:ilvl w:val="1"/>
          <w:numId w:val="1"/>
        </w:numPr>
      </w:pPr>
      <w:r>
        <w:t>+/- Antibiotics</w:t>
      </w:r>
    </w:p>
    <w:p w:rsidR="00B93EF7" w:rsidRDefault="00B93EF7" w:rsidP="00E04C52">
      <w:pPr>
        <w:pStyle w:val="ListParagraph"/>
        <w:numPr>
          <w:ilvl w:val="1"/>
          <w:numId w:val="1"/>
        </w:numPr>
      </w:pPr>
      <w:r>
        <w:t>Supportive care</w:t>
      </w:r>
    </w:p>
    <w:p w:rsidR="00602C59" w:rsidRDefault="001710A2" w:rsidP="00602C59">
      <w:r>
        <w:t>Questions</w:t>
      </w:r>
    </w:p>
    <w:p w:rsidR="001710A2" w:rsidRDefault="001710A2" w:rsidP="001710A2">
      <w:pPr>
        <w:pStyle w:val="ListParagraph"/>
        <w:numPr>
          <w:ilvl w:val="0"/>
          <w:numId w:val="2"/>
        </w:numPr>
      </w:pPr>
      <w:r>
        <w:t xml:space="preserve">What are the most common clinical signs associated to </w:t>
      </w:r>
      <w:proofErr w:type="spellStart"/>
      <w:r>
        <w:t>aflatoxicosis</w:t>
      </w:r>
      <w:proofErr w:type="spellEnd"/>
      <w:r>
        <w:t>?</w:t>
      </w:r>
    </w:p>
    <w:p w:rsidR="001710A2" w:rsidRDefault="001710A2" w:rsidP="001710A2">
      <w:pPr>
        <w:pStyle w:val="ListParagraph"/>
      </w:pPr>
    </w:p>
    <w:p w:rsidR="001710A2" w:rsidRDefault="001710A2" w:rsidP="001710A2">
      <w:pPr>
        <w:pStyle w:val="ListParagraph"/>
        <w:numPr>
          <w:ilvl w:val="0"/>
          <w:numId w:val="2"/>
        </w:numPr>
      </w:pPr>
      <w:r>
        <w:t>Aflatoxin metabolite deplete glutathione reserves and lead to oxidative damage, name 2 medications that have the ability to replete glutathione</w:t>
      </w:r>
    </w:p>
    <w:p w:rsidR="001710A2" w:rsidRDefault="001710A2" w:rsidP="001710A2">
      <w:pPr>
        <w:pStyle w:val="ListParagraph"/>
      </w:pPr>
    </w:p>
    <w:p w:rsidR="001710A2" w:rsidRDefault="001710A2" w:rsidP="001710A2">
      <w:pPr>
        <w:pStyle w:val="ListParagraph"/>
        <w:numPr>
          <w:ilvl w:val="0"/>
          <w:numId w:val="2"/>
        </w:numPr>
      </w:pPr>
      <w:r>
        <w:t xml:space="preserve">T or F: Elevated liver enzymes and bilirubin is a prognostic indicator for survival in </w:t>
      </w:r>
      <w:proofErr w:type="spellStart"/>
      <w:r>
        <w:t>aflatoxicosis</w:t>
      </w:r>
      <w:proofErr w:type="spellEnd"/>
      <w:r>
        <w:t>.</w:t>
      </w:r>
    </w:p>
    <w:p w:rsidR="001710A2" w:rsidRDefault="001710A2" w:rsidP="001710A2">
      <w:pPr>
        <w:pStyle w:val="ListParagraph"/>
        <w:rPr>
          <w:color w:val="FF0000"/>
        </w:rPr>
      </w:pPr>
    </w:p>
    <w:p w:rsidR="001710A2" w:rsidRDefault="001710A2" w:rsidP="001710A2">
      <w:pPr>
        <w:pStyle w:val="ListParagraph"/>
        <w:rPr>
          <w:color w:val="FF0000"/>
        </w:rPr>
      </w:pPr>
    </w:p>
    <w:p w:rsidR="001710A2" w:rsidRDefault="001710A2" w:rsidP="001710A2">
      <w:pPr>
        <w:pStyle w:val="ListParagraph"/>
        <w:rPr>
          <w:color w:val="FF0000"/>
        </w:rPr>
      </w:pPr>
    </w:p>
    <w:p w:rsidR="001710A2" w:rsidRPr="001710A2" w:rsidRDefault="001710A2" w:rsidP="001710A2">
      <w:pPr>
        <w:pStyle w:val="ListParagraph"/>
        <w:rPr>
          <w:color w:val="FF0000"/>
        </w:rPr>
      </w:pPr>
      <w:bookmarkStart w:id="0" w:name="_GoBack"/>
      <w:bookmarkEnd w:id="0"/>
    </w:p>
    <w:p w:rsidR="001710A2" w:rsidRPr="001710A2" w:rsidRDefault="001710A2" w:rsidP="001710A2">
      <w:pPr>
        <w:rPr>
          <w:color w:val="FF0000"/>
        </w:rPr>
      </w:pPr>
      <w:r w:rsidRPr="001710A2">
        <w:rPr>
          <w:color w:val="FF0000"/>
        </w:rPr>
        <w:lastRenderedPageBreak/>
        <w:t>Answers</w:t>
      </w:r>
    </w:p>
    <w:p w:rsidR="001710A2" w:rsidRDefault="001710A2" w:rsidP="001710A2">
      <w:pPr>
        <w:pStyle w:val="ListParagraph"/>
        <w:numPr>
          <w:ilvl w:val="0"/>
          <w:numId w:val="3"/>
        </w:numPr>
      </w:pPr>
      <w:r>
        <w:t xml:space="preserve">What are the most common clinical signs associated to </w:t>
      </w:r>
      <w:proofErr w:type="spellStart"/>
      <w:r>
        <w:t>aflatoxicosis</w:t>
      </w:r>
      <w:proofErr w:type="spellEnd"/>
      <w:r>
        <w:t>?</w:t>
      </w:r>
    </w:p>
    <w:p w:rsidR="001710A2" w:rsidRPr="001710A2" w:rsidRDefault="001710A2" w:rsidP="001710A2">
      <w:pPr>
        <w:pStyle w:val="ListParagraph"/>
        <w:rPr>
          <w:color w:val="FF0000"/>
        </w:rPr>
      </w:pPr>
      <w:r w:rsidRPr="001710A2">
        <w:rPr>
          <w:color w:val="FF0000"/>
        </w:rPr>
        <w:t>Anorexia,</w:t>
      </w:r>
      <w:r w:rsidRPr="001710A2">
        <w:rPr>
          <w:color w:val="FF0000"/>
        </w:rPr>
        <w:t xml:space="preserve"> lethargy, vomiting</w:t>
      </w:r>
      <w:r w:rsidRPr="001710A2">
        <w:rPr>
          <w:color w:val="FF0000"/>
        </w:rPr>
        <w:t>, jaundice</w:t>
      </w:r>
      <w:r w:rsidRPr="001710A2">
        <w:rPr>
          <w:color w:val="FF0000"/>
        </w:rPr>
        <w:t>, diarrhea</w:t>
      </w:r>
    </w:p>
    <w:p w:rsidR="001710A2" w:rsidRDefault="001710A2" w:rsidP="001710A2">
      <w:pPr>
        <w:pStyle w:val="ListParagraph"/>
      </w:pPr>
    </w:p>
    <w:p w:rsidR="001710A2" w:rsidRDefault="001710A2" w:rsidP="001710A2">
      <w:pPr>
        <w:pStyle w:val="ListParagraph"/>
        <w:numPr>
          <w:ilvl w:val="0"/>
          <w:numId w:val="3"/>
        </w:numPr>
      </w:pPr>
      <w:r>
        <w:t>Aflatoxin metabolite deplete glutathione reserves and lead to oxidative damage, name 2 medications that have the ability to replete glutathione</w:t>
      </w:r>
    </w:p>
    <w:p w:rsidR="001710A2" w:rsidRPr="001710A2" w:rsidRDefault="001710A2" w:rsidP="001710A2">
      <w:pPr>
        <w:pStyle w:val="ListParagraph"/>
        <w:rPr>
          <w:color w:val="FF0000"/>
        </w:rPr>
      </w:pPr>
      <w:r w:rsidRPr="001710A2">
        <w:rPr>
          <w:color w:val="FF0000"/>
        </w:rPr>
        <w:t>N-acetylcysteine</w:t>
      </w:r>
    </w:p>
    <w:p w:rsidR="001710A2" w:rsidRPr="001710A2" w:rsidRDefault="001710A2" w:rsidP="001710A2">
      <w:pPr>
        <w:pStyle w:val="ListParagraph"/>
        <w:rPr>
          <w:color w:val="FF0000"/>
        </w:rPr>
      </w:pPr>
      <w:r w:rsidRPr="001710A2">
        <w:rPr>
          <w:color w:val="FF0000"/>
        </w:rPr>
        <w:t>SAM-e</w:t>
      </w:r>
    </w:p>
    <w:p w:rsidR="001710A2" w:rsidRDefault="001710A2" w:rsidP="001710A2">
      <w:pPr>
        <w:pStyle w:val="ListParagraph"/>
      </w:pPr>
    </w:p>
    <w:p w:rsidR="001710A2" w:rsidRPr="00E55639" w:rsidRDefault="001710A2" w:rsidP="001710A2">
      <w:pPr>
        <w:pStyle w:val="ListParagraph"/>
        <w:numPr>
          <w:ilvl w:val="0"/>
          <w:numId w:val="3"/>
        </w:numPr>
      </w:pPr>
      <w:r>
        <w:t xml:space="preserve">T or </w:t>
      </w:r>
      <w:r w:rsidRPr="001710A2">
        <w:rPr>
          <w:color w:val="FF0000"/>
        </w:rPr>
        <w:t>F</w:t>
      </w:r>
      <w:r>
        <w:t xml:space="preserve">: Elevated liver enzymes and bilirubin is a prognostic indicator for survival in </w:t>
      </w:r>
      <w:proofErr w:type="spellStart"/>
      <w:r>
        <w:t>aflatoxicosis</w:t>
      </w:r>
      <w:proofErr w:type="spellEnd"/>
      <w:r>
        <w:t>.</w:t>
      </w:r>
    </w:p>
    <w:p w:rsidR="001710A2" w:rsidRPr="00E55639" w:rsidRDefault="001710A2" w:rsidP="001710A2"/>
    <w:sectPr w:rsidR="001710A2" w:rsidRPr="00E556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6526"/>
    <w:multiLevelType w:val="hybridMultilevel"/>
    <w:tmpl w:val="70665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B28C4"/>
    <w:multiLevelType w:val="hybridMultilevel"/>
    <w:tmpl w:val="965E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F56E8B"/>
    <w:multiLevelType w:val="hybridMultilevel"/>
    <w:tmpl w:val="70665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F8"/>
    <w:rsid w:val="001710A2"/>
    <w:rsid w:val="001E5056"/>
    <w:rsid w:val="00277BF8"/>
    <w:rsid w:val="002813FE"/>
    <w:rsid w:val="00470C48"/>
    <w:rsid w:val="00602C59"/>
    <w:rsid w:val="00952A6B"/>
    <w:rsid w:val="00B93EF7"/>
    <w:rsid w:val="00CF28B8"/>
    <w:rsid w:val="00D24579"/>
    <w:rsid w:val="00E04C52"/>
    <w:rsid w:val="00E55639"/>
    <w:rsid w:val="00ED3366"/>
    <w:rsid w:val="00FE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7B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B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7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2016-10-18T01:22:00Z</dcterms:created>
  <dcterms:modified xsi:type="dcterms:W3CDTF">2016-10-18T18:55:00Z</dcterms:modified>
</cp:coreProperties>
</file>