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806D51" w14:textId="50031AB4" w:rsidR="0031652D" w:rsidRPr="0031652D" w:rsidRDefault="0031652D" w:rsidP="0031652D">
      <w:pPr>
        <w:rPr>
          <w:b/>
          <w:bCs/>
        </w:rPr>
      </w:pPr>
      <w:proofErr w:type="spellStart"/>
      <w:r w:rsidRPr="0031652D">
        <w:rPr>
          <w:b/>
          <w:bCs/>
        </w:rPr>
        <w:t>Wallisch</w:t>
      </w:r>
      <w:proofErr w:type="spellEnd"/>
      <w:r w:rsidRPr="0031652D">
        <w:rPr>
          <w:b/>
          <w:bCs/>
        </w:rPr>
        <w:t xml:space="preserve"> K, </w:t>
      </w:r>
      <w:proofErr w:type="spellStart"/>
      <w:r w:rsidRPr="0031652D">
        <w:rPr>
          <w:b/>
          <w:bCs/>
        </w:rPr>
        <w:t>Trepanier</w:t>
      </w:r>
      <w:proofErr w:type="spellEnd"/>
      <w:r w:rsidRPr="0031652D">
        <w:rPr>
          <w:b/>
          <w:bCs/>
        </w:rPr>
        <w:t xml:space="preserve"> LA. </w:t>
      </w:r>
      <w:r w:rsidRPr="0031652D">
        <w:rPr>
          <w:b/>
          <w:bCs/>
        </w:rPr>
        <w:t xml:space="preserve">Incidence, Timing, and Risk Factors of Azathioprine </w:t>
      </w:r>
      <w:proofErr w:type="spellStart"/>
      <w:r w:rsidRPr="0031652D">
        <w:rPr>
          <w:b/>
          <w:bCs/>
        </w:rPr>
        <w:t>Hepatotoxicosis</w:t>
      </w:r>
      <w:proofErr w:type="spellEnd"/>
      <w:r w:rsidRPr="0031652D">
        <w:rPr>
          <w:b/>
          <w:bCs/>
        </w:rPr>
        <w:t xml:space="preserve"> </w:t>
      </w:r>
      <w:r w:rsidRPr="0031652D">
        <w:rPr>
          <w:b/>
          <w:bCs/>
        </w:rPr>
        <w:t>in Dogs</w:t>
      </w:r>
    </w:p>
    <w:p w14:paraId="481C6CE2" w14:textId="42E11583" w:rsidR="0031652D" w:rsidRPr="0031652D" w:rsidRDefault="0031652D" w:rsidP="0031652D">
      <w:pPr>
        <w:rPr>
          <w:b/>
          <w:bCs/>
          <w:u w:val="single"/>
        </w:rPr>
      </w:pPr>
      <w:r w:rsidRPr="0031652D">
        <w:rPr>
          <w:b/>
          <w:bCs/>
        </w:rPr>
        <w:t xml:space="preserve">JVIM </w:t>
      </w:r>
      <w:proofErr w:type="gramStart"/>
      <w:r w:rsidRPr="0031652D">
        <w:rPr>
          <w:b/>
          <w:bCs/>
        </w:rPr>
        <w:t>2015;29:513</w:t>
      </w:r>
      <w:proofErr w:type="gramEnd"/>
      <w:r w:rsidRPr="0031652D">
        <w:rPr>
          <w:b/>
          <w:bCs/>
        </w:rPr>
        <w:t>-518</w:t>
      </w:r>
    </w:p>
    <w:p w14:paraId="0589F990" w14:textId="77777777" w:rsidR="0031652D" w:rsidRDefault="0031652D" w:rsidP="00384E77">
      <w:pPr>
        <w:rPr>
          <w:u w:val="single"/>
        </w:rPr>
      </w:pPr>
      <w:bookmarkStart w:id="0" w:name="_GoBack"/>
      <w:bookmarkEnd w:id="0"/>
    </w:p>
    <w:p w14:paraId="7D589CA6" w14:textId="77777777" w:rsidR="00384E77" w:rsidRDefault="00384E77" w:rsidP="00384E77">
      <w:r w:rsidRPr="00F74A32">
        <w:rPr>
          <w:u w:val="single"/>
        </w:rPr>
        <w:t>Study</w:t>
      </w:r>
      <w:r>
        <w:rPr>
          <w:u w:val="single"/>
        </w:rPr>
        <w:t xml:space="preserve"> design</w:t>
      </w:r>
    </w:p>
    <w:p w14:paraId="4B7E7BA6" w14:textId="77777777" w:rsidR="00384E77" w:rsidRDefault="00384E77" w:rsidP="00384E77">
      <w:pPr>
        <w:pStyle w:val="ListParagraph"/>
        <w:numPr>
          <w:ilvl w:val="0"/>
          <w:numId w:val="3"/>
        </w:numPr>
      </w:pPr>
      <w:r>
        <w:t>Retrospective study</w:t>
      </w:r>
    </w:p>
    <w:p w14:paraId="4E5A6625" w14:textId="77777777" w:rsidR="00384E77" w:rsidRDefault="00384E77" w:rsidP="00384E77">
      <w:pPr>
        <w:pStyle w:val="ListParagraph"/>
        <w:numPr>
          <w:ilvl w:val="0"/>
          <w:numId w:val="3"/>
        </w:numPr>
      </w:pPr>
      <w:r>
        <w:t xml:space="preserve">52 dogs (some excluded due to inadequate follow up, </w:t>
      </w:r>
      <w:proofErr w:type="spellStart"/>
      <w:r>
        <w:t>etc</w:t>
      </w:r>
      <w:proofErr w:type="spellEnd"/>
      <w:r>
        <w:t xml:space="preserve">) treated with AZA at standard dosages for any clinical indication that were followed up for at least 2 months or until an adverse event </w:t>
      </w:r>
    </w:p>
    <w:p w14:paraId="0BF43ABB" w14:textId="5D884EB1" w:rsidR="00384E77" w:rsidRDefault="00384E77" w:rsidP="00384E77">
      <w:pPr>
        <w:pStyle w:val="ListParagraph"/>
        <w:numPr>
          <w:ilvl w:val="0"/>
          <w:numId w:val="3"/>
        </w:numPr>
      </w:pPr>
      <w:r>
        <w:t>Dogs that were being treated with glucocorticoids were only eligible for inclusion if they were on a stable or decreasing dosage of glucocorticoids during the observation period</w:t>
      </w:r>
    </w:p>
    <w:p w14:paraId="17FF215E" w14:textId="31AFE426" w:rsidR="00384E77" w:rsidRPr="00384E77" w:rsidRDefault="00384E77" w:rsidP="00384E77">
      <w:pPr>
        <w:pStyle w:val="ListParagraph"/>
        <w:numPr>
          <w:ilvl w:val="0"/>
          <w:numId w:val="3"/>
        </w:numPr>
      </w:pPr>
      <w:r>
        <w:t xml:space="preserve">2 objectives: evaluate incidence of </w:t>
      </w:r>
      <w:proofErr w:type="spellStart"/>
      <w:r>
        <w:t>hepatotoxicosis</w:t>
      </w:r>
      <w:proofErr w:type="spellEnd"/>
      <w:r>
        <w:t xml:space="preserve"> and </w:t>
      </w:r>
      <w:proofErr w:type="spellStart"/>
      <w:r>
        <w:t>cytopenias</w:t>
      </w:r>
      <w:proofErr w:type="spellEnd"/>
    </w:p>
    <w:p w14:paraId="337DD4C7" w14:textId="77777777" w:rsidR="00384E77" w:rsidRDefault="00384E77" w:rsidP="00602BF5">
      <w:pPr>
        <w:rPr>
          <w:u w:val="single"/>
        </w:rPr>
      </w:pPr>
    </w:p>
    <w:p w14:paraId="513FB431" w14:textId="77777777" w:rsidR="00384E77" w:rsidRDefault="00384E77" w:rsidP="00602BF5">
      <w:pPr>
        <w:rPr>
          <w:u w:val="single"/>
        </w:rPr>
      </w:pPr>
    </w:p>
    <w:p w14:paraId="3F0E6A45" w14:textId="77777777" w:rsidR="00EF4960" w:rsidRPr="00461BF0" w:rsidRDefault="00461BF0" w:rsidP="00602BF5">
      <w:pPr>
        <w:rPr>
          <w:u w:val="single"/>
        </w:rPr>
      </w:pPr>
      <w:r w:rsidRPr="00461BF0">
        <w:rPr>
          <w:u w:val="single"/>
        </w:rPr>
        <w:t>Key Points and Results</w:t>
      </w:r>
    </w:p>
    <w:p w14:paraId="270FB874" w14:textId="77777777" w:rsidR="00F74A32" w:rsidRDefault="00602BF5" w:rsidP="00F74A32">
      <w:pPr>
        <w:pStyle w:val="ListParagraph"/>
        <w:numPr>
          <w:ilvl w:val="0"/>
          <w:numId w:val="5"/>
        </w:numPr>
      </w:pPr>
      <w:r>
        <w:t xml:space="preserve">AZA hepatotoxicity: </w:t>
      </w:r>
      <w:r>
        <w:t>Defined by ALT activity &gt;2x the upper limit of the reference range in patients with previously normal liver values</w:t>
      </w:r>
    </w:p>
    <w:p w14:paraId="2123F663" w14:textId="77777777" w:rsidR="00F74A32" w:rsidRDefault="00F74A32" w:rsidP="00F74A32">
      <w:pPr>
        <w:pStyle w:val="ListParagraph"/>
      </w:pPr>
    </w:p>
    <w:p w14:paraId="7BAFE8F0" w14:textId="21CA9E7F" w:rsidR="00F74A32" w:rsidRDefault="00602BF5" w:rsidP="00F74A32">
      <w:pPr>
        <w:pStyle w:val="ListParagraph"/>
        <w:numPr>
          <w:ilvl w:val="0"/>
          <w:numId w:val="5"/>
        </w:numPr>
      </w:pPr>
      <w:r>
        <w:t>F</w:t>
      </w:r>
      <w:r>
        <w:t>requency of</w:t>
      </w:r>
      <w:r>
        <w:t xml:space="preserve"> </w:t>
      </w:r>
      <w:proofErr w:type="spellStart"/>
      <w:r>
        <w:t>hepatotoxicosis</w:t>
      </w:r>
      <w:proofErr w:type="spellEnd"/>
      <w:r>
        <w:t xml:space="preserve"> </w:t>
      </w:r>
      <w:r>
        <w:t>15% (5/34</w:t>
      </w:r>
      <w:r w:rsidR="00384E77">
        <w:t>, 3/5 were GSD</w:t>
      </w:r>
      <w:r>
        <w:t>) and was mixed (hepatocellul</w:t>
      </w:r>
      <w:r w:rsidR="00F74A32">
        <w:t xml:space="preserve">ar and </w:t>
      </w:r>
      <w:proofErr w:type="spellStart"/>
      <w:r w:rsidR="00F74A32">
        <w:t>cholestatic</w:t>
      </w:r>
      <w:proofErr w:type="spellEnd"/>
      <w:r w:rsidR="00F74A32">
        <w:t>) in all dogs</w:t>
      </w:r>
    </w:p>
    <w:p w14:paraId="26882923" w14:textId="77777777" w:rsidR="00F74A32" w:rsidRDefault="00602BF5" w:rsidP="00F74A32">
      <w:pPr>
        <w:pStyle w:val="ListParagraph"/>
        <w:numPr>
          <w:ilvl w:val="0"/>
          <w:numId w:val="6"/>
        </w:numPr>
      </w:pPr>
      <w:r>
        <w:t xml:space="preserve">Median increase in </w:t>
      </w:r>
      <w:r w:rsidR="00F74A32">
        <w:t>ALT: 9 fold</w:t>
      </w:r>
    </w:p>
    <w:p w14:paraId="509EF78F" w14:textId="77777777" w:rsidR="00251A2A" w:rsidRDefault="00602BF5" w:rsidP="00251A2A">
      <w:pPr>
        <w:pStyle w:val="ListParagraph"/>
        <w:numPr>
          <w:ilvl w:val="0"/>
          <w:numId w:val="6"/>
        </w:numPr>
      </w:pPr>
      <w:r>
        <w:t>M</w:t>
      </w:r>
      <w:r w:rsidR="00F74A32">
        <w:t>edian increase in ALP: 8 fold</w:t>
      </w:r>
    </w:p>
    <w:p w14:paraId="7D8C0C9A" w14:textId="77777777" w:rsidR="00F74A32" w:rsidRDefault="00F74A32" w:rsidP="00461BF0">
      <w:pPr>
        <w:pStyle w:val="ListParagraph"/>
        <w:numPr>
          <w:ilvl w:val="0"/>
          <w:numId w:val="6"/>
        </w:numPr>
      </w:pPr>
      <w:r>
        <w:t>Only 1/5 dogs had clinical signs</w:t>
      </w:r>
      <w:r w:rsidR="00461BF0">
        <w:t xml:space="preserve"> (</w:t>
      </w:r>
      <w:r w:rsidR="00251A2A" w:rsidRPr="00461BF0">
        <w:t>anorexia and diarrhea in a</w:t>
      </w:r>
      <w:r w:rsidR="00461BF0" w:rsidRPr="00461BF0">
        <w:t xml:space="preserve"> </w:t>
      </w:r>
      <w:r w:rsidR="00251A2A" w:rsidRPr="00461BF0">
        <w:t xml:space="preserve">dog with underlying </w:t>
      </w:r>
      <w:r w:rsidR="00461BF0" w:rsidRPr="00461BF0">
        <w:t>PLE)</w:t>
      </w:r>
    </w:p>
    <w:p w14:paraId="3348096E" w14:textId="0D6FCC36" w:rsidR="007F173A" w:rsidRDefault="007F173A" w:rsidP="00461BF0">
      <w:pPr>
        <w:pStyle w:val="ListParagraph"/>
        <w:numPr>
          <w:ilvl w:val="0"/>
          <w:numId w:val="6"/>
        </w:numPr>
      </w:pPr>
      <w:r>
        <w:t>Most dogs that met definition of AZA toxicity did not have clinical signs, and no evidence of overt liver failure</w:t>
      </w:r>
    </w:p>
    <w:p w14:paraId="00CC601E" w14:textId="75A03EEE" w:rsidR="00385A43" w:rsidRDefault="00385A43" w:rsidP="00F74A32">
      <w:pPr>
        <w:pStyle w:val="ListParagraph"/>
        <w:numPr>
          <w:ilvl w:val="0"/>
          <w:numId w:val="6"/>
        </w:numPr>
      </w:pPr>
      <w:r>
        <w:t>No differences between affected and unaffected dogs with regard to age, dosages, body surface area</w:t>
      </w:r>
    </w:p>
    <w:p w14:paraId="234233E1" w14:textId="77777777" w:rsidR="00384E77" w:rsidRDefault="00384E77" w:rsidP="00384E77">
      <w:pPr>
        <w:pStyle w:val="ListParagraph"/>
        <w:ind w:left="1080"/>
      </w:pPr>
    </w:p>
    <w:p w14:paraId="3B900F3A" w14:textId="77777777" w:rsidR="00F74A32" w:rsidRDefault="00385A43" w:rsidP="00F74A32">
      <w:pPr>
        <w:pStyle w:val="ListParagraph"/>
        <w:numPr>
          <w:ilvl w:val="0"/>
          <w:numId w:val="5"/>
        </w:numPr>
      </w:pPr>
      <w:r>
        <w:t xml:space="preserve">Thrombocytopenia or neutropenia </w:t>
      </w:r>
      <w:r w:rsidR="00F74A32">
        <w:t>(</w:t>
      </w:r>
      <w:r>
        <w:t>4/</w:t>
      </w:r>
      <w:r>
        <w:t>48</w:t>
      </w:r>
      <w:r w:rsidR="00F74A32">
        <w:t xml:space="preserve">, </w:t>
      </w:r>
      <w:r>
        <w:t>8% of dogs</w:t>
      </w:r>
      <w:r>
        <w:t>)</w:t>
      </w:r>
      <w:r w:rsidR="00F74A32">
        <w:t xml:space="preserve"> o</w:t>
      </w:r>
      <w:r>
        <w:t xml:space="preserve">ccurred significantly later in treatment </w:t>
      </w:r>
      <w:r>
        <w:t>(</w:t>
      </w:r>
      <w:r>
        <w:t>45</w:t>
      </w:r>
      <w:r w:rsidRPr="00F74A32">
        <w:rPr>
          <w:b/>
          <w:bCs/>
        </w:rPr>
        <w:t>–</w:t>
      </w:r>
      <w:r>
        <w:t>196 days)</w:t>
      </w:r>
      <w:r>
        <w:t xml:space="preserve"> compared to </w:t>
      </w:r>
      <w:proofErr w:type="spellStart"/>
      <w:r>
        <w:t>hepatotoxicosis</w:t>
      </w:r>
      <w:proofErr w:type="spellEnd"/>
    </w:p>
    <w:p w14:paraId="20A503FB" w14:textId="77777777" w:rsidR="00385A43" w:rsidRDefault="00385A43" w:rsidP="00F74A32">
      <w:pPr>
        <w:pStyle w:val="ListParagraph"/>
        <w:numPr>
          <w:ilvl w:val="1"/>
          <w:numId w:val="5"/>
        </w:numPr>
      </w:pPr>
      <w:r>
        <w:t>None of these dogs were the same dogs</w:t>
      </w:r>
      <w:r w:rsidR="00F74A32">
        <w:t xml:space="preserve"> that developed </w:t>
      </w:r>
      <w:proofErr w:type="spellStart"/>
      <w:r w:rsidR="00F74A32">
        <w:t>hepatotoxicosis</w:t>
      </w:r>
      <w:proofErr w:type="spellEnd"/>
    </w:p>
    <w:p w14:paraId="53845AE8" w14:textId="77777777" w:rsidR="00384E77" w:rsidRDefault="00384E77" w:rsidP="00384E77">
      <w:pPr>
        <w:pStyle w:val="ListParagraph"/>
      </w:pPr>
    </w:p>
    <w:p w14:paraId="37EFF217" w14:textId="2FD308A0" w:rsidR="0031652D" w:rsidRDefault="00384E77" w:rsidP="0031652D">
      <w:pPr>
        <w:pStyle w:val="ListParagraph"/>
        <w:numPr>
          <w:ilvl w:val="0"/>
          <w:numId w:val="5"/>
        </w:numPr>
      </w:pPr>
      <w:r>
        <w:t>Results of study support</w:t>
      </w:r>
      <w:r w:rsidR="0031652D">
        <w:t xml:space="preserve"> (in dogs):</w:t>
      </w:r>
    </w:p>
    <w:p w14:paraId="71597B59" w14:textId="77777777" w:rsidR="0031652D" w:rsidRDefault="0031652D" w:rsidP="0031652D">
      <w:pPr>
        <w:pStyle w:val="ListParagraph"/>
        <w:numPr>
          <w:ilvl w:val="1"/>
          <w:numId w:val="5"/>
        </w:numPr>
      </w:pPr>
      <w:r>
        <w:t>R</w:t>
      </w:r>
      <w:r w:rsidR="00384E77">
        <w:t xml:space="preserve">outine monitoring of </w:t>
      </w:r>
      <w:r>
        <w:t>ALT and ALP</w:t>
      </w:r>
      <w:r w:rsidR="00384E77">
        <w:t>, 1 or more times,</w:t>
      </w:r>
      <w:r>
        <w:t xml:space="preserve"> between 1-4 weeks of AZA treatment</w:t>
      </w:r>
    </w:p>
    <w:p w14:paraId="22AC7D0B" w14:textId="050F1CDD" w:rsidR="00384E77" w:rsidRDefault="0031652D" w:rsidP="0031652D">
      <w:pPr>
        <w:pStyle w:val="ListParagraph"/>
        <w:numPr>
          <w:ilvl w:val="1"/>
          <w:numId w:val="5"/>
        </w:numPr>
      </w:pPr>
      <w:r>
        <w:t>C</w:t>
      </w:r>
      <w:r w:rsidR="00384E77">
        <w:t>hronic monitoring of the CBC</w:t>
      </w:r>
    </w:p>
    <w:p w14:paraId="7596864D" w14:textId="77777777" w:rsidR="00224953" w:rsidRDefault="00224953" w:rsidP="00224953">
      <w:pPr>
        <w:rPr>
          <w:rFonts w:ascii="Times New Roman" w:hAnsi="Times New Roman" w:cs="Times New Roman"/>
          <w:sz w:val="16"/>
          <w:szCs w:val="16"/>
        </w:rPr>
      </w:pPr>
    </w:p>
    <w:p w14:paraId="2AAB3B2C" w14:textId="77777777" w:rsidR="00F74A32" w:rsidRDefault="00F74A32" w:rsidP="00F74A32"/>
    <w:p w14:paraId="0609E2ED" w14:textId="37966EC6" w:rsidR="00F74A32" w:rsidRDefault="0031652D" w:rsidP="00F74A32">
      <w:r>
        <w:rPr>
          <w:u w:val="single"/>
        </w:rPr>
        <w:t>Background</w:t>
      </w:r>
    </w:p>
    <w:p w14:paraId="44534CB4" w14:textId="77777777" w:rsidR="00F74A32" w:rsidRDefault="00224953" w:rsidP="00F74A32">
      <w:pPr>
        <w:pStyle w:val="ListParagraph"/>
        <w:numPr>
          <w:ilvl w:val="0"/>
          <w:numId w:val="4"/>
        </w:numPr>
      </w:pPr>
      <w:r>
        <w:t>Purine analog, immunosuppressive drug</w:t>
      </w:r>
    </w:p>
    <w:p w14:paraId="4AB26E7B" w14:textId="77777777" w:rsidR="00F74A32" w:rsidRDefault="00F74A32" w:rsidP="00F74A32"/>
    <w:p w14:paraId="3A453D66" w14:textId="77777777" w:rsidR="00056279" w:rsidRDefault="00056279" w:rsidP="00F74A32">
      <w:r>
        <w:t xml:space="preserve">AZA </w:t>
      </w:r>
      <w:proofErr w:type="spellStart"/>
      <w:r>
        <w:t>h</w:t>
      </w:r>
      <w:r w:rsidR="00224953">
        <w:t>epatotot</w:t>
      </w:r>
      <w:r>
        <w:t>oxicity</w:t>
      </w:r>
      <w:proofErr w:type="spellEnd"/>
      <w:r>
        <w:t xml:space="preserve"> (Humans)</w:t>
      </w:r>
    </w:p>
    <w:p w14:paraId="0D514E4B" w14:textId="77777777" w:rsidR="00056279" w:rsidRDefault="00056279" w:rsidP="00F74A32">
      <w:pPr>
        <w:pStyle w:val="ListParagraph"/>
        <w:numPr>
          <w:ilvl w:val="0"/>
          <w:numId w:val="1"/>
        </w:numPr>
        <w:ind w:left="360"/>
      </w:pPr>
      <w:r>
        <w:t>D</w:t>
      </w:r>
      <w:r w:rsidR="00224953">
        <w:t>ose dependent</w:t>
      </w:r>
      <w:r>
        <w:t xml:space="preserve"> </w:t>
      </w:r>
    </w:p>
    <w:p w14:paraId="03355DBB" w14:textId="77777777" w:rsidR="00056279" w:rsidRDefault="00056279" w:rsidP="00F74A32">
      <w:pPr>
        <w:pStyle w:val="ListParagraph"/>
        <w:numPr>
          <w:ilvl w:val="1"/>
          <w:numId w:val="1"/>
        </w:numPr>
        <w:ind w:left="1080"/>
      </w:pPr>
      <w:r>
        <w:t>Defined by ALT activity &gt;2x the upper limit of the reference range in patients with previously normal liver values</w:t>
      </w:r>
    </w:p>
    <w:p w14:paraId="3159712D" w14:textId="77777777" w:rsidR="00056279" w:rsidRDefault="00056279" w:rsidP="00F74A32">
      <w:pPr>
        <w:pStyle w:val="ListParagraph"/>
        <w:numPr>
          <w:ilvl w:val="1"/>
          <w:numId w:val="1"/>
        </w:numPr>
        <w:ind w:left="1080"/>
      </w:pPr>
      <w:r>
        <w:t>Occurs within 2-8 weeks of starting drug</w:t>
      </w:r>
    </w:p>
    <w:p w14:paraId="4F57A590" w14:textId="77777777" w:rsidR="00056279" w:rsidRDefault="00056279" w:rsidP="00F74A32">
      <w:pPr>
        <w:pStyle w:val="ListParagraph"/>
        <w:numPr>
          <w:ilvl w:val="0"/>
          <w:numId w:val="1"/>
        </w:numPr>
        <w:ind w:left="360"/>
      </w:pPr>
      <w:r>
        <w:t xml:space="preserve">Idiosyncratic </w:t>
      </w:r>
    </w:p>
    <w:p w14:paraId="70776A77" w14:textId="77777777" w:rsidR="00056279" w:rsidRDefault="00056279" w:rsidP="00F74A32">
      <w:pPr>
        <w:pStyle w:val="ListParagraph"/>
        <w:numPr>
          <w:ilvl w:val="1"/>
          <w:numId w:val="1"/>
        </w:numPr>
        <w:ind w:left="1080"/>
      </w:pPr>
      <w:r>
        <w:t xml:space="preserve">Rare. </w:t>
      </w:r>
    </w:p>
    <w:p w14:paraId="303C3950" w14:textId="77777777" w:rsidR="00056279" w:rsidRDefault="00056279" w:rsidP="00F74A32">
      <w:pPr>
        <w:pStyle w:val="ListParagraph"/>
        <w:numPr>
          <w:ilvl w:val="1"/>
          <w:numId w:val="1"/>
        </w:numPr>
        <w:ind w:left="1080"/>
      </w:pPr>
      <w:r>
        <w:t>Occurs in first 4 weeks of treatment</w:t>
      </w:r>
    </w:p>
    <w:p w14:paraId="116F8310" w14:textId="77777777" w:rsidR="00224953" w:rsidRDefault="00056279" w:rsidP="00F74A32">
      <w:pPr>
        <w:pStyle w:val="ListParagraph"/>
        <w:numPr>
          <w:ilvl w:val="1"/>
          <w:numId w:val="1"/>
        </w:numPr>
        <w:ind w:left="1080"/>
      </w:pPr>
      <w:r>
        <w:t>Includes rash, fever, arthralgia, myalgia</w:t>
      </w:r>
    </w:p>
    <w:p w14:paraId="7E03BDD9" w14:textId="77777777" w:rsidR="00056279" w:rsidRDefault="00056279" w:rsidP="00F74A32">
      <w:pPr>
        <w:ind w:left="360"/>
      </w:pPr>
    </w:p>
    <w:p w14:paraId="70972125" w14:textId="77777777" w:rsidR="00056279" w:rsidRDefault="00056279" w:rsidP="00056279">
      <w:r>
        <w:lastRenderedPageBreak/>
        <w:t>Mechanism of action:</w:t>
      </w:r>
    </w:p>
    <w:p w14:paraId="70DF7742" w14:textId="77777777" w:rsidR="00056279" w:rsidRDefault="00056279" w:rsidP="00F74A32">
      <w:pPr>
        <w:pStyle w:val="ListParagraph"/>
        <w:numPr>
          <w:ilvl w:val="0"/>
          <w:numId w:val="2"/>
        </w:numPr>
        <w:ind w:left="360"/>
      </w:pPr>
      <w:r>
        <w:t xml:space="preserve">Oxidative stress and mitochondrial damage secondary to AZA </w:t>
      </w:r>
      <w:proofErr w:type="spellStart"/>
      <w:r>
        <w:t>bioactivation</w:t>
      </w:r>
      <w:proofErr w:type="spellEnd"/>
    </w:p>
    <w:p w14:paraId="47EF11B1" w14:textId="77777777" w:rsidR="00224953" w:rsidRDefault="00056279" w:rsidP="00F74A32">
      <w:pPr>
        <w:pStyle w:val="ListParagraph"/>
        <w:numPr>
          <w:ilvl w:val="0"/>
          <w:numId w:val="2"/>
        </w:numPr>
        <w:ind w:left="360"/>
      </w:pPr>
      <w:r>
        <w:t>Glutathione precursors are protective</w:t>
      </w:r>
    </w:p>
    <w:p w14:paraId="398690BD" w14:textId="77777777" w:rsidR="00056279" w:rsidRDefault="00056279" w:rsidP="00F74A32">
      <w:pPr>
        <w:ind w:left="360"/>
      </w:pPr>
    </w:p>
    <w:p w14:paraId="7A6B698A" w14:textId="77777777" w:rsidR="00F74A32" w:rsidRDefault="00F74A32" w:rsidP="00F74A32">
      <w:pPr>
        <w:ind w:left="360"/>
      </w:pPr>
    </w:p>
    <w:p w14:paraId="010F8F10" w14:textId="77777777" w:rsidR="003E69AA" w:rsidRDefault="003E69AA" w:rsidP="003E69A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9"/>
          <w:szCs w:val="19"/>
        </w:rPr>
      </w:pPr>
    </w:p>
    <w:p w14:paraId="04BED2FE" w14:textId="77777777" w:rsidR="0031652D" w:rsidRDefault="00384E77" w:rsidP="0031652D">
      <w:pPr>
        <w:pStyle w:val="ListParagraph"/>
        <w:numPr>
          <w:ilvl w:val="0"/>
          <w:numId w:val="2"/>
        </w:numPr>
      </w:pPr>
      <w:r>
        <w:t>In dogs</w:t>
      </w:r>
      <w:r w:rsidR="0031652D">
        <w:t xml:space="preserve"> AZA</w:t>
      </w:r>
      <w:r>
        <w:t xml:space="preserve"> led to increased ALT and focal hepatic necrosis dosed experimentally with 1-2mg/kg/day for 1-6 months</w:t>
      </w:r>
    </w:p>
    <w:p w14:paraId="33037791" w14:textId="77777777" w:rsidR="0031652D" w:rsidRDefault="00384E77" w:rsidP="0031652D">
      <w:pPr>
        <w:pStyle w:val="ListParagraph"/>
        <w:numPr>
          <w:ilvl w:val="0"/>
          <w:numId w:val="2"/>
        </w:numPr>
      </w:pPr>
      <w:r>
        <w:t xml:space="preserve">AZA </w:t>
      </w:r>
      <w:proofErr w:type="spellStart"/>
      <w:r>
        <w:t>hepatotoxicosis</w:t>
      </w:r>
      <w:proofErr w:type="spellEnd"/>
      <w:r>
        <w:t xml:space="preserve"> attributed to accumulation of 6-MMP (6-methyl </w:t>
      </w:r>
      <w:proofErr w:type="spellStart"/>
      <w:r>
        <w:t>mercaptopurine</w:t>
      </w:r>
      <w:proofErr w:type="spellEnd"/>
      <w:r>
        <w:t>) and its nucleotide metabolites</w:t>
      </w:r>
    </w:p>
    <w:p w14:paraId="30074C29" w14:textId="77777777" w:rsidR="0031652D" w:rsidRDefault="00384E77" w:rsidP="0031652D">
      <w:pPr>
        <w:pStyle w:val="ListParagraph"/>
        <w:numPr>
          <w:ilvl w:val="0"/>
          <w:numId w:val="2"/>
        </w:numPr>
      </w:pPr>
      <w:proofErr w:type="spellStart"/>
      <w:r>
        <w:t>C</w:t>
      </w:r>
      <w:r>
        <w:t>ytopenias</w:t>
      </w:r>
      <w:proofErr w:type="spellEnd"/>
      <w:r>
        <w:t xml:space="preserve"> </w:t>
      </w:r>
      <w:r>
        <w:t xml:space="preserve">are associated with high concentrations of </w:t>
      </w:r>
      <w:r>
        <w:t xml:space="preserve">6-TGN (6-thioguanine nucleotide) </w:t>
      </w:r>
      <w:r>
        <w:t>metabolites</w:t>
      </w:r>
    </w:p>
    <w:p w14:paraId="7995912B" w14:textId="2301908C" w:rsidR="003E69AA" w:rsidRDefault="0031652D" w:rsidP="0031652D">
      <w:pPr>
        <w:pStyle w:val="ListParagraph"/>
        <w:numPr>
          <w:ilvl w:val="0"/>
          <w:numId w:val="2"/>
        </w:numPr>
      </w:pPr>
      <w:r>
        <w:t xml:space="preserve">Evidence of </w:t>
      </w:r>
      <w:proofErr w:type="spellStart"/>
      <w:r>
        <w:t>hepatotoxicosis</w:t>
      </w:r>
      <w:proofErr w:type="spellEnd"/>
      <w:r>
        <w:t xml:space="preserve"> is treated with close monitoring, dosage reductions, or drug continuation depending on severity of increases in liver enzyme activities</w:t>
      </w:r>
    </w:p>
    <w:p w14:paraId="4B14B70C" w14:textId="77777777" w:rsidR="00F17327" w:rsidRDefault="00F17327" w:rsidP="003E69AA">
      <w:pPr>
        <w:rPr>
          <w:rFonts w:ascii="Times New Roman" w:hAnsi="Times New Roman" w:cs="Times New Roman"/>
          <w:sz w:val="19"/>
          <w:szCs w:val="19"/>
        </w:rPr>
      </w:pPr>
    </w:p>
    <w:p w14:paraId="0BE15EF5" w14:textId="77777777" w:rsidR="0031652D" w:rsidRDefault="0031652D" w:rsidP="003E69AA">
      <w:pPr>
        <w:rPr>
          <w:rFonts w:ascii="Times New Roman" w:hAnsi="Times New Roman" w:cs="Times New Roman"/>
          <w:sz w:val="19"/>
          <w:szCs w:val="19"/>
        </w:rPr>
      </w:pPr>
    </w:p>
    <w:p w14:paraId="34CF7CF7" w14:textId="16F9E560" w:rsidR="0031652D" w:rsidRDefault="0031652D" w:rsidP="0031652D">
      <w:pPr>
        <w:rPr>
          <w:u w:val="single"/>
        </w:rPr>
      </w:pPr>
      <w:r w:rsidRPr="0031652D">
        <w:rPr>
          <w:u w:val="single"/>
        </w:rPr>
        <w:t>Results</w:t>
      </w:r>
    </w:p>
    <w:p w14:paraId="600490A1" w14:textId="77777777" w:rsidR="0031652D" w:rsidRDefault="0031652D" w:rsidP="0031652D"/>
    <w:p w14:paraId="194DB442" w14:textId="69E9F05B" w:rsidR="00385A43" w:rsidRDefault="0031652D" w:rsidP="0031652D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B6BDC2" wp14:editId="25A8644C">
                <wp:simplePos x="0" y="0"/>
                <wp:positionH relativeFrom="column">
                  <wp:posOffset>3442335</wp:posOffset>
                </wp:positionH>
                <wp:positionV relativeFrom="paragraph">
                  <wp:posOffset>1485661</wp:posOffset>
                </wp:positionV>
                <wp:extent cx="3428377" cy="765886"/>
                <wp:effectExtent l="0" t="0" r="26035" b="2159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8377" cy="76588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2AB263" id="Rectangle 7" o:spid="_x0000_s1026" style="position:absolute;margin-left:271.05pt;margin-top:117pt;width:269.95pt;height:60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" filled="f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9D8C7D" wp14:editId="42A3A04A">
                <wp:simplePos x="0" y="0"/>
                <wp:positionH relativeFrom="column">
                  <wp:posOffset>12584</wp:posOffset>
                </wp:positionH>
                <wp:positionV relativeFrom="paragraph">
                  <wp:posOffset>3133725</wp:posOffset>
                </wp:positionV>
                <wp:extent cx="2896352" cy="504178"/>
                <wp:effectExtent l="0" t="0" r="24765" b="2984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6352" cy="5041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A974B3" id="Rectangle 5" o:spid="_x0000_s1026" style="position:absolute;margin-left:1pt;margin-top:246.75pt;width:228.05pt;height:3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" filled="f" strokecolor="red" strokeweight="1pt"/>
            </w:pict>
          </mc:Fallback>
        </mc:AlternateContent>
      </w:r>
      <w:r w:rsidRPr="00385A43">
        <w:drawing>
          <wp:inline distT="0" distB="0" distL="0" distR="0" wp14:anchorId="3D96E8CF" wp14:editId="61E56916">
            <wp:extent cx="2934881" cy="3640915"/>
            <wp:effectExtent l="0" t="0" r="1206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92107" cy="3711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</w:t>
      </w:r>
      <w:r w:rsidR="00F74A32">
        <w:rPr>
          <w:noProof/>
        </w:rPr>
        <w:t xml:space="preserve">  </w:t>
      </w:r>
      <w:r w:rsidR="00F74A32" w:rsidRPr="00F74A32">
        <w:rPr>
          <w:noProof/>
        </w:rPr>
        <w:drawing>
          <wp:inline distT="0" distB="0" distL="0" distR="0" wp14:anchorId="5ABD07AD" wp14:editId="0CFC21AD">
            <wp:extent cx="3337473" cy="2868773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74791" cy="290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8F8D4" w14:textId="77777777" w:rsidR="00D0568A" w:rsidRDefault="00D0568A" w:rsidP="002565D9"/>
    <w:p w14:paraId="543EC757" w14:textId="77777777" w:rsidR="00D0568A" w:rsidRDefault="00D0568A" w:rsidP="002565D9"/>
    <w:p w14:paraId="077224C8" w14:textId="77777777" w:rsidR="00602BF5" w:rsidRPr="00602BF5" w:rsidRDefault="00602BF5" w:rsidP="00602B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9"/>
          <w:szCs w:val="19"/>
        </w:rPr>
      </w:pPr>
    </w:p>
    <w:sectPr w:rsidR="00602BF5" w:rsidRPr="00602BF5" w:rsidSect="00F74A32">
      <w:pgSz w:w="12240" w:h="15840"/>
      <w:pgMar w:top="720" w:right="720" w:bottom="720" w:left="720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9B41D9"/>
    <w:multiLevelType w:val="hybridMultilevel"/>
    <w:tmpl w:val="B20294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F1BB1"/>
    <w:multiLevelType w:val="hybridMultilevel"/>
    <w:tmpl w:val="32D0DB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9093043"/>
    <w:multiLevelType w:val="hybridMultilevel"/>
    <w:tmpl w:val="EEDC1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C57137"/>
    <w:multiLevelType w:val="hybridMultilevel"/>
    <w:tmpl w:val="1F9ADB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EF57310"/>
    <w:multiLevelType w:val="hybridMultilevel"/>
    <w:tmpl w:val="456CA6F4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>
    <w:nsid w:val="471E7ED0"/>
    <w:multiLevelType w:val="hybridMultilevel"/>
    <w:tmpl w:val="7F64B5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2B1D28"/>
    <w:multiLevelType w:val="hybridMultilevel"/>
    <w:tmpl w:val="616015D0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proofState w:spelling="clean" w:grammar="clean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savePreviewPicture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953"/>
    <w:rsid w:val="00056279"/>
    <w:rsid w:val="00224953"/>
    <w:rsid w:val="00251A2A"/>
    <w:rsid w:val="002565D9"/>
    <w:rsid w:val="0031652D"/>
    <w:rsid w:val="00384E77"/>
    <w:rsid w:val="00385A43"/>
    <w:rsid w:val="003E69AA"/>
    <w:rsid w:val="00461BF0"/>
    <w:rsid w:val="00602BF5"/>
    <w:rsid w:val="007F173A"/>
    <w:rsid w:val="00AE6524"/>
    <w:rsid w:val="00C832F7"/>
    <w:rsid w:val="00D0568A"/>
    <w:rsid w:val="00EF4960"/>
    <w:rsid w:val="00F17327"/>
    <w:rsid w:val="00F7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7870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BF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62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f"/><Relationship Id="rId6" Type="http://schemas.openxmlformats.org/officeDocument/2006/relationships/image" Target="media/image2.tif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388</Words>
  <Characters>2217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Miranda Di Mauro</dc:creator>
  <cp:keywords/>
  <dc:description/>
  <cp:lastModifiedBy>Francesca Miranda Di Mauro</cp:lastModifiedBy>
  <cp:revision>2</cp:revision>
  <dcterms:created xsi:type="dcterms:W3CDTF">2016-10-15T17:18:00Z</dcterms:created>
  <dcterms:modified xsi:type="dcterms:W3CDTF">2016-10-15T22:15:00Z</dcterms:modified>
</cp:coreProperties>
</file>