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D5" w:rsidRPr="00230354" w:rsidRDefault="00A76546">
      <w:pPr>
        <w:rPr>
          <w:b/>
        </w:rPr>
      </w:pPr>
      <w:r w:rsidRPr="00230354">
        <w:rPr>
          <w:b/>
        </w:rPr>
        <w:t>Non-Steroidal Anti-Inflammatory Drugs</w:t>
      </w:r>
    </w:p>
    <w:p w:rsidR="00CC3869" w:rsidRPr="00230354" w:rsidRDefault="00CC3869">
      <w:pPr>
        <w:rPr>
          <w:b/>
        </w:rPr>
      </w:pPr>
      <w:r w:rsidRPr="00230354">
        <w:rPr>
          <w:b/>
        </w:rPr>
        <w:t>Physiology of Arachidonic Acid</w:t>
      </w:r>
    </w:p>
    <w:p w:rsidR="00CC3869" w:rsidRDefault="00CC3869" w:rsidP="00CC3869">
      <w:pPr>
        <w:pStyle w:val="ListParagraph"/>
        <w:numPr>
          <w:ilvl w:val="0"/>
          <w:numId w:val="2"/>
        </w:numPr>
      </w:pPr>
      <w:r>
        <w:t>Arachidonic acid is released from cell membranes by phospholipase A</w:t>
      </w:r>
      <w:r>
        <w:rPr>
          <w:vertAlign w:val="subscript"/>
        </w:rPr>
        <w:t>2</w:t>
      </w:r>
    </w:p>
    <w:p w:rsidR="00CC3869" w:rsidRDefault="00CC3869" w:rsidP="00CC3869">
      <w:pPr>
        <w:pStyle w:val="ListParagraph"/>
        <w:numPr>
          <w:ilvl w:val="0"/>
          <w:numId w:val="2"/>
        </w:numPr>
      </w:pPr>
      <w:r>
        <w:t xml:space="preserve">Products of Arachidonic acid are acted upon by </w:t>
      </w:r>
      <w:proofErr w:type="spellStart"/>
      <w:r>
        <w:t>cycloxygenase</w:t>
      </w:r>
      <w:proofErr w:type="spellEnd"/>
      <w:r>
        <w:t xml:space="preserve"> (COX) or lipoxygenase (LOX) to form eicosanoids</w:t>
      </w:r>
    </w:p>
    <w:p w:rsidR="00FF1D0C" w:rsidRDefault="00FF1D0C" w:rsidP="00FF1D0C">
      <w:pPr>
        <w:pStyle w:val="ListParagraph"/>
        <w:numPr>
          <w:ilvl w:val="1"/>
          <w:numId w:val="2"/>
        </w:numPr>
      </w:pPr>
      <w:proofErr w:type="spellStart"/>
      <w:r>
        <w:t>Prostanoids</w:t>
      </w:r>
      <w:proofErr w:type="spellEnd"/>
      <w:r>
        <w:t xml:space="preserve"> (COX): generate inflammatory and immunological responses, physiological functions</w:t>
      </w:r>
    </w:p>
    <w:p w:rsidR="00CC3869" w:rsidRPr="00CC3869" w:rsidRDefault="00FF1D0C" w:rsidP="00FF1D0C">
      <w:pPr>
        <w:pStyle w:val="ListParagraph"/>
        <w:numPr>
          <w:ilvl w:val="2"/>
          <w:numId w:val="2"/>
        </w:numPr>
      </w:pPr>
      <w:r>
        <w:t>Prostaglandin</w:t>
      </w:r>
      <w:r w:rsidR="00CC3869">
        <w:t>: PGD</w:t>
      </w:r>
      <w:r w:rsidR="00CC3869">
        <w:rPr>
          <w:vertAlign w:val="subscript"/>
        </w:rPr>
        <w:t>2</w:t>
      </w:r>
      <w:r w:rsidR="00CC3869">
        <w:t>, PGF</w:t>
      </w:r>
      <w:r w:rsidR="00CC3869">
        <w:rPr>
          <w:vertAlign w:val="subscript"/>
        </w:rPr>
        <w:t>2</w:t>
      </w:r>
      <w:r w:rsidR="00CC3869">
        <w:t>α</w:t>
      </w:r>
      <w:r>
        <w:t xml:space="preserve"> (COX-1)</w:t>
      </w:r>
      <w:r w:rsidR="00CC3869">
        <w:t>, PGE</w:t>
      </w:r>
      <w:r w:rsidR="00CC3869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(COX-2)</w:t>
      </w:r>
    </w:p>
    <w:p w:rsidR="00CC3869" w:rsidRDefault="00FF1D0C" w:rsidP="00FF1D0C">
      <w:pPr>
        <w:pStyle w:val="ListParagraph"/>
        <w:numPr>
          <w:ilvl w:val="2"/>
          <w:numId w:val="2"/>
        </w:numPr>
      </w:pPr>
      <w:r>
        <w:t>Prostacyclin: PGI</w:t>
      </w:r>
      <w:r>
        <w:rPr>
          <w:vertAlign w:val="subscript"/>
        </w:rPr>
        <w:t>2</w:t>
      </w:r>
      <w:r>
        <w:t xml:space="preserve"> (COX-2)</w:t>
      </w:r>
    </w:p>
    <w:p w:rsidR="00FF1D0C" w:rsidRPr="00FF1D0C" w:rsidRDefault="00FF1D0C" w:rsidP="00FF1D0C">
      <w:pPr>
        <w:pStyle w:val="ListParagraph"/>
        <w:numPr>
          <w:ilvl w:val="2"/>
          <w:numId w:val="2"/>
        </w:numPr>
      </w:pPr>
      <w:r>
        <w:t>Thromboxane: TXA</w:t>
      </w:r>
      <w:r>
        <w:rPr>
          <w:vertAlign w:val="subscript"/>
        </w:rPr>
        <w:t xml:space="preserve">2 </w:t>
      </w:r>
      <w:r>
        <w:t>(COX-1)</w:t>
      </w:r>
    </w:p>
    <w:p w:rsidR="00FF1D0C" w:rsidRDefault="00FF1D0C" w:rsidP="00FF1D0C">
      <w:pPr>
        <w:pStyle w:val="ListParagraph"/>
        <w:numPr>
          <w:ilvl w:val="1"/>
          <w:numId w:val="2"/>
        </w:numPr>
      </w:pPr>
      <w:r>
        <w:t>Leukotrienes (LOX): responsible for inflammation</w:t>
      </w:r>
    </w:p>
    <w:p w:rsidR="00FF1D0C" w:rsidRDefault="00C823A0" w:rsidP="00C823A0">
      <w:pPr>
        <w:pStyle w:val="ListParagraph"/>
        <w:numPr>
          <w:ilvl w:val="0"/>
          <w:numId w:val="2"/>
        </w:numPr>
      </w:pPr>
      <w:r>
        <w:t>COX-1: normally expressed in tissues for physiological functions</w:t>
      </w:r>
      <w:r w:rsidR="001C421F">
        <w:t>, produce PGE</w:t>
      </w:r>
      <w:r w:rsidR="001C421F">
        <w:rPr>
          <w:vertAlign w:val="subscript"/>
        </w:rPr>
        <w:t>2</w:t>
      </w:r>
      <w:r w:rsidR="001C421F">
        <w:t>, produce mucosal bicarbonate</w:t>
      </w:r>
    </w:p>
    <w:p w:rsidR="00C823A0" w:rsidRDefault="00C823A0" w:rsidP="00C823A0">
      <w:pPr>
        <w:pStyle w:val="ListParagraph"/>
        <w:numPr>
          <w:ilvl w:val="0"/>
          <w:numId w:val="2"/>
        </w:numPr>
      </w:pPr>
      <w:r>
        <w:t>COX-2: inducible by macrophages and inflammatory cells</w:t>
      </w:r>
    </w:p>
    <w:p w:rsidR="00C823A0" w:rsidRDefault="00C823A0" w:rsidP="00C823A0">
      <w:pPr>
        <w:pStyle w:val="ListParagraph"/>
        <w:numPr>
          <w:ilvl w:val="0"/>
          <w:numId w:val="2"/>
        </w:numPr>
      </w:pPr>
      <w:r>
        <w:t>COX-3: variant of COX-1 (canine brain, human brain and heart) – acetaminophen inhibits COX-3</w:t>
      </w:r>
    </w:p>
    <w:p w:rsidR="00C823A0" w:rsidRDefault="00C823A0" w:rsidP="00C823A0">
      <w:pPr>
        <w:pStyle w:val="ListParagraph"/>
        <w:numPr>
          <w:ilvl w:val="0"/>
          <w:numId w:val="2"/>
        </w:numPr>
      </w:pPr>
      <w:r>
        <w:t>Nucle</w:t>
      </w:r>
      <w:r w:rsidR="008B0748">
        <w:t xml:space="preserve">ar Factor kappa-B </w:t>
      </w:r>
      <w:r>
        <w:t>NF-</w:t>
      </w:r>
      <w:proofErr w:type="spellStart"/>
      <w:r>
        <w:t>κB</w:t>
      </w:r>
      <w:proofErr w:type="spellEnd"/>
      <w:r w:rsidR="00552330">
        <w:t>: inhibition by NSAID</w:t>
      </w:r>
      <w:r w:rsidR="008B0748">
        <w:t>s as an alternate mech</w:t>
      </w:r>
      <w:r w:rsidR="00552330">
        <w:t>anism</w:t>
      </w:r>
      <w:r w:rsidR="008B0748">
        <w:t xml:space="preserve"> of action</w:t>
      </w:r>
    </w:p>
    <w:p w:rsidR="001C421F" w:rsidRDefault="001C421F" w:rsidP="001C421F">
      <w:pPr>
        <w:pStyle w:val="ListParagraph"/>
        <w:numPr>
          <w:ilvl w:val="0"/>
          <w:numId w:val="2"/>
        </w:numPr>
      </w:pPr>
      <w:r>
        <w:t>Canine stomach has COX-1 primarily but also COX-2 which is upregulated when there is exposure to irritants</w:t>
      </w:r>
    </w:p>
    <w:p w:rsidR="00CC3869" w:rsidRDefault="00CC3869"/>
    <w:p w:rsidR="00CC3869" w:rsidRDefault="00CC3869">
      <w:r>
        <w:rPr>
          <w:noProof/>
        </w:rPr>
        <w:drawing>
          <wp:inline distT="0" distB="0" distL="0" distR="0" wp14:anchorId="3FD041D3" wp14:editId="24E63D54">
            <wp:extent cx="2971800" cy="28477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6986" cy="28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1D0C">
        <w:rPr>
          <w:noProof/>
        </w:rPr>
        <w:drawing>
          <wp:inline distT="0" distB="0" distL="0" distR="0" wp14:anchorId="03149674" wp14:editId="47DC8F0C">
            <wp:extent cx="2823683" cy="2857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0878" cy="286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69" w:rsidRPr="00A650A4" w:rsidRDefault="00CC3869">
      <w:pPr>
        <w:rPr>
          <w:b/>
        </w:rPr>
      </w:pPr>
    </w:p>
    <w:p w:rsidR="00A76546" w:rsidRDefault="00773667">
      <w:pPr>
        <w:rPr>
          <w:b/>
        </w:rPr>
      </w:pPr>
      <w:r>
        <w:rPr>
          <w:b/>
        </w:rPr>
        <w:t>Pharmacokinetics</w:t>
      </w:r>
    </w:p>
    <w:p w:rsidR="00773667" w:rsidRPr="00773667" w:rsidRDefault="00773667" w:rsidP="00773667">
      <w:pPr>
        <w:pStyle w:val="ListParagraph"/>
        <w:numPr>
          <w:ilvl w:val="0"/>
          <w:numId w:val="3"/>
        </w:numPr>
      </w:pPr>
      <w:r w:rsidRPr="00773667">
        <w:t>Highly protein bound &gt;90%</w:t>
      </w:r>
    </w:p>
    <w:p w:rsidR="00773667" w:rsidRPr="00773667" w:rsidRDefault="00773667" w:rsidP="00773667">
      <w:pPr>
        <w:pStyle w:val="ListParagraph"/>
        <w:numPr>
          <w:ilvl w:val="0"/>
          <w:numId w:val="3"/>
        </w:numPr>
      </w:pPr>
      <w:r w:rsidRPr="00773667">
        <w:t>Weak acids, high lipophilicity at physiologic tissue pH</w:t>
      </w:r>
    </w:p>
    <w:p w:rsidR="00773667" w:rsidRDefault="00773667" w:rsidP="00773667">
      <w:pPr>
        <w:pStyle w:val="ListParagraph"/>
        <w:numPr>
          <w:ilvl w:val="0"/>
          <w:numId w:val="3"/>
        </w:numPr>
      </w:pPr>
      <w:proofErr w:type="spellStart"/>
      <w:r w:rsidRPr="00773667">
        <w:t>LogP</w:t>
      </w:r>
      <w:proofErr w:type="spellEnd"/>
      <w:r>
        <w:t xml:space="preserve"> (logarithm of the partition coefficient): greater or near 2</w:t>
      </w:r>
    </w:p>
    <w:p w:rsidR="00773667" w:rsidRDefault="00773667" w:rsidP="00773667">
      <w:pPr>
        <w:ind w:left="720"/>
      </w:pPr>
      <w:r>
        <w:lastRenderedPageBreak/>
        <w:t xml:space="preserve">*If </w:t>
      </w:r>
      <w:proofErr w:type="spellStart"/>
      <w:r>
        <w:t>LogP</w:t>
      </w:r>
      <w:proofErr w:type="spellEnd"/>
      <w:r>
        <w:t xml:space="preserve"> is close or above 2, diffusion across biological </w:t>
      </w:r>
      <w:proofErr w:type="spellStart"/>
      <w:r>
        <w:t>mb</w:t>
      </w:r>
      <w:proofErr w:type="spellEnd"/>
      <w:r>
        <w:t xml:space="preserve"> is favored</w:t>
      </w:r>
    </w:p>
    <w:p w:rsidR="00773667" w:rsidRDefault="00A65AF2" w:rsidP="00773667">
      <w:pPr>
        <w:pStyle w:val="ListParagraph"/>
        <w:numPr>
          <w:ilvl w:val="0"/>
          <w:numId w:val="3"/>
        </w:numPr>
      </w:pPr>
      <w:proofErr w:type="spellStart"/>
      <w:r>
        <w:t>Biotransformed</w:t>
      </w:r>
      <w:proofErr w:type="spellEnd"/>
      <w:r>
        <w:t xml:space="preserve"> by hepatic mechanisms</w:t>
      </w:r>
    </w:p>
    <w:p w:rsidR="00A65AF2" w:rsidRDefault="00A65AF2" w:rsidP="00773667">
      <w:pPr>
        <w:pStyle w:val="ListParagraph"/>
        <w:numPr>
          <w:ilvl w:val="0"/>
          <w:numId w:val="3"/>
        </w:numPr>
      </w:pPr>
      <w:r>
        <w:t>Clearance 0.4/L/kg/h</w:t>
      </w:r>
    </w:p>
    <w:p w:rsidR="00A65AF2" w:rsidRDefault="00A65AF2" w:rsidP="00773667">
      <w:pPr>
        <w:pStyle w:val="ListParagraph"/>
        <w:numPr>
          <w:ilvl w:val="0"/>
          <w:numId w:val="3"/>
        </w:numPr>
      </w:pPr>
      <w:r>
        <w:t xml:space="preserve">GI absorption is close to 100% (exception </w:t>
      </w:r>
      <w:proofErr w:type="spellStart"/>
      <w:r>
        <w:t>firocoxib</w:t>
      </w:r>
      <w:proofErr w:type="spellEnd"/>
      <w:r>
        <w:t xml:space="preserve"> 38%)</w:t>
      </w:r>
    </w:p>
    <w:p w:rsidR="0023557B" w:rsidRDefault="0023557B" w:rsidP="0023557B"/>
    <w:p w:rsidR="0023557B" w:rsidRPr="00C41C7D" w:rsidRDefault="0023557B" w:rsidP="0023557B">
      <w:pPr>
        <w:rPr>
          <w:b/>
        </w:rPr>
      </w:pPr>
      <w:r w:rsidRPr="00C41C7D">
        <w:rPr>
          <w:b/>
        </w:rPr>
        <w:t xml:space="preserve">Adverse Effects </w:t>
      </w:r>
    </w:p>
    <w:p w:rsidR="0023557B" w:rsidRPr="00C41C7D" w:rsidRDefault="0023557B" w:rsidP="0023557B">
      <w:pPr>
        <w:pStyle w:val="ListParagraph"/>
        <w:numPr>
          <w:ilvl w:val="0"/>
          <w:numId w:val="4"/>
        </w:numPr>
        <w:rPr>
          <w:b/>
        </w:rPr>
      </w:pPr>
      <w:r w:rsidRPr="00C41C7D">
        <w:rPr>
          <w:b/>
        </w:rPr>
        <w:t>Gastrointestinal injury</w:t>
      </w:r>
    </w:p>
    <w:p w:rsidR="0023557B" w:rsidRDefault="0023557B" w:rsidP="0023557B">
      <w:pPr>
        <w:pStyle w:val="ListParagraph"/>
        <w:numPr>
          <w:ilvl w:val="1"/>
          <w:numId w:val="4"/>
        </w:numPr>
      </w:pPr>
      <w:r>
        <w:t>Vomiting, diarrhea, inappetence, ulceration</w:t>
      </w:r>
    </w:p>
    <w:p w:rsidR="0023557B" w:rsidRDefault="0023557B" w:rsidP="0023557B">
      <w:pPr>
        <w:pStyle w:val="ListParagraph"/>
        <w:numPr>
          <w:ilvl w:val="1"/>
          <w:numId w:val="4"/>
        </w:numPr>
      </w:pPr>
      <w:r>
        <w:t>Mechanism of injury:</w:t>
      </w:r>
    </w:p>
    <w:p w:rsidR="0023557B" w:rsidRDefault="0023557B" w:rsidP="0023557B">
      <w:pPr>
        <w:pStyle w:val="ListParagraph"/>
        <w:numPr>
          <w:ilvl w:val="2"/>
          <w:numId w:val="4"/>
        </w:numPr>
      </w:pPr>
      <w:r>
        <w:t>Direct mucosal irritation</w:t>
      </w:r>
      <w:r w:rsidR="00C41C7D">
        <w:t xml:space="preserve">: </w:t>
      </w:r>
      <w:r w:rsidR="00F51BFC">
        <w:t>acidic NSAIDs become more lipophilic in stomach acid and diffuse into the gastric mucosa and into intestinal villi – causing injury</w:t>
      </w:r>
    </w:p>
    <w:p w:rsidR="0023557B" w:rsidRDefault="0023557B" w:rsidP="0023557B">
      <w:pPr>
        <w:pStyle w:val="ListParagraph"/>
        <w:numPr>
          <w:ilvl w:val="2"/>
          <w:numId w:val="4"/>
        </w:numPr>
      </w:pPr>
      <w:r>
        <w:t>Prostaglandin inhibition</w:t>
      </w:r>
      <w:r w:rsidR="00F51BFC">
        <w:t xml:space="preserve">: results in </w:t>
      </w:r>
      <w:r w:rsidR="00DF3DFB">
        <w:t xml:space="preserve">decreased </w:t>
      </w:r>
      <w:proofErr w:type="spellStart"/>
      <w:r w:rsidR="00DF3DFB">
        <w:t>cytoprotection</w:t>
      </w:r>
      <w:proofErr w:type="spellEnd"/>
      <w:r w:rsidR="00DF3DFB">
        <w:t>, diminished blood flow, decreased synthesis of protective mucus and inhibition of mucosal cell turnover and repair</w:t>
      </w:r>
    </w:p>
    <w:p w:rsidR="002F4042" w:rsidRDefault="00CF0B89" w:rsidP="002F4042">
      <w:pPr>
        <w:pStyle w:val="ListParagraph"/>
        <w:numPr>
          <w:ilvl w:val="1"/>
          <w:numId w:val="4"/>
        </w:numPr>
      </w:pPr>
      <w:r>
        <w:t>Predisposing factors</w:t>
      </w:r>
      <w:r w:rsidR="001C421F">
        <w:t>:</w:t>
      </w:r>
    </w:p>
    <w:p w:rsidR="001C421F" w:rsidRDefault="001C421F" w:rsidP="001C421F">
      <w:pPr>
        <w:pStyle w:val="ListParagraph"/>
        <w:numPr>
          <w:ilvl w:val="2"/>
          <w:numId w:val="4"/>
        </w:numPr>
      </w:pPr>
      <w:r>
        <w:t>Concurrent steroid administration</w:t>
      </w:r>
    </w:p>
    <w:p w:rsidR="001C421F" w:rsidRDefault="001C421F" w:rsidP="001C421F">
      <w:pPr>
        <w:pStyle w:val="ListParagraph"/>
        <w:numPr>
          <w:ilvl w:val="2"/>
          <w:numId w:val="4"/>
        </w:numPr>
      </w:pPr>
      <w:r>
        <w:t>Concurrent GI disease</w:t>
      </w:r>
    </w:p>
    <w:p w:rsidR="006C0705" w:rsidRDefault="006C0705" w:rsidP="001C421F">
      <w:pPr>
        <w:pStyle w:val="ListParagraph"/>
        <w:numPr>
          <w:ilvl w:val="2"/>
          <w:numId w:val="4"/>
        </w:numPr>
      </w:pPr>
      <w:r>
        <w:t>Concurrent liver disease</w:t>
      </w:r>
    </w:p>
    <w:p w:rsidR="001C421F" w:rsidRDefault="001C421F" w:rsidP="001C421F">
      <w:pPr>
        <w:pStyle w:val="ListParagraph"/>
        <w:numPr>
          <w:ilvl w:val="2"/>
          <w:numId w:val="4"/>
        </w:numPr>
      </w:pPr>
      <w:r>
        <w:t>Genetic variation</w:t>
      </w:r>
    </w:p>
    <w:p w:rsidR="007B7540" w:rsidRDefault="007B7540" w:rsidP="007B7540">
      <w:pPr>
        <w:pStyle w:val="ListParagraph"/>
        <w:numPr>
          <w:ilvl w:val="1"/>
          <w:numId w:val="4"/>
        </w:numPr>
      </w:pPr>
      <w:r>
        <w:t>GI  adaptation and chronic administration:</w:t>
      </w:r>
    </w:p>
    <w:p w:rsidR="007B7540" w:rsidRDefault="007B7540" w:rsidP="007B7540">
      <w:pPr>
        <w:pStyle w:val="ListParagraph"/>
        <w:numPr>
          <w:ilvl w:val="2"/>
          <w:numId w:val="4"/>
        </w:numPr>
      </w:pPr>
      <w:r>
        <w:t>Adaptation can occur by a rise in gastric blood flow, reduction in inflammatory cell infiltration, increase in mucosal regeneration and mucosal content of epidermal growth factor</w:t>
      </w:r>
      <w:r w:rsidR="00E25259">
        <w:t xml:space="preserve"> (has only been evidenced with chronic aspirin use in dogs)</w:t>
      </w:r>
    </w:p>
    <w:p w:rsidR="00E25259" w:rsidRDefault="00E25259" w:rsidP="00E25259">
      <w:pPr>
        <w:pStyle w:val="ListParagraph"/>
        <w:numPr>
          <w:ilvl w:val="0"/>
          <w:numId w:val="4"/>
        </w:numPr>
        <w:rPr>
          <w:b/>
        </w:rPr>
      </w:pPr>
      <w:r w:rsidRPr="00E25259">
        <w:rPr>
          <w:b/>
        </w:rPr>
        <w:t>Kidney Injury</w:t>
      </w:r>
    </w:p>
    <w:p w:rsidR="00BE6089" w:rsidRPr="00BE6089" w:rsidRDefault="00BE6089" w:rsidP="00BE6089">
      <w:pPr>
        <w:pStyle w:val="ListParagraph"/>
        <w:numPr>
          <w:ilvl w:val="1"/>
          <w:numId w:val="4"/>
        </w:numPr>
      </w:pPr>
      <w:r w:rsidRPr="00BE6089">
        <w:t>Decreased renal perfusion, sodium and fluid retention, azotemia, possible kidney pain</w:t>
      </w:r>
    </w:p>
    <w:p w:rsidR="00E25259" w:rsidRPr="00E25259" w:rsidRDefault="00E25259" w:rsidP="00E25259">
      <w:pPr>
        <w:pStyle w:val="ListParagraph"/>
        <w:numPr>
          <w:ilvl w:val="1"/>
          <w:numId w:val="4"/>
        </w:numPr>
        <w:rPr>
          <w:b/>
        </w:rPr>
      </w:pPr>
      <w:r>
        <w:t>Mechanism of injury:</w:t>
      </w:r>
    </w:p>
    <w:p w:rsidR="00E25259" w:rsidRPr="00AD24F5" w:rsidRDefault="00AD24F5" w:rsidP="00E25259">
      <w:pPr>
        <w:pStyle w:val="ListParagraph"/>
        <w:numPr>
          <w:ilvl w:val="2"/>
          <w:numId w:val="4"/>
        </w:numPr>
        <w:rPr>
          <w:b/>
        </w:rPr>
      </w:pPr>
      <w:r>
        <w:t>Inhibition</w:t>
      </w:r>
      <w:r w:rsidR="00E25259">
        <w:t xml:space="preserve"> of renal prostaglandin synthesis</w:t>
      </w:r>
    </w:p>
    <w:p w:rsidR="00AD24F5" w:rsidRPr="00AD24F5" w:rsidRDefault="00AD24F5" w:rsidP="00AD24F5">
      <w:pPr>
        <w:pStyle w:val="ListParagraph"/>
        <w:numPr>
          <w:ilvl w:val="1"/>
          <w:numId w:val="4"/>
        </w:numPr>
        <w:rPr>
          <w:b/>
        </w:rPr>
      </w:pPr>
      <w:r>
        <w:t>Predisposing factors (decreased renal perfusion):</w:t>
      </w:r>
    </w:p>
    <w:p w:rsidR="00AD24F5" w:rsidRPr="00AD24F5" w:rsidRDefault="00AD24F5" w:rsidP="00AD24F5">
      <w:pPr>
        <w:pStyle w:val="ListParagraph"/>
        <w:numPr>
          <w:ilvl w:val="2"/>
          <w:numId w:val="4"/>
        </w:numPr>
        <w:rPr>
          <w:b/>
        </w:rPr>
      </w:pPr>
      <w:r>
        <w:t>Dehydration</w:t>
      </w:r>
    </w:p>
    <w:p w:rsidR="00AD24F5" w:rsidRPr="00AD24F5" w:rsidRDefault="00AD24F5" w:rsidP="00AD24F5">
      <w:pPr>
        <w:pStyle w:val="ListParagraph"/>
        <w:numPr>
          <w:ilvl w:val="2"/>
          <w:numId w:val="4"/>
        </w:numPr>
        <w:rPr>
          <w:b/>
        </w:rPr>
      </w:pPr>
      <w:r>
        <w:t>Anesthesia</w:t>
      </w:r>
    </w:p>
    <w:p w:rsidR="00AD24F5" w:rsidRPr="00AD24F5" w:rsidRDefault="00AD24F5" w:rsidP="00AD24F5">
      <w:pPr>
        <w:pStyle w:val="ListParagraph"/>
        <w:numPr>
          <w:ilvl w:val="2"/>
          <w:numId w:val="4"/>
        </w:numPr>
        <w:rPr>
          <w:b/>
        </w:rPr>
      </w:pPr>
      <w:r>
        <w:t>Shock</w:t>
      </w:r>
    </w:p>
    <w:p w:rsidR="00AD24F5" w:rsidRPr="00BE6089" w:rsidRDefault="00AD24F5" w:rsidP="00AD24F5">
      <w:pPr>
        <w:pStyle w:val="ListParagraph"/>
        <w:numPr>
          <w:ilvl w:val="2"/>
          <w:numId w:val="4"/>
        </w:numPr>
        <w:rPr>
          <w:b/>
        </w:rPr>
      </w:pPr>
      <w:r>
        <w:t>Pre-existing renal disease</w:t>
      </w:r>
    </w:p>
    <w:p w:rsidR="00BE6089" w:rsidRPr="006C0705" w:rsidRDefault="00BE6089" w:rsidP="00AD24F5">
      <w:pPr>
        <w:pStyle w:val="ListParagraph"/>
        <w:numPr>
          <w:ilvl w:val="2"/>
          <w:numId w:val="4"/>
        </w:numPr>
        <w:rPr>
          <w:b/>
        </w:rPr>
      </w:pPr>
      <w:r>
        <w:t>Concurrent steroid administration</w:t>
      </w:r>
    </w:p>
    <w:p w:rsidR="006C0705" w:rsidRPr="006C0705" w:rsidRDefault="006C0705" w:rsidP="006C0705">
      <w:pPr>
        <w:pStyle w:val="ListParagraph"/>
        <w:numPr>
          <w:ilvl w:val="0"/>
          <w:numId w:val="4"/>
        </w:numPr>
        <w:rPr>
          <w:b/>
        </w:rPr>
      </w:pPr>
      <w:r w:rsidRPr="006C0705">
        <w:rPr>
          <w:b/>
        </w:rPr>
        <w:t>Hepatic Injury</w:t>
      </w:r>
    </w:p>
    <w:p w:rsidR="006C0705" w:rsidRPr="006C0705" w:rsidRDefault="006C0705" w:rsidP="006C0705">
      <w:pPr>
        <w:pStyle w:val="ListParagraph"/>
        <w:numPr>
          <w:ilvl w:val="1"/>
          <w:numId w:val="4"/>
        </w:numPr>
        <w:rPr>
          <w:b/>
        </w:rPr>
      </w:pPr>
      <w:r>
        <w:t>Undergo hepatic metabolism</w:t>
      </w:r>
    </w:p>
    <w:p w:rsidR="006C0705" w:rsidRPr="006C0705" w:rsidRDefault="006C0705" w:rsidP="006C0705">
      <w:pPr>
        <w:pStyle w:val="ListParagraph"/>
        <w:numPr>
          <w:ilvl w:val="1"/>
          <w:numId w:val="4"/>
        </w:numPr>
        <w:rPr>
          <w:b/>
        </w:rPr>
      </w:pPr>
      <w:r>
        <w:t>Idiosyncratic</w:t>
      </w:r>
    </w:p>
    <w:p w:rsidR="006C0705" w:rsidRPr="006C0705" w:rsidRDefault="006C0705" w:rsidP="006C0705">
      <w:pPr>
        <w:pStyle w:val="ListParagraph"/>
        <w:numPr>
          <w:ilvl w:val="1"/>
          <w:numId w:val="4"/>
        </w:numPr>
        <w:rPr>
          <w:b/>
        </w:rPr>
      </w:pPr>
      <w:r>
        <w:t>Vomiting, inappetence, icteric with high liver and bilirubin</w:t>
      </w:r>
    </w:p>
    <w:p w:rsidR="006C0705" w:rsidRPr="006C0705" w:rsidRDefault="006C0705" w:rsidP="006C0705">
      <w:pPr>
        <w:pStyle w:val="ListParagraph"/>
        <w:numPr>
          <w:ilvl w:val="1"/>
          <w:numId w:val="4"/>
        </w:numPr>
        <w:rPr>
          <w:b/>
        </w:rPr>
      </w:pPr>
      <w:proofErr w:type="spellStart"/>
      <w:r>
        <w:t>Carprofen</w:t>
      </w:r>
      <w:proofErr w:type="spellEnd"/>
      <w:r>
        <w:t xml:space="preserve"> induced hepatotoxicity resolved with cessation of </w:t>
      </w:r>
      <w:proofErr w:type="spellStart"/>
      <w:r>
        <w:t>carprofen</w:t>
      </w:r>
      <w:proofErr w:type="spellEnd"/>
      <w:r>
        <w:t xml:space="preserve"> administration</w:t>
      </w:r>
    </w:p>
    <w:p w:rsidR="006C0705" w:rsidRPr="006C0705" w:rsidRDefault="006C0705" w:rsidP="006C0705">
      <w:pPr>
        <w:pStyle w:val="ListParagraph"/>
        <w:ind w:left="1440"/>
        <w:rPr>
          <w:b/>
        </w:rPr>
      </w:pPr>
    </w:p>
    <w:p w:rsidR="006C0705" w:rsidRPr="006C0705" w:rsidRDefault="006C0705" w:rsidP="006C0705">
      <w:pPr>
        <w:pStyle w:val="ListParagraph"/>
        <w:numPr>
          <w:ilvl w:val="0"/>
          <w:numId w:val="4"/>
        </w:numPr>
      </w:pPr>
      <w:r w:rsidRPr="006C0705">
        <w:rPr>
          <w:b/>
        </w:rPr>
        <w:t>Cartilage Injury</w:t>
      </w:r>
    </w:p>
    <w:p w:rsidR="006C0705" w:rsidRDefault="006C0705" w:rsidP="006C0705">
      <w:pPr>
        <w:pStyle w:val="ListParagraph"/>
        <w:numPr>
          <w:ilvl w:val="1"/>
          <w:numId w:val="4"/>
        </w:numPr>
      </w:pPr>
      <w:r w:rsidRPr="006C0705">
        <w:t>May accelerate articular cartilage lesion in arthritic joints at high doses (in vitro)</w:t>
      </w:r>
    </w:p>
    <w:p w:rsidR="006C0705" w:rsidRPr="00A07EAD" w:rsidRDefault="006C0705" w:rsidP="006C0705">
      <w:pPr>
        <w:pStyle w:val="ListParagraph"/>
        <w:numPr>
          <w:ilvl w:val="0"/>
          <w:numId w:val="4"/>
        </w:numPr>
        <w:rPr>
          <w:b/>
        </w:rPr>
      </w:pPr>
      <w:r w:rsidRPr="00A07EAD">
        <w:rPr>
          <w:b/>
        </w:rPr>
        <w:lastRenderedPageBreak/>
        <w:t>Platelet Inhibition</w:t>
      </w:r>
    </w:p>
    <w:p w:rsidR="006C0705" w:rsidRDefault="006C0705" w:rsidP="006C0705">
      <w:pPr>
        <w:pStyle w:val="ListParagraph"/>
        <w:numPr>
          <w:ilvl w:val="1"/>
          <w:numId w:val="4"/>
        </w:numPr>
      </w:pPr>
      <w:r>
        <w:t>Inhibition of COX-1 leads to decreased Thromboxane (TXA</w:t>
      </w:r>
      <w:r>
        <w:rPr>
          <w:vertAlign w:val="subscript"/>
        </w:rPr>
        <w:t>2</w:t>
      </w:r>
      <w:r>
        <w:t>) in platelets and decrease platelet function</w:t>
      </w:r>
    </w:p>
    <w:p w:rsidR="006C0705" w:rsidRDefault="006C0705" w:rsidP="006C0705">
      <w:pPr>
        <w:pStyle w:val="ListParagraph"/>
        <w:numPr>
          <w:ilvl w:val="1"/>
          <w:numId w:val="4"/>
        </w:numPr>
      </w:pPr>
      <w:r>
        <w:t xml:space="preserve">Aspirin, specific COX-1 inhibitor – irreversible </w:t>
      </w:r>
      <w:r w:rsidR="00C5309C">
        <w:t>inhibition</w:t>
      </w:r>
      <w:r>
        <w:t xml:space="preserve"> of COX in platelets</w:t>
      </w:r>
    </w:p>
    <w:p w:rsidR="006C0705" w:rsidRPr="006C0705" w:rsidRDefault="006C0705" w:rsidP="006C0705">
      <w:pPr>
        <w:pStyle w:val="ListParagraph"/>
        <w:numPr>
          <w:ilvl w:val="1"/>
          <w:numId w:val="4"/>
        </w:numPr>
      </w:pPr>
      <w:r>
        <w:t>Non-acetylated NSAIDs</w:t>
      </w:r>
      <w:r w:rsidR="00A07EAD">
        <w:t xml:space="preserve"> only inhi</w:t>
      </w:r>
      <w:r w:rsidR="00C5309C">
        <w:t>bit platelets</w:t>
      </w:r>
      <w:r w:rsidR="00A07EAD">
        <w:t xml:space="preserve"> when their concentrations are maintained at inhibitory levels</w:t>
      </w:r>
    </w:p>
    <w:p w:rsidR="00A76546" w:rsidRDefault="00A76546" w:rsidP="008B0748"/>
    <w:p w:rsidR="008B0748" w:rsidRDefault="008B0748" w:rsidP="008B0748"/>
    <w:p w:rsidR="008B0748" w:rsidRDefault="008B0748" w:rsidP="008B0748">
      <w:r>
        <w:rPr>
          <w:noProof/>
        </w:rPr>
        <w:drawing>
          <wp:inline distT="0" distB="0" distL="0" distR="0">
            <wp:extent cx="5943600" cy="32918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354" w:rsidRDefault="00230354" w:rsidP="008B0748">
      <w:r>
        <w:rPr>
          <w:noProof/>
        </w:rPr>
        <w:drawing>
          <wp:inline distT="0" distB="0" distL="0" distR="0">
            <wp:extent cx="5934075" cy="962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354" w:rsidRDefault="00230354" w:rsidP="008B0748">
      <w:r>
        <w:rPr>
          <w:noProof/>
        </w:rPr>
        <w:lastRenderedPageBreak/>
        <w:drawing>
          <wp:inline distT="0" distB="0" distL="0" distR="0">
            <wp:extent cx="5943600" cy="2952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354" w:rsidRDefault="00230354" w:rsidP="008B0748">
      <w:r>
        <w:rPr>
          <w:noProof/>
        </w:rPr>
        <w:drawing>
          <wp:inline distT="0" distB="0" distL="0" distR="0">
            <wp:extent cx="5934075" cy="14382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354" w:rsidRDefault="00230354" w:rsidP="008B0748"/>
    <w:p w:rsidR="00C51CE5" w:rsidRDefault="00C51CE5" w:rsidP="008B0748">
      <w:r>
        <w:t>Questions</w:t>
      </w:r>
    </w:p>
    <w:p w:rsidR="00C51CE5" w:rsidRDefault="00C51CE5" w:rsidP="00C51CE5">
      <w:pPr>
        <w:pStyle w:val="ListParagraph"/>
        <w:numPr>
          <w:ilvl w:val="0"/>
          <w:numId w:val="5"/>
        </w:numPr>
      </w:pPr>
      <w:r>
        <w:t>Explain the mechanism of action of the following adverse effects of NSAIDs</w:t>
      </w:r>
    </w:p>
    <w:p w:rsidR="00C51CE5" w:rsidRDefault="00C51CE5" w:rsidP="00C51CE5">
      <w:pPr>
        <w:pStyle w:val="ListParagraph"/>
      </w:pPr>
    </w:p>
    <w:p w:rsidR="00C51CE5" w:rsidRDefault="00C51CE5" w:rsidP="00C51CE5">
      <w:pPr>
        <w:pStyle w:val="ListParagraph"/>
        <w:numPr>
          <w:ilvl w:val="0"/>
          <w:numId w:val="6"/>
        </w:numPr>
      </w:pPr>
      <w:r>
        <w:t>GI injury</w:t>
      </w:r>
    </w:p>
    <w:p w:rsidR="00C51CE5" w:rsidRDefault="00C51CE5" w:rsidP="00C51CE5">
      <w:pPr>
        <w:pStyle w:val="ListParagraph"/>
        <w:numPr>
          <w:ilvl w:val="0"/>
          <w:numId w:val="6"/>
        </w:numPr>
      </w:pPr>
      <w:r>
        <w:t>Liver injury</w:t>
      </w:r>
    </w:p>
    <w:p w:rsidR="00C51CE5" w:rsidRDefault="00C51CE5" w:rsidP="00C51CE5">
      <w:pPr>
        <w:pStyle w:val="ListParagraph"/>
        <w:numPr>
          <w:ilvl w:val="0"/>
          <w:numId w:val="6"/>
        </w:numPr>
      </w:pPr>
      <w:r>
        <w:t xml:space="preserve">Acute kidney injury </w:t>
      </w:r>
    </w:p>
    <w:p w:rsidR="00C51CE5" w:rsidRDefault="00C51CE5" w:rsidP="00C51CE5">
      <w:pPr>
        <w:pStyle w:val="ListParagraph"/>
        <w:numPr>
          <w:ilvl w:val="0"/>
          <w:numId w:val="6"/>
        </w:numPr>
      </w:pPr>
      <w:r>
        <w:t>Platelet inhibition</w:t>
      </w:r>
    </w:p>
    <w:p w:rsidR="00C51CE5" w:rsidRDefault="00C51CE5" w:rsidP="00C51CE5"/>
    <w:p w:rsidR="00C51CE5" w:rsidRDefault="00C51CE5" w:rsidP="00C51CE5">
      <w:pPr>
        <w:pStyle w:val="ListParagraph"/>
        <w:numPr>
          <w:ilvl w:val="0"/>
          <w:numId w:val="5"/>
        </w:numPr>
      </w:pPr>
      <w:r>
        <w:t xml:space="preserve">T or F: Chronic administration of </w:t>
      </w:r>
      <w:proofErr w:type="spellStart"/>
      <w:r>
        <w:t>carprofen</w:t>
      </w:r>
      <w:proofErr w:type="spellEnd"/>
      <w:r>
        <w:t xml:space="preserve"> in dogs can lead to gastrointestinal adaptation and decreased risk of injury due to an</w:t>
      </w:r>
      <w:r>
        <w:t xml:space="preserve"> in</w:t>
      </w:r>
      <w:r>
        <w:t>crease of</w:t>
      </w:r>
      <w:r>
        <w:t xml:space="preserve"> gastric blood flow,</w:t>
      </w:r>
      <w:r>
        <w:t xml:space="preserve"> mucosal regeneration and reduced</w:t>
      </w:r>
      <w:r>
        <w:t xml:space="preserve"> inflammatory cell infiltration</w:t>
      </w:r>
      <w:r>
        <w:t>.</w:t>
      </w:r>
    </w:p>
    <w:p w:rsidR="00C51CE5" w:rsidRDefault="00C51CE5" w:rsidP="00C51CE5"/>
    <w:p w:rsidR="00C51CE5" w:rsidRDefault="00C51CE5" w:rsidP="00C51CE5"/>
    <w:p w:rsidR="00C51CE5" w:rsidRDefault="00C51CE5" w:rsidP="00C51CE5"/>
    <w:p w:rsidR="00C51CE5" w:rsidRPr="00C51CE5" w:rsidRDefault="00C51CE5" w:rsidP="00C51CE5">
      <w:pPr>
        <w:rPr>
          <w:color w:val="FF0000"/>
        </w:rPr>
      </w:pPr>
      <w:r w:rsidRPr="00C51CE5">
        <w:rPr>
          <w:color w:val="FF0000"/>
        </w:rPr>
        <w:lastRenderedPageBreak/>
        <w:t>Answers</w:t>
      </w:r>
    </w:p>
    <w:p w:rsidR="00C51CE5" w:rsidRDefault="00C51CE5" w:rsidP="00C51CE5">
      <w:pPr>
        <w:pStyle w:val="ListParagraph"/>
        <w:numPr>
          <w:ilvl w:val="0"/>
          <w:numId w:val="8"/>
        </w:numPr>
      </w:pPr>
      <w:r>
        <w:t>Explain the mechanism of action of the following adverse effects of NSAIDs</w:t>
      </w:r>
    </w:p>
    <w:p w:rsidR="00C51CE5" w:rsidRDefault="00C51CE5" w:rsidP="00C51CE5">
      <w:pPr>
        <w:pStyle w:val="ListParagraph"/>
      </w:pPr>
    </w:p>
    <w:p w:rsidR="00C51CE5" w:rsidRDefault="00C51CE5" w:rsidP="00A535F4">
      <w:pPr>
        <w:pStyle w:val="ListParagraph"/>
        <w:numPr>
          <w:ilvl w:val="0"/>
          <w:numId w:val="9"/>
        </w:numPr>
      </w:pPr>
      <w:r>
        <w:t>GI injury</w:t>
      </w:r>
      <w:r>
        <w:t xml:space="preserve"> - </w:t>
      </w:r>
      <w:r w:rsidRPr="00C51CE5">
        <w:rPr>
          <w:color w:val="FF0000"/>
        </w:rPr>
        <w:t>Direct mucosal irritation</w:t>
      </w:r>
      <w:r w:rsidRPr="00C51CE5">
        <w:rPr>
          <w:color w:val="FF0000"/>
        </w:rPr>
        <w:t xml:space="preserve">, </w:t>
      </w:r>
      <w:r w:rsidRPr="00C51CE5">
        <w:rPr>
          <w:color w:val="FF0000"/>
        </w:rPr>
        <w:t>Prostaglandin inhibition</w:t>
      </w:r>
    </w:p>
    <w:p w:rsidR="00C51CE5" w:rsidRPr="00C51CE5" w:rsidRDefault="00C51CE5" w:rsidP="00C51CE5">
      <w:pPr>
        <w:pStyle w:val="ListParagraph"/>
        <w:numPr>
          <w:ilvl w:val="0"/>
          <w:numId w:val="9"/>
        </w:numPr>
      </w:pPr>
      <w:r>
        <w:t>Liver injury</w:t>
      </w:r>
      <w:r>
        <w:t xml:space="preserve"> – </w:t>
      </w:r>
      <w:r>
        <w:rPr>
          <w:color w:val="FF0000"/>
        </w:rPr>
        <w:t>I</w:t>
      </w:r>
      <w:r w:rsidRPr="00C51CE5">
        <w:rPr>
          <w:color w:val="FF0000"/>
        </w:rPr>
        <w:t>diosyncratic</w:t>
      </w:r>
    </w:p>
    <w:p w:rsidR="00C51CE5" w:rsidRDefault="00C51CE5" w:rsidP="00C51CE5">
      <w:pPr>
        <w:pStyle w:val="ListParagraph"/>
        <w:numPr>
          <w:ilvl w:val="0"/>
          <w:numId w:val="9"/>
        </w:numPr>
      </w:pPr>
      <w:r>
        <w:t xml:space="preserve">Acute kidney injury </w:t>
      </w:r>
      <w:r>
        <w:t xml:space="preserve">- </w:t>
      </w:r>
      <w:r w:rsidRPr="00C51CE5">
        <w:rPr>
          <w:color w:val="FF0000"/>
        </w:rPr>
        <w:t>Inhibition of renal prostaglandin synthesis</w:t>
      </w:r>
    </w:p>
    <w:p w:rsidR="00C51CE5" w:rsidRDefault="00C51CE5" w:rsidP="00C51CE5">
      <w:pPr>
        <w:pStyle w:val="ListParagraph"/>
        <w:numPr>
          <w:ilvl w:val="0"/>
          <w:numId w:val="9"/>
        </w:numPr>
      </w:pPr>
      <w:r>
        <w:t>Platelet inhibition</w:t>
      </w:r>
      <w:r>
        <w:t xml:space="preserve"> - </w:t>
      </w:r>
      <w:r w:rsidRPr="00C51CE5">
        <w:rPr>
          <w:color w:val="FF0000"/>
        </w:rPr>
        <w:t>decreased Thromboxane (TXA</w:t>
      </w:r>
      <w:r w:rsidRPr="00C51CE5">
        <w:rPr>
          <w:color w:val="FF0000"/>
          <w:vertAlign w:val="subscript"/>
        </w:rPr>
        <w:t>2</w:t>
      </w:r>
      <w:r w:rsidRPr="00C51CE5">
        <w:rPr>
          <w:color w:val="FF0000"/>
        </w:rPr>
        <w:t>)</w:t>
      </w:r>
      <w:r>
        <w:rPr>
          <w:color w:val="FF0000"/>
        </w:rPr>
        <w:t xml:space="preserve"> production</w:t>
      </w:r>
      <w:r w:rsidRPr="00C51CE5">
        <w:rPr>
          <w:color w:val="FF0000"/>
        </w:rPr>
        <w:t xml:space="preserve"> in platelets and decrease platelet function</w:t>
      </w:r>
      <w:r>
        <w:rPr>
          <w:color w:val="FF0000"/>
        </w:rPr>
        <w:t xml:space="preserve"> (irreversible binding with Aspirin)</w:t>
      </w:r>
    </w:p>
    <w:p w:rsidR="00C51CE5" w:rsidRDefault="00C51CE5" w:rsidP="00C51CE5"/>
    <w:p w:rsidR="00C51CE5" w:rsidRDefault="00C51CE5" w:rsidP="00C51CE5">
      <w:pPr>
        <w:pStyle w:val="ListParagraph"/>
        <w:numPr>
          <w:ilvl w:val="0"/>
          <w:numId w:val="8"/>
        </w:numPr>
      </w:pPr>
      <w:bookmarkStart w:id="0" w:name="_GoBack"/>
      <w:bookmarkEnd w:id="0"/>
      <w:r>
        <w:t xml:space="preserve">T or </w:t>
      </w:r>
      <w:r w:rsidRPr="00C51CE5">
        <w:rPr>
          <w:color w:val="FF0000"/>
        </w:rPr>
        <w:t>F</w:t>
      </w:r>
      <w:r>
        <w:t xml:space="preserve">: Chronic administration of </w:t>
      </w:r>
      <w:proofErr w:type="spellStart"/>
      <w:r>
        <w:t>carprofen</w:t>
      </w:r>
      <w:proofErr w:type="spellEnd"/>
      <w:r>
        <w:t xml:space="preserve"> in dogs can lead to gastrointestinal adaptation and decreased risk of injury due to an increase of gastric blood flow, mucosal regeneration and reduced inflammatory cell infiltration.</w:t>
      </w:r>
      <w:r>
        <w:t xml:space="preserve">    </w:t>
      </w:r>
      <w:r w:rsidRPr="00C51CE5">
        <w:rPr>
          <w:color w:val="FF0000"/>
        </w:rPr>
        <w:t>ASPIRIN</w:t>
      </w:r>
    </w:p>
    <w:p w:rsidR="00C51CE5" w:rsidRDefault="00C51CE5" w:rsidP="00C51CE5"/>
    <w:sectPr w:rsidR="00C51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A0511"/>
    <w:multiLevelType w:val="hybridMultilevel"/>
    <w:tmpl w:val="9BE4F0A0"/>
    <w:lvl w:ilvl="0" w:tplc="6D0859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970982"/>
    <w:multiLevelType w:val="hybridMultilevel"/>
    <w:tmpl w:val="E5FC743A"/>
    <w:lvl w:ilvl="0" w:tplc="4B9AA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0B6B12"/>
    <w:multiLevelType w:val="hybridMultilevel"/>
    <w:tmpl w:val="D832A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C5871"/>
    <w:multiLevelType w:val="hybridMultilevel"/>
    <w:tmpl w:val="4DFE84DC"/>
    <w:lvl w:ilvl="0" w:tplc="19868F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CB2EFA"/>
    <w:multiLevelType w:val="hybridMultilevel"/>
    <w:tmpl w:val="C838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07EBF"/>
    <w:multiLevelType w:val="hybridMultilevel"/>
    <w:tmpl w:val="54941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14EC0"/>
    <w:multiLevelType w:val="hybridMultilevel"/>
    <w:tmpl w:val="DC3C8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31A08"/>
    <w:multiLevelType w:val="hybridMultilevel"/>
    <w:tmpl w:val="06ECF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400AD"/>
    <w:multiLevelType w:val="hybridMultilevel"/>
    <w:tmpl w:val="2CE4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46"/>
    <w:rsid w:val="00157AD5"/>
    <w:rsid w:val="001C421F"/>
    <w:rsid w:val="00230354"/>
    <w:rsid w:val="0023557B"/>
    <w:rsid w:val="00260225"/>
    <w:rsid w:val="002F4042"/>
    <w:rsid w:val="00552330"/>
    <w:rsid w:val="00671A1E"/>
    <w:rsid w:val="006C0705"/>
    <w:rsid w:val="00773667"/>
    <w:rsid w:val="007B7540"/>
    <w:rsid w:val="008B0748"/>
    <w:rsid w:val="00A07EAD"/>
    <w:rsid w:val="00A650A4"/>
    <w:rsid w:val="00A65AF2"/>
    <w:rsid w:val="00A76546"/>
    <w:rsid w:val="00AD24F5"/>
    <w:rsid w:val="00BE6089"/>
    <w:rsid w:val="00C41C7D"/>
    <w:rsid w:val="00C51CE5"/>
    <w:rsid w:val="00C5309C"/>
    <w:rsid w:val="00C823A0"/>
    <w:rsid w:val="00CC3869"/>
    <w:rsid w:val="00CF0B89"/>
    <w:rsid w:val="00DF3DFB"/>
    <w:rsid w:val="00E25259"/>
    <w:rsid w:val="00F51BFC"/>
    <w:rsid w:val="00F90CA5"/>
    <w:rsid w:val="00F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983AD-DB43-4626-A74A-DCB6785A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Mariana A Pardo</cp:lastModifiedBy>
  <cp:revision>10</cp:revision>
  <dcterms:created xsi:type="dcterms:W3CDTF">2016-06-15T04:33:00Z</dcterms:created>
  <dcterms:modified xsi:type="dcterms:W3CDTF">2016-06-21T14:08:00Z</dcterms:modified>
</cp:coreProperties>
</file>