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A8B" w:rsidRDefault="000D0A8B" w:rsidP="00C92E15">
      <w:pPr>
        <w:jc w:val="center"/>
      </w:pPr>
      <w:r>
        <w:rPr>
          <w:noProof/>
        </w:rPr>
        <w:drawing>
          <wp:inline distT="0" distB="0" distL="0" distR="0">
            <wp:extent cx="5934075" cy="1704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41" w:rsidRDefault="00CA7641"/>
    <w:p w:rsidR="00CA7641" w:rsidRDefault="00CA7641" w:rsidP="00CA7641">
      <w:r w:rsidRPr="00CA7641">
        <w:rPr>
          <w:b/>
        </w:rPr>
        <w:t>Hypothesis</w:t>
      </w:r>
      <w:r w:rsidRPr="00CA7641">
        <w:t xml:space="preserve">: </w:t>
      </w:r>
      <w:proofErr w:type="spellStart"/>
      <w:r w:rsidRPr="00CA7641">
        <w:t>Pimobendan</w:t>
      </w:r>
      <w:proofErr w:type="spellEnd"/>
      <w:r w:rsidRPr="00CA7641">
        <w:t xml:space="preserve"> in addition to conventional therapy will extend time to sudden cardiac death, euthanasia for cardiac</w:t>
      </w:r>
      <w:r>
        <w:t xml:space="preserve"> </w:t>
      </w:r>
      <w:r w:rsidRPr="00CA7641">
        <w:t>reasons, or treatment failure when compared with conventional therapy plus benazepril in dogs with congestive heart</w:t>
      </w:r>
      <w:r>
        <w:t xml:space="preserve"> </w:t>
      </w:r>
      <w:r w:rsidRPr="00CA7641">
        <w:t>failure (CHF) attributable to MMVD</w:t>
      </w:r>
    </w:p>
    <w:p w:rsidR="00CA7641" w:rsidRPr="00CA7641" w:rsidRDefault="00CA7641" w:rsidP="00CA7641">
      <w:r w:rsidRPr="00C92E15">
        <w:rPr>
          <w:b/>
        </w:rPr>
        <w:t>Animals</w:t>
      </w:r>
      <w:r w:rsidRPr="00CA7641">
        <w:t>: Two hundred and sixty client-owned dogs in CHF caused by MMVD were recruited from 28 centers in Europe,</w:t>
      </w:r>
      <w:r w:rsidR="00C92E15">
        <w:t xml:space="preserve"> </w:t>
      </w:r>
      <w:r w:rsidRPr="00CA7641">
        <w:t>Canada, and Australia.</w:t>
      </w:r>
    </w:p>
    <w:p w:rsidR="00CA7641" w:rsidRDefault="00CA7641" w:rsidP="00CA7641">
      <w:r w:rsidRPr="00C92E15">
        <w:rPr>
          <w:b/>
        </w:rPr>
        <w:t>Methods</w:t>
      </w:r>
      <w:r w:rsidRPr="00CA7641">
        <w:t xml:space="preserve">: A prospective single-blinded study with dogs randomized to PO receive </w:t>
      </w:r>
      <w:proofErr w:type="spellStart"/>
      <w:r w:rsidRPr="00CA7641">
        <w:t>pimobendan</w:t>
      </w:r>
      <w:proofErr w:type="spellEnd"/>
      <w:r w:rsidRPr="00CA7641">
        <w:t xml:space="preserve"> (0.4</w:t>
      </w:r>
      <w:r w:rsidRPr="00CA7641">
        <w:rPr>
          <w:rFonts w:hint="eastAsia"/>
        </w:rPr>
        <w:t>–</w:t>
      </w:r>
      <w:r w:rsidRPr="00CA7641">
        <w:t>0.6 mg/kg/d) or benazepril</w:t>
      </w:r>
      <w:r w:rsidR="00C92E15">
        <w:t xml:space="preserve"> </w:t>
      </w:r>
      <w:r w:rsidRPr="00CA7641">
        <w:t>hydrochloride (0.25</w:t>
      </w:r>
      <w:r w:rsidRPr="00CA7641">
        <w:rPr>
          <w:rFonts w:hint="eastAsia"/>
        </w:rPr>
        <w:t>–</w:t>
      </w:r>
      <w:r w:rsidRPr="00CA7641">
        <w:t>1.0 mg/kg/d). The primary endpoint was a composite of cardiac death, euthanized for heart failure,</w:t>
      </w:r>
      <w:r w:rsidR="00C92E15">
        <w:t xml:space="preserve"> </w:t>
      </w:r>
      <w:r w:rsidRPr="00CA7641">
        <w:t>or treatment failure.</w:t>
      </w:r>
    </w:p>
    <w:p w:rsidR="00C92E15" w:rsidRDefault="00C92E15" w:rsidP="005B3B28">
      <w:pPr>
        <w:pStyle w:val="ListParagraph"/>
        <w:numPr>
          <w:ilvl w:val="0"/>
          <w:numId w:val="1"/>
        </w:numPr>
      </w:pPr>
      <w:r w:rsidRPr="00C92E15">
        <w:t xml:space="preserve">One hundred and twenty-four dogs were randomized to </w:t>
      </w:r>
      <w:proofErr w:type="spellStart"/>
      <w:r w:rsidRPr="00C92E15">
        <w:t>pimobendan</w:t>
      </w:r>
      <w:proofErr w:type="spellEnd"/>
      <w:r w:rsidRPr="00C92E15">
        <w:t xml:space="preserve"> and</w:t>
      </w:r>
      <w:r>
        <w:t xml:space="preserve"> </w:t>
      </w:r>
      <w:r w:rsidRPr="00C92E15">
        <w:t>128 to benazepril</w:t>
      </w:r>
    </w:p>
    <w:p w:rsidR="00C92E15" w:rsidRPr="00C92E15" w:rsidRDefault="00C92E15" w:rsidP="005B3B28">
      <w:pPr>
        <w:pStyle w:val="ListParagraph"/>
        <w:numPr>
          <w:ilvl w:val="0"/>
          <w:numId w:val="1"/>
        </w:numPr>
      </w:pPr>
      <w:r w:rsidRPr="00C92E15">
        <w:t>One hundred and ninety dogs reached the primary endpoint; the median time was 188 days (267 days for</w:t>
      </w:r>
    </w:p>
    <w:p w:rsidR="00C92E15" w:rsidRDefault="00C92E15" w:rsidP="00C92E15">
      <w:pPr>
        <w:pStyle w:val="ListParagraph"/>
        <w:numPr>
          <w:ilvl w:val="0"/>
          <w:numId w:val="1"/>
        </w:numPr>
      </w:pPr>
      <w:proofErr w:type="spellStart"/>
      <w:r w:rsidRPr="00C92E15">
        <w:t>pimobendan</w:t>
      </w:r>
      <w:proofErr w:type="spellEnd"/>
      <w:r w:rsidRPr="00C92E15">
        <w:t>, 140 days for benazepril hazard ratio 5 0.688, 95% confidence limits [CL] 5 0.516</w:t>
      </w:r>
      <w:r w:rsidRPr="00C92E15">
        <w:rPr>
          <w:rFonts w:hint="eastAsia"/>
        </w:rPr>
        <w:t>–</w:t>
      </w:r>
      <w:r w:rsidRPr="00C92E15">
        <w:t>0.916, P 5 .0099)</w:t>
      </w:r>
    </w:p>
    <w:p w:rsidR="00C92E15" w:rsidRDefault="00C92E15" w:rsidP="00C20A24">
      <w:pPr>
        <w:pStyle w:val="ListParagraph"/>
        <w:numPr>
          <w:ilvl w:val="0"/>
          <w:numId w:val="1"/>
        </w:numPr>
      </w:pPr>
      <w:r w:rsidRPr="00C92E15">
        <w:t>The benefit</w:t>
      </w:r>
      <w:r>
        <w:t xml:space="preserve"> </w:t>
      </w:r>
      <w:r w:rsidRPr="00C92E15">
        <w:t xml:space="preserve">of </w:t>
      </w:r>
      <w:proofErr w:type="spellStart"/>
      <w:r w:rsidRPr="00C92E15">
        <w:t>pimobendan</w:t>
      </w:r>
      <w:proofErr w:type="spellEnd"/>
      <w:r w:rsidRPr="00C92E15">
        <w:t xml:space="preserve"> persisted after adjusting for all baseline variables</w:t>
      </w:r>
    </w:p>
    <w:p w:rsidR="00C92E15" w:rsidRDefault="00C92E15" w:rsidP="005418EB">
      <w:pPr>
        <w:pStyle w:val="ListParagraph"/>
        <w:numPr>
          <w:ilvl w:val="0"/>
          <w:numId w:val="1"/>
        </w:numPr>
      </w:pPr>
      <w:r w:rsidRPr="00C92E15">
        <w:t>A longer time to reach the endpoint was also associated with</w:t>
      </w:r>
      <w:r>
        <w:t xml:space="preserve"> </w:t>
      </w:r>
      <w:r w:rsidRPr="00C92E15">
        <w:t>being a Cavalier King Charles Spaniel, requiring a lower furosemide dose, and having a higher creatinine concentration</w:t>
      </w:r>
    </w:p>
    <w:p w:rsidR="00C92E15" w:rsidRDefault="00C92E15" w:rsidP="00583162">
      <w:pPr>
        <w:pStyle w:val="ListParagraph"/>
        <w:numPr>
          <w:ilvl w:val="0"/>
          <w:numId w:val="1"/>
        </w:numPr>
      </w:pPr>
      <w:r w:rsidRPr="00C92E15">
        <w:t>Increases</w:t>
      </w:r>
      <w:r>
        <w:t xml:space="preserve"> </w:t>
      </w:r>
      <w:r w:rsidRPr="00C92E15">
        <w:t>in several indicators of cardiac enlargement (left atrial to aortic root ratio, vertebral heart scale, and percentage increase</w:t>
      </w:r>
      <w:r>
        <w:t xml:space="preserve"> </w:t>
      </w:r>
      <w:r w:rsidRPr="00C92E15">
        <w:t>in left ventricular internal diameter in systole) were associated with a shorter time to endpoint, as was a worse tolerance for</w:t>
      </w:r>
      <w:r>
        <w:t xml:space="preserve"> exercise</w:t>
      </w:r>
    </w:p>
    <w:p w:rsidR="00C92E15" w:rsidRDefault="00C92E15" w:rsidP="00C92E15">
      <w:r w:rsidRPr="00C92E15">
        <w:rPr>
          <w:b/>
        </w:rPr>
        <w:t>Conclusions and Clinical Importance</w:t>
      </w:r>
      <w:r w:rsidRPr="00C92E15">
        <w:t>:</w:t>
      </w:r>
      <w:r>
        <w:t xml:space="preserve"> </w:t>
      </w:r>
      <w:proofErr w:type="spellStart"/>
      <w:r>
        <w:t>Pimobendan</w:t>
      </w:r>
      <w:proofErr w:type="spellEnd"/>
      <w:r>
        <w:t xml:space="preserve"> plus conventional therapy prolongs time to sudden death, euthanasia for</w:t>
      </w:r>
      <w:r>
        <w:t xml:space="preserve"> </w:t>
      </w:r>
      <w:r>
        <w:t>cardiac reasons, or treatment failure in dogs with CHF caused by</w:t>
      </w:r>
      <w:r>
        <w:t xml:space="preserve"> </w:t>
      </w:r>
      <w:r>
        <w:t>MMVD</w:t>
      </w:r>
      <w:r>
        <w:t xml:space="preserve"> </w:t>
      </w:r>
      <w:r>
        <w:t>compared with benazepril plus conventional therapy</w:t>
      </w:r>
    </w:p>
    <w:p w:rsidR="00C92E15" w:rsidRDefault="00C92E15" w:rsidP="00C92E15">
      <w:r>
        <w:t>Key points:</w:t>
      </w:r>
    </w:p>
    <w:p w:rsidR="00C92E15" w:rsidRDefault="00C92E15" w:rsidP="00C92E15">
      <w:r>
        <w:t xml:space="preserve">1. </w:t>
      </w:r>
      <w:r>
        <w:t xml:space="preserve"> </w:t>
      </w:r>
      <w:proofErr w:type="spellStart"/>
      <w:r>
        <w:t>Pimobendan</w:t>
      </w:r>
      <w:proofErr w:type="spellEnd"/>
      <w:r>
        <w:t xml:space="preserve"> plus conventional therapy prolongs time to sudden death, euthanasia for cardiac reasons, or treatment failure in dogs with CHF caused by MMVD compared with benazepril plus conventional therapy</w:t>
      </w:r>
    </w:p>
    <w:p w:rsidR="00C92E15" w:rsidRDefault="00C92E15" w:rsidP="00C92E15">
      <w:r>
        <w:t xml:space="preserve">2. Application to real life is more challenging as </w:t>
      </w:r>
      <w:proofErr w:type="spellStart"/>
      <w:r>
        <w:t>ACEi</w:t>
      </w:r>
      <w:proofErr w:type="spellEnd"/>
      <w:r>
        <w:t xml:space="preserve"> are standard therapy and there should be a group with both treatments.</w:t>
      </w:r>
    </w:p>
    <w:p w:rsidR="00C92E15" w:rsidRDefault="00C92E15" w:rsidP="002B325D">
      <w:pPr>
        <w:jc w:val="center"/>
      </w:pPr>
      <w:r>
        <w:rPr>
          <w:noProof/>
        </w:rPr>
        <w:drawing>
          <wp:inline distT="0" distB="0" distL="0" distR="0">
            <wp:extent cx="3867150" cy="1497430"/>
            <wp:effectExtent l="0" t="0" r="0" b="7620"/>
            <wp:docPr id="2" name="Picture 2" descr="http://www.vetmedin.com/images/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tmedin.com/images/C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118" cy="149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5D" w:rsidRDefault="002B325D" w:rsidP="00C92E15">
      <w:r>
        <w:rPr>
          <w:noProof/>
        </w:rPr>
        <w:lastRenderedPageBreak/>
        <w:drawing>
          <wp:inline distT="0" distB="0" distL="0" distR="0">
            <wp:extent cx="6848475" cy="2295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5D" w:rsidRDefault="002B325D" w:rsidP="002B325D">
      <w:r w:rsidRPr="002B325D">
        <w:rPr>
          <w:b/>
        </w:rPr>
        <w:t>Objectives</w:t>
      </w:r>
      <w:r w:rsidRPr="002B325D">
        <w:t>: To compare, throughout the period of follow-up of dogs that had not yet reached the primary endpoint,</w:t>
      </w:r>
      <w:r>
        <w:t xml:space="preserve"> </w:t>
      </w:r>
      <w:r w:rsidRPr="002B325D">
        <w:t xml:space="preserve">the longitudinal effects of </w:t>
      </w:r>
      <w:proofErr w:type="spellStart"/>
      <w:r w:rsidRPr="002B325D">
        <w:t>pimobendan</w:t>
      </w:r>
      <w:proofErr w:type="spellEnd"/>
      <w:r w:rsidRPr="002B325D">
        <w:t xml:space="preserve"> versus benazepril hydrochloride treatment on quality-of-life (</w:t>
      </w:r>
      <w:proofErr w:type="spellStart"/>
      <w:r w:rsidRPr="002B325D">
        <w:t>QoL</w:t>
      </w:r>
      <w:proofErr w:type="spellEnd"/>
      <w:r w:rsidRPr="002B325D">
        <w:t>) variables, concomitant</w:t>
      </w:r>
      <w:r>
        <w:t xml:space="preserve"> </w:t>
      </w:r>
      <w:r w:rsidRPr="002B325D">
        <w:t>congestive heart failure (CHF) treatment, and other outcome variables in dogs suffering from CHF secondary to</w:t>
      </w:r>
      <w:r>
        <w:t xml:space="preserve"> </w:t>
      </w:r>
      <w:r w:rsidRPr="002B325D">
        <w:t>MMVD.</w:t>
      </w:r>
    </w:p>
    <w:p w:rsidR="002B325D" w:rsidRDefault="002B325D" w:rsidP="002B325D">
      <w:r w:rsidRPr="002B325D">
        <w:rPr>
          <w:b/>
        </w:rPr>
        <w:t>Results</w:t>
      </w:r>
      <w:r w:rsidRPr="002B325D">
        <w:t xml:space="preserve">: </w:t>
      </w:r>
    </w:p>
    <w:p w:rsidR="002B325D" w:rsidRDefault="002B325D" w:rsidP="002B325D">
      <w:pPr>
        <w:pStyle w:val="ListParagraph"/>
        <w:numPr>
          <w:ilvl w:val="0"/>
          <w:numId w:val="2"/>
        </w:numPr>
      </w:pPr>
      <w:r w:rsidRPr="002B325D">
        <w:t>No difference was found between</w:t>
      </w:r>
      <w:r>
        <w:t xml:space="preserve"> </w:t>
      </w:r>
      <w:r w:rsidRPr="002B325D">
        <w:t xml:space="preserve">groups in </w:t>
      </w:r>
      <w:proofErr w:type="spellStart"/>
      <w:r w:rsidRPr="002B325D">
        <w:t>QoL</w:t>
      </w:r>
      <w:proofErr w:type="spellEnd"/>
      <w:r w:rsidRPr="002B325D">
        <w:t xml:space="preserve"> variables during the trial. </w:t>
      </w:r>
    </w:p>
    <w:p w:rsidR="002B325D" w:rsidRPr="002B325D" w:rsidRDefault="002B325D" w:rsidP="002B325D">
      <w:pPr>
        <w:pStyle w:val="ListParagraph"/>
        <w:numPr>
          <w:ilvl w:val="0"/>
          <w:numId w:val="2"/>
        </w:numPr>
      </w:pPr>
      <w:r w:rsidRPr="002B325D">
        <w:t>Time from inclusion to 1st intensification of CHF treatment was longer in the</w:t>
      </w:r>
      <w:r>
        <w:t xml:space="preserve"> </w:t>
      </w:r>
      <w:proofErr w:type="spellStart"/>
      <w:r w:rsidRPr="002B325D">
        <w:t>pimobendan</w:t>
      </w:r>
      <w:proofErr w:type="spellEnd"/>
      <w:r w:rsidRPr="002B325D">
        <w:t xml:space="preserve"> group (</w:t>
      </w:r>
      <w:proofErr w:type="spellStart"/>
      <w:r w:rsidRPr="002B325D">
        <w:t>pimobendan</w:t>
      </w:r>
      <w:proofErr w:type="spellEnd"/>
      <w:r w:rsidRPr="002B325D">
        <w:t xml:space="preserve"> 98 days, IQR 30–276 days versus benazepril 59 days, IQR 11–121 days; P = </w:t>
      </w:r>
      <w:r>
        <w:t>.0005)</w:t>
      </w:r>
    </w:p>
    <w:p w:rsidR="002B325D" w:rsidRDefault="002B325D" w:rsidP="002B325D">
      <w:pPr>
        <w:pStyle w:val="ListParagraph"/>
        <w:numPr>
          <w:ilvl w:val="0"/>
          <w:numId w:val="2"/>
        </w:numPr>
      </w:pPr>
      <w:r w:rsidRPr="002B325D">
        <w:t>Post</w:t>
      </w:r>
      <w:r>
        <w:t xml:space="preserve"> </w:t>
      </w:r>
      <w:r w:rsidRPr="002B325D">
        <w:t xml:space="preserve">inclusion, dogs in the </w:t>
      </w:r>
      <w:proofErr w:type="spellStart"/>
      <w:r w:rsidRPr="002B325D">
        <w:t>pimobendan</w:t>
      </w:r>
      <w:proofErr w:type="spellEnd"/>
      <w:r w:rsidRPr="002B325D">
        <w:t xml:space="preserve"> group had smaller heart size based on VHS score (P = .013) and left ventricular</w:t>
      </w:r>
      <w:r>
        <w:t xml:space="preserve"> </w:t>
      </w:r>
      <w:r w:rsidRPr="002B325D">
        <w:t>diastolic (P = .035) and systolic (P = .0044) dimensions, higher body temperature (P = .030), serum sodium (P = .0027),</w:t>
      </w:r>
      <w:r>
        <w:t xml:space="preserve"> </w:t>
      </w:r>
      <w:r w:rsidRPr="002B325D">
        <w:t xml:space="preserve">and total protein (P = .0003) concentrations, and packed cell volume (P = </w:t>
      </w:r>
      <w:r>
        <w:t>.030)</w:t>
      </w:r>
    </w:p>
    <w:p w:rsidR="002B325D" w:rsidRDefault="002B325D" w:rsidP="002B325D">
      <w:pPr>
        <w:pStyle w:val="ListParagraph"/>
        <w:numPr>
          <w:ilvl w:val="0"/>
          <w:numId w:val="2"/>
        </w:numPr>
      </w:pPr>
      <w:r w:rsidRPr="002B325D">
        <w:t>Incidence of arrhythmias was similar in</w:t>
      </w:r>
      <w:r>
        <w:t xml:space="preserve"> treatment groups</w:t>
      </w:r>
    </w:p>
    <w:p w:rsidR="002B325D" w:rsidRDefault="002B325D" w:rsidP="002B325D">
      <w:r>
        <w:t>Key Points:</w:t>
      </w:r>
    </w:p>
    <w:p w:rsidR="002B325D" w:rsidRDefault="002B325D" w:rsidP="002B325D">
      <w:r>
        <w:t xml:space="preserve">1. </w:t>
      </w:r>
      <w:proofErr w:type="spellStart"/>
      <w:r w:rsidRPr="002B325D">
        <w:t>Pimobendan</w:t>
      </w:r>
      <w:proofErr w:type="spellEnd"/>
      <w:r w:rsidRPr="002B325D">
        <w:t xml:space="preserve"> versus benazepril resulted in similar </w:t>
      </w:r>
      <w:proofErr w:type="spellStart"/>
      <w:r w:rsidRPr="002B325D">
        <w:t>QoL</w:t>
      </w:r>
      <w:proofErr w:type="spellEnd"/>
      <w:r w:rsidRPr="002B325D">
        <w:t xml:space="preserve"> during the study, but conferred</w:t>
      </w:r>
      <w:r>
        <w:t xml:space="preserve"> </w:t>
      </w:r>
      <w:r w:rsidRPr="002B325D">
        <w:t xml:space="preserve">increased time before intensification of CHF </w:t>
      </w:r>
      <w:proofErr w:type="spellStart"/>
      <w:r w:rsidRPr="002B325D">
        <w:t>treatme</w:t>
      </w:r>
      <w:r>
        <w:t>nt</w:t>
      </w:r>
    </w:p>
    <w:p w:rsidR="002B325D" w:rsidRDefault="002B325D" w:rsidP="002B325D">
      <w:proofErr w:type="spellEnd"/>
      <w:r>
        <w:t xml:space="preserve">2. </w:t>
      </w:r>
      <w:proofErr w:type="spellStart"/>
      <w:r w:rsidRPr="002B325D">
        <w:t>Pimobendan</w:t>
      </w:r>
      <w:proofErr w:type="spellEnd"/>
      <w:r w:rsidRPr="002B325D">
        <w:t xml:space="preserve"> treatment resulted in smaller heart size, higher</w:t>
      </w:r>
      <w:r>
        <w:t xml:space="preserve"> </w:t>
      </w:r>
      <w:r w:rsidRPr="002B325D">
        <w:t>body temperature, a</w:t>
      </w:r>
      <w:r>
        <w:t>nd less retention of free water</w:t>
      </w:r>
    </w:p>
    <w:p w:rsidR="002B325D" w:rsidRDefault="002B325D" w:rsidP="002B325D">
      <w:pPr>
        <w:jc w:val="center"/>
      </w:pPr>
      <w:r>
        <w:rPr>
          <w:noProof/>
        </w:rPr>
        <w:drawing>
          <wp:inline distT="0" distB="0" distL="0" distR="0">
            <wp:extent cx="4162425" cy="1539857"/>
            <wp:effectExtent l="0" t="0" r="0" b="3810"/>
            <wp:docPr id="4" name="Picture 4" descr="VETMEDIN-treated dogs had significantly longer time to intensification of ther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MEDIN-treated dogs had significantly longer time to intensification of thera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508" cy="154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5D" w:rsidRDefault="002B325D" w:rsidP="002B325D">
      <w:pPr>
        <w:jc w:val="center"/>
      </w:pPr>
      <w:r>
        <w:rPr>
          <w:noProof/>
        </w:rPr>
        <w:drawing>
          <wp:inline distT="0" distB="0" distL="0" distR="0">
            <wp:extent cx="4340610" cy="1371600"/>
            <wp:effectExtent l="0" t="0" r="3175" b="0"/>
            <wp:docPr id="5" name="Picture 5" descr="VETMEDIN offers a variety of clinical advant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ETMEDIN offers a variety of clinical advant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784" cy="138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5D" w:rsidRDefault="009C4992" w:rsidP="002B325D">
      <w:r>
        <w:lastRenderedPageBreak/>
        <w:t>Questions:</w:t>
      </w:r>
    </w:p>
    <w:p w:rsidR="009C4992" w:rsidRDefault="009C4992" w:rsidP="002B325D">
      <w:r>
        <w:t>1. Do these papers change how you treat heart failure?</w:t>
      </w:r>
    </w:p>
    <w:p w:rsidR="009C4992" w:rsidRDefault="009C4992" w:rsidP="002B325D"/>
    <w:p w:rsidR="009C4992" w:rsidRDefault="009C4992" w:rsidP="002B325D"/>
    <w:p w:rsidR="009C4992" w:rsidRDefault="009C4992" w:rsidP="002B325D">
      <w:r>
        <w:t>2. Are these results applicable to other cardiovascular diseases?</w:t>
      </w:r>
    </w:p>
    <w:p w:rsidR="009C4992" w:rsidRDefault="009C4992" w:rsidP="002B325D"/>
    <w:p w:rsidR="009C4992" w:rsidRDefault="009C4992" w:rsidP="002B325D"/>
    <w:p w:rsidR="009C4992" w:rsidRDefault="009C4992" w:rsidP="002B325D"/>
    <w:p w:rsidR="009C4992" w:rsidRDefault="009C4992" w:rsidP="002B325D">
      <w:r>
        <w:t xml:space="preserve">3. Explain the physiology of how </w:t>
      </w:r>
      <w:proofErr w:type="spellStart"/>
      <w:r>
        <w:t>Pimobendan</w:t>
      </w:r>
      <w:proofErr w:type="spellEnd"/>
      <w:r>
        <w:t xml:space="preserve"> may help in cases of MMVD.</w:t>
      </w:r>
      <w:bookmarkStart w:id="0" w:name="_GoBack"/>
      <w:bookmarkEnd w:id="0"/>
    </w:p>
    <w:p w:rsidR="002B325D" w:rsidRDefault="002B325D" w:rsidP="002B325D">
      <w:pPr>
        <w:jc w:val="center"/>
      </w:pPr>
    </w:p>
    <w:p w:rsidR="00C92E15" w:rsidRDefault="00C92E15" w:rsidP="00C92E15"/>
    <w:sectPr w:rsidR="00C92E15" w:rsidSect="000D0A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6CB8"/>
    <w:multiLevelType w:val="hybridMultilevel"/>
    <w:tmpl w:val="44C24A66"/>
    <w:lvl w:ilvl="0" w:tplc="CD6084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7050B"/>
    <w:multiLevelType w:val="hybridMultilevel"/>
    <w:tmpl w:val="68F27386"/>
    <w:lvl w:ilvl="0" w:tplc="CD6084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8B"/>
    <w:rsid w:val="000D0A8B"/>
    <w:rsid w:val="001F1C1B"/>
    <w:rsid w:val="002B325D"/>
    <w:rsid w:val="009045F6"/>
    <w:rsid w:val="009C4992"/>
    <w:rsid w:val="00C92E15"/>
    <w:rsid w:val="00CA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FF49FD-330F-4146-8864-A0983D37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3</cp:revision>
  <dcterms:created xsi:type="dcterms:W3CDTF">2016-04-19T00:55:00Z</dcterms:created>
  <dcterms:modified xsi:type="dcterms:W3CDTF">2016-04-19T01:29:00Z</dcterms:modified>
</cp:coreProperties>
</file>