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151" w:rsidRDefault="00816151" w:rsidP="00816151">
      <w:pPr>
        <w:jc w:val="right"/>
      </w:pPr>
      <w:r>
        <w:rPr>
          <w:noProof/>
        </w:rPr>
        <w:drawing>
          <wp:inline distT="0" distB="0" distL="0" distR="0" wp14:anchorId="581B4465" wp14:editId="2786951D">
            <wp:extent cx="3171825" cy="2381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B5A" w:rsidRDefault="00816151">
      <w:r>
        <w:rPr>
          <w:noProof/>
        </w:rPr>
        <w:drawing>
          <wp:inline distT="0" distB="0" distL="0" distR="0" wp14:anchorId="50FA2EBF" wp14:editId="3BE81116">
            <wp:extent cx="5943600" cy="8020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151" w:rsidRPr="00657067" w:rsidRDefault="00816151" w:rsidP="00816151">
      <w:p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r w:rsidRPr="00657067">
        <w:rPr>
          <w:rFonts w:cs="AdvCas540BT-R"/>
          <w:sz w:val="20"/>
          <w:szCs w:val="20"/>
        </w:rPr>
        <w:t>Commonly used induced m</w:t>
      </w:r>
      <w:r w:rsidRPr="00657067">
        <w:rPr>
          <w:rFonts w:cs="AdvCas540BT-R"/>
          <w:sz w:val="20"/>
          <w:szCs w:val="20"/>
        </w:rPr>
        <w:t xml:space="preserve">odels of myocardial or </w:t>
      </w:r>
      <w:proofErr w:type="spellStart"/>
      <w:r w:rsidRPr="00657067">
        <w:rPr>
          <w:rFonts w:cs="AdvCas540BT-R"/>
          <w:sz w:val="20"/>
          <w:szCs w:val="20"/>
        </w:rPr>
        <w:t>valvular</w:t>
      </w:r>
      <w:proofErr w:type="spellEnd"/>
      <w:r w:rsidRPr="00657067">
        <w:rPr>
          <w:rFonts w:cs="AdvCas540BT-R"/>
          <w:sz w:val="20"/>
          <w:szCs w:val="20"/>
        </w:rPr>
        <w:t xml:space="preserve"> disease:</w:t>
      </w:r>
    </w:p>
    <w:p w:rsidR="00816151" w:rsidRPr="00657067" w:rsidRDefault="00816151" w:rsidP="0081615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r w:rsidRPr="00657067">
        <w:rPr>
          <w:rFonts w:cs="AdvCas540BT-R"/>
          <w:sz w:val="20"/>
          <w:szCs w:val="20"/>
        </w:rPr>
        <w:t>rapid ventricular pacing</w:t>
      </w:r>
    </w:p>
    <w:p w:rsidR="00816151" w:rsidRPr="00657067" w:rsidRDefault="00816151" w:rsidP="0081615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proofErr w:type="spellStart"/>
      <w:r w:rsidRPr="00657067">
        <w:rPr>
          <w:rFonts w:cs="AdvCas540BT-R"/>
          <w:sz w:val="20"/>
          <w:szCs w:val="20"/>
        </w:rPr>
        <w:t>microembolization</w:t>
      </w:r>
      <w:proofErr w:type="spellEnd"/>
    </w:p>
    <w:p w:rsidR="00816151" w:rsidRPr="00657067" w:rsidRDefault="00816151" w:rsidP="0081615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r w:rsidRPr="00657067">
        <w:rPr>
          <w:rFonts w:cs="AdvCas540BT-R"/>
          <w:sz w:val="20"/>
          <w:szCs w:val="20"/>
        </w:rPr>
        <w:t xml:space="preserve">chordae </w:t>
      </w:r>
      <w:proofErr w:type="spellStart"/>
      <w:r w:rsidRPr="00657067">
        <w:rPr>
          <w:rFonts w:cs="AdvCas540BT-R"/>
          <w:sz w:val="20"/>
          <w:szCs w:val="20"/>
        </w:rPr>
        <w:t>tendineae</w:t>
      </w:r>
      <w:proofErr w:type="spellEnd"/>
      <w:r w:rsidRPr="00657067">
        <w:rPr>
          <w:rFonts w:cs="AdvCas540BT-R"/>
          <w:sz w:val="20"/>
          <w:szCs w:val="20"/>
        </w:rPr>
        <w:t xml:space="preserve"> rupture</w:t>
      </w:r>
    </w:p>
    <w:p w:rsidR="00816151" w:rsidRPr="00657067" w:rsidRDefault="00816151" w:rsidP="00816151">
      <w:p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</w:p>
    <w:p w:rsidR="006A0197" w:rsidRPr="00657067" w:rsidRDefault="006A0197" w:rsidP="00816151">
      <w:p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r w:rsidRPr="00657067">
        <w:rPr>
          <w:rFonts w:cs="AdvCas540BT-R"/>
          <w:sz w:val="20"/>
          <w:szCs w:val="20"/>
        </w:rPr>
        <w:t>Spontaneous occurring cardiac disease:</w:t>
      </w:r>
    </w:p>
    <w:p w:rsidR="006A0197" w:rsidRPr="00657067" w:rsidRDefault="006A0197" w:rsidP="006A019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r w:rsidRPr="00657067">
        <w:rPr>
          <w:rFonts w:cs="AdvCas540BT-R"/>
          <w:sz w:val="20"/>
          <w:szCs w:val="20"/>
        </w:rPr>
        <w:t>Myocardial diseases</w:t>
      </w:r>
    </w:p>
    <w:p w:rsidR="006A0197" w:rsidRPr="00657067" w:rsidRDefault="006A0197" w:rsidP="006A0197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r w:rsidRPr="00657067">
        <w:rPr>
          <w:rFonts w:cs="AdvCas540BT-R"/>
          <w:sz w:val="20"/>
          <w:szCs w:val="20"/>
        </w:rPr>
        <w:t>dilated cardiomyopathy</w:t>
      </w:r>
    </w:p>
    <w:p w:rsidR="006A0197" w:rsidRPr="00657067" w:rsidRDefault="006A0197" w:rsidP="006A0197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proofErr w:type="spellStart"/>
      <w:r w:rsidRPr="00657067">
        <w:rPr>
          <w:rFonts w:cs="AdvCas540BT-R"/>
          <w:sz w:val="20"/>
          <w:szCs w:val="20"/>
        </w:rPr>
        <w:t>arrhythmogenic</w:t>
      </w:r>
      <w:proofErr w:type="spellEnd"/>
      <w:r w:rsidRPr="00657067">
        <w:rPr>
          <w:rFonts w:cs="AdvCas540BT-R"/>
          <w:sz w:val="20"/>
          <w:szCs w:val="20"/>
        </w:rPr>
        <w:t xml:space="preserve"> right ventricular cardiomyopathy</w:t>
      </w:r>
    </w:p>
    <w:p w:rsidR="006A0197" w:rsidRPr="00657067" w:rsidRDefault="006A0197" w:rsidP="006A019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proofErr w:type="spellStart"/>
      <w:r w:rsidRPr="00657067">
        <w:rPr>
          <w:rFonts w:cs="AdvCas540BT-R"/>
          <w:sz w:val="20"/>
          <w:szCs w:val="20"/>
        </w:rPr>
        <w:t>V</w:t>
      </w:r>
      <w:r w:rsidRPr="00657067">
        <w:rPr>
          <w:rFonts w:cs="AdvCas540BT-R"/>
          <w:sz w:val="20"/>
          <w:szCs w:val="20"/>
        </w:rPr>
        <w:t>alvular</w:t>
      </w:r>
      <w:proofErr w:type="spellEnd"/>
      <w:r w:rsidRPr="00657067">
        <w:rPr>
          <w:rFonts w:cs="AdvCas540BT-R"/>
          <w:sz w:val="20"/>
          <w:szCs w:val="20"/>
        </w:rPr>
        <w:t xml:space="preserve"> diseases</w:t>
      </w:r>
    </w:p>
    <w:p w:rsidR="006A0197" w:rsidRPr="00657067" w:rsidRDefault="006A0197" w:rsidP="006A0197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r w:rsidRPr="00657067">
        <w:rPr>
          <w:rFonts w:cs="AdvCas540BT-R"/>
          <w:sz w:val="20"/>
          <w:szCs w:val="20"/>
        </w:rPr>
        <w:t>mitral valve prolapse</w:t>
      </w:r>
    </w:p>
    <w:p w:rsidR="00816151" w:rsidRDefault="006A0197" w:rsidP="00657067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proofErr w:type="spellStart"/>
      <w:r w:rsidRPr="00657067">
        <w:rPr>
          <w:rFonts w:cs="AdvCas540BT-R"/>
          <w:sz w:val="20"/>
          <w:szCs w:val="20"/>
        </w:rPr>
        <w:t>myxomatous</w:t>
      </w:r>
      <w:proofErr w:type="spellEnd"/>
      <w:r w:rsidRPr="00657067">
        <w:rPr>
          <w:rFonts w:cs="AdvCas540BT-R"/>
          <w:sz w:val="20"/>
          <w:szCs w:val="20"/>
        </w:rPr>
        <w:t xml:space="preserve"> mitral valve disease</w:t>
      </w:r>
    </w:p>
    <w:p w:rsidR="00657067" w:rsidRPr="00657067" w:rsidRDefault="00657067" w:rsidP="00657067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AdvCas540BT-R"/>
          <w:sz w:val="20"/>
          <w:szCs w:val="20"/>
        </w:rPr>
      </w:pPr>
    </w:p>
    <w:p w:rsidR="006A0197" w:rsidRPr="00657067" w:rsidRDefault="006A0197" w:rsidP="006A0197">
      <w:p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r w:rsidRPr="00657067">
        <w:rPr>
          <w:rFonts w:cs="AdvCas540BT-R"/>
          <w:sz w:val="20"/>
          <w:szCs w:val="20"/>
        </w:rPr>
        <w:t>Biomarkers are obje</w:t>
      </w:r>
      <w:r w:rsidRPr="00657067">
        <w:rPr>
          <w:rFonts w:cs="AdvCas540BT-R"/>
          <w:sz w:val="20"/>
          <w:szCs w:val="20"/>
        </w:rPr>
        <w:t xml:space="preserve">ctive measures that predict the </w:t>
      </w:r>
      <w:r w:rsidRPr="00657067">
        <w:rPr>
          <w:rFonts w:cs="AdvCas540BT-R"/>
          <w:sz w:val="20"/>
          <w:szCs w:val="20"/>
        </w:rPr>
        <w:t>presence, risk, or outcome o</w:t>
      </w:r>
      <w:r w:rsidRPr="00657067">
        <w:rPr>
          <w:rFonts w:cs="AdvCas540BT-R"/>
          <w:sz w:val="20"/>
          <w:szCs w:val="20"/>
        </w:rPr>
        <w:t xml:space="preserve">f disease. As such, they act as </w:t>
      </w:r>
      <w:r w:rsidRPr="00657067">
        <w:rPr>
          <w:rFonts w:cs="AdvCas540BT-R"/>
          <w:sz w:val="20"/>
          <w:szCs w:val="20"/>
        </w:rPr>
        <w:t>surrogates for clinically relevant conditions (i.e. presence of</w:t>
      </w:r>
      <w:r w:rsidRPr="00657067">
        <w:rPr>
          <w:rFonts w:cs="AdvCas540BT-R"/>
          <w:sz w:val="20"/>
          <w:szCs w:val="20"/>
        </w:rPr>
        <w:t xml:space="preserve"> </w:t>
      </w:r>
      <w:r w:rsidRPr="00657067">
        <w:rPr>
          <w:rFonts w:cs="AdvCas540BT-R"/>
          <w:sz w:val="20"/>
          <w:szCs w:val="20"/>
        </w:rPr>
        <w:t>disease) or outcomes (i.e. heart failure, death)</w:t>
      </w:r>
      <w:r w:rsidRPr="00657067">
        <w:rPr>
          <w:rFonts w:cs="AdvCas540BT-R"/>
          <w:sz w:val="20"/>
          <w:szCs w:val="20"/>
        </w:rPr>
        <w:t>.</w:t>
      </w:r>
    </w:p>
    <w:p w:rsidR="006A0197" w:rsidRPr="00657067" w:rsidRDefault="006A0197" w:rsidP="006A0197">
      <w:p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</w:p>
    <w:p w:rsidR="006A0197" w:rsidRPr="00657067" w:rsidRDefault="006A0197" w:rsidP="006A0197">
      <w:p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r w:rsidRPr="00657067">
        <w:rPr>
          <w:rFonts w:cs="AdvCas540BT-R"/>
          <w:sz w:val="20"/>
          <w:szCs w:val="20"/>
        </w:rPr>
        <w:t xml:space="preserve">Assessing multiple biomarkers can be additive or synergistic </w:t>
      </w:r>
    </w:p>
    <w:p w:rsidR="00657067" w:rsidRPr="00657067" w:rsidRDefault="006A0197" w:rsidP="006A01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r w:rsidRPr="00657067">
        <w:rPr>
          <w:rFonts w:cs="AdvCas540BT-R"/>
          <w:sz w:val="20"/>
          <w:szCs w:val="20"/>
        </w:rPr>
        <w:t>NT-</w:t>
      </w:r>
      <w:proofErr w:type="spellStart"/>
      <w:r w:rsidRPr="00657067">
        <w:rPr>
          <w:rFonts w:cs="AdvCas540BT-R"/>
          <w:sz w:val="20"/>
          <w:szCs w:val="20"/>
        </w:rPr>
        <w:t>proBNP</w:t>
      </w:r>
      <w:proofErr w:type="spellEnd"/>
      <w:r w:rsidRPr="00657067">
        <w:rPr>
          <w:rFonts w:cs="AdvCas540BT-R"/>
          <w:sz w:val="20"/>
          <w:szCs w:val="20"/>
        </w:rPr>
        <w:t xml:space="preserve"> and cardiac troponin-I provide complementary</w:t>
      </w:r>
      <w:r w:rsidR="00657067" w:rsidRPr="00657067">
        <w:rPr>
          <w:rFonts w:cs="AdvCas540BT-R"/>
          <w:sz w:val="20"/>
          <w:szCs w:val="20"/>
        </w:rPr>
        <w:t xml:space="preserve"> p</w:t>
      </w:r>
      <w:r w:rsidRPr="00657067">
        <w:rPr>
          <w:rFonts w:cs="AdvCas540BT-R"/>
          <w:sz w:val="20"/>
          <w:szCs w:val="20"/>
        </w:rPr>
        <w:t>rognostic inf</w:t>
      </w:r>
      <w:r w:rsidR="00657067" w:rsidRPr="00657067">
        <w:rPr>
          <w:rFonts w:cs="AdvCas540BT-R"/>
          <w:sz w:val="20"/>
          <w:szCs w:val="20"/>
        </w:rPr>
        <w:t>ormation in dogs with SOCD</w:t>
      </w:r>
    </w:p>
    <w:p w:rsidR="006A0197" w:rsidRPr="00657067" w:rsidRDefault="00657067" w:rsidP="006A019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r w:rsidRPr="00657067">
        <w:rPr>
          <w:rFonts w:cs="AdvCas540BT-R"/>
          <w:sz w:val="20"/>
          <w:szCs w:val="20"/>
        </w:rPr>
        <w:t>Do</w:t>
      </w:r>
      <w:r w:rsidR="006A0197" w:rsidRPr="00657067">
        <w:rPr>
          <w:rFonts w:cs="AdvCas540BT-R"/>
          <w:sz w:val="20"/>
          <w:szCs w:val="20"/>
        </w:rPr>
        <w:t>gs with elevations of both NT-</w:t>
      </w:r>
      <w:proofErr w:type="spellStart"/>
      <w:r w:rsidR="006A0197" w:rsidRPr="00657067">
        <w:rPr>
          <w:rFonts w:cs="AdvCas540BT-R"/>
          <w:sz w:val="20"/>
          <w:szCs w:val="20"/>
        </w:rPr>
        <w:t>proBNP</w:t>
      </w:r>
      <w:proofErr w:type="spellEnd"/>
      <w:r w:rsidR="006A0197" w:rsidRPr="00657067">
        <w:rPr>
          <w:rFonts w:cs="AdvCas540BT-R"/>
          <w:sz w:val="20"/>
          <w:szCs w:val="20"/>
        </w:rPr>
        <w:t xml:space="preserve"> and cardiac</w:t>
      </w:r>
      <w:r w:rsidRPr="00657067">
        <w:rPr>
          <w:rFonts w:cs="AdvCas540BT-R"/>
          <w:sz w:val="20"/>
          <w:szCs w:val="20"/>
        </w:rPr>
        <w:t xml:space="preserve"> troponin-I have </w:t>
      </w:r>
      <w:r w:rsidR="006A0197" w:rsidRPr="00657067">
        <w:rPr>
          <w:rFonts w:cs="AdvCas540BT-R"/>
          <w:sz w:val="20"/>
          <w:szCs w:val="20"/>
        </w:rPr>
        <w:t xml:space="preserve">worse </w:t>
      </w:r>
      <w:r w:rsidRPr="00657067">
        <w:rPr>
          <w:rFonts w:cs="AdvCas540BT-R"/>
          <w:sz w:val="20"/>
          <w:szCs w:val="20"/>
        </w:rPr>
        <w:t xml:space="preserve">prognosis </w:t>
      </w:r>
      <w:r w:rsidR="006A0197" w:rsidRPr="00657067">
        <w:rPr>
          <w:rFonts w:cs="AdvCas540BT-R"/>
          <w:sz w:val="20"/>
          <w:szCs w:val="20"/>
        </w:rPr>
        <w:t>than those with elevations of either</w:t>
      </w:r>
      <w:r w:rsidRPr="00657067">
        <w:rPr>
          <w:rFonts w:cs="AdvCas540BT-R"/>
          <w:sz w:val="20"/>
          <w:szCs w:val="20"/>
        </w:rPr>
        <w:t xml:space="preserve"> </w:t>
      </w:r>
      <w:r w:rsidR="006A0197" w:rsidRPr="00657067">
        <w:rPr>
          <w:rFonts w:cs="AdvCas540BT-R"/>
          <w:sz w:val="20"/>
          <w:szCs w:val="20"/>
        </w:rPr>
        <w:t>biomarker alone.</w:t>
      </w:r>
    </w:p>
    <w:p w:rsidR="00657067" w:rsidRPr="00657067" w:rsidRDefault="00657067" w:rsidP="00657067">
      <w:p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</w:p>
    <w:p w:rsidR="006A0197" w:rsidRPr="00657067" w:rsidRDefault="00657067" w:rsidP="00657067">
      <w:p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r w:rsidRPr="00657067">
        <w:rPr>
          <w:rFonts w:cs="AdvCas540BT-R"/>
          <w:sz w:val="20"/>
          <w:szCs w:val="20"/>
        </w:rPr>
        <w:t>Biomarker p</w:t>
      </w:r>
      <w:r w:rsidRPr="00657067">
        <w:rPr>
          <w:rFonts w:cs="AdvCas540BT-R"/>
          <w:sz w:val="20"/>
          <w:szCs w:val="20"/>
        </w:rPr>
        <w:t>anels that include a</w:t>
      </w:r>
      <w:r w:rsidRPr="00657067">
        <w:rPr>
          <w:rFonts w:cs="AdvCas540BT-R"/>
          <w:sz w:val="20"/>
          <w:szCs w:val="20"/>
        </w:rPr>
        <w:t xml:space="preserve"> </w:t>
      </w:r>
      <w:r w:rsidRPr="00657067">
        <w:rPr>
          <w:rFonts w:cs="AdvCas540BT-R"/>
          <w:sz w:val="20"/>
          <w:szCs w:val="20"/>
        </w:rPr>
        <w:t>sampling of markers across different pathophysiological</w:t>
      </w:r>
      <w:r w:rsidRPr="00657067">
        <w:rPr>
          <w:rFonts w:cs="AdvCas540BT-R"/>
          <w:sz w:val="20"/>
          <w:szCs w:val="20"/>
        </w:rPr>
        <w:t xml:space="preserve"> </w:t>
      </w:r>
      <w:r w:rsidRPr="00657067">
        <w:rPr>
          <w:rFonts w:cs="AdvCas540BT-R"/>
          <w:sz w:val="20"/>
          <w:szCs w:val="20"/>
        </w:rPr>
        <w:t>categories likely provide superior information than testing</w:t>
      </w:r>
      <w:r w:rsidRPr="00657067">
        <w:rPr>
          <w:rFonts w:cs="AdvCas540BT-R"/>
          <w:sz w:val="20"/>
          <w:szCs w:val="20"/>
        </w:rPr>
        <w:t xml:space="preserve"> </w:t>
      </w:r>
      <w:r w:rsidRPr="00657067">
        <w:rPr>
          <w:rFonts w:cs="AdvCas540BT-R"/>
          <w:sz w:val="20"/>
          <w:szCs w:val="20"/>
        </w:rPr>
        <w:t xml:space="preserve">multiple markers with a high </w:t>
      </w:r>
      <w:r w:rsidRPr="00657067">
        <w:rPr>
          <w:rFonts w:cs="AdvCas540BT-R"/>
          <w:sz w:val="20"/>
          <w:szCs w:val="20"/>
        </w:rPr>
        <w:t xml:space="preserve">degree of correlation within </w:t>
      </w:r>
      <w:r w:rsidRPr="00657067">
        <w:rPr>
          <w:rFonts w:cs="AdvCas540BT-R"/>
          <w:sz w:val="20"/>
          <w:szCs w:val="20"/>
        </w:rPr>
        <w:t>categories.</w:t>
      </w:r>
    </w:p>
    <w:p w:rsidR="00657067" w:rsidRDefault="00657067" w:rsidP="00657067">
      <w:pPr>
        <w:autoSpaceDE w:val="0"/>
        <w:autoSpaceDN w:val="0"/>
        <w:adjustRightInd w:val="0"/>
        <w:spacing w:after="0" w:line="240" w:lineRule="auto"/>
      </w:pPr>
    </w:p>
    <w:p w:rsidR="00816151" w:rsidRDefault="00816151">
      <w:r>
        <w:t xml:space="preserve">       </w:t>
      </w:r>
      <w:r>
        <w:rPr>
          <w:noProof/>
        </w:rPr>
        <w:drawing>
          <wp:inline distT="0" distB="0" distL="0" distR="0" wp14:anchorId="7B4C9441" wp14:editId="16068A81">
            <wp:extent cx="2588532" cy="297180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0499" cy="2974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</w:t>
      </w:r>
      <w:r>
        <w:rPr>
          <w:noProof/>
        </w:rPr>
        <w:drawing>
          <wp:inline distT="0" distB="0" distL="0" distR="0" wp14:anchorId="75D688F0" wp14:editId="1D5D540D">
            <wp:extent cx="2165350" cy="2325566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66858" cy="232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067" w:rsidRPr="00657067" w:rsidRDefault="00657067">
      <w:pPr>
        <w:rPr>
          <w:rFonts w:cs="AdvAGroteskBE-B"/>
          <w:sz w:val="20"/>
          <w:szCs w:val="20"/>
        </w:rPr>
      </w:pPr>
      <w:r w:rsidRPr="00657067">
        <w:rPr>
          <w:rFonts w:cs="AdvAGroteskBE-B"/>
          <w:sz w:val="20"/>
          <w:szCs w:val="20"/>
        </w:rPr>
        <w:lastRenderedPageBreak/>
        <w:t xml:space="preserve">Several </w:t>
      </w:r>
      <w:proofErr w:type="spellStart"/>
      <w:r w:rsidRPr="00657067">
        <w:rPr>
          <w:rFonts w:cs="AdvAGroteskBE-B"/>
          <w:sz w:val="20"/>
          <w:szCs w:val="20"/>
        </w:rPr>
        <w:t>cardiorenal</w:t>
      </w:r>
      <w:proofErr w:type="spellEnd"/>
      <w:r w:rsidRPr="00657067">
        <w:rPr>
          <w:rFonts w:cs="AdvAGroteskBE-B"/>
          <w:sz w:val="20"/>
          <w:szCs w:val="20"/>
        </w:rPr>
        <w:t xml:space="preserve"> biomarkers have been </w:t>
      </w:r>
      <w:r w:rsidRPr="00657067">
        <w:rPr>
          <w:rFonts w:cs="AdvAGroteskBE-B"/>
          <w:sz w:val="20"/>
          <w:szCs w:val="20"/>
        </w:rPr>
        <w:t xml:space="preserve">proposed as a means to specifically identify </w:t>
      </w:r>
      <w:proofErr w:type="spellStart"/>
      <w:r w:rsidRPr="00657067">
        <w:rPr>
          <w:rFonts w:cs="AdvAGroteskBE-B"/>
          <w:sz w:val="20"/>
          <w:szCs w:val="20"/>
        </w:rPr>
        <w:t>cardiorenal</w:t>
      </w:r>
      <w:proofErr w:type="spellEnd"/>
      <w:r w:rsidRPr="00657067">
        <w:rPr>
          <w:rFonts w:cs="AdvAGroteskBE-B"/>
          <w:sz w:val="20"/>
          <w:szCs w:val="20"/>
        </w:rPr>
        <w:t xml:space="preserve"> </w:t>
      </w:r>
      <w:r w:rsidRPr="00657067">
        <w:rPr>
          <w:rFonts w:cs="AdvAGroteskBE-B"/>
          <w:sz w:val="20"/>
          <w:szCs w:val="20"/>
        </w:rPr>
        <w:t>syndrome, stratify injury se</w:t>
      </w:r>
      <w:r w:rsidRPr="00657067">
        <w:rPr>
          <w:rFonts w:cs="AdvAGroteskBE-B"/>
          <w:sz w:val="20"/>
          <w:szCs w:val="20"/>
        </w:rPr>
        <w:t xml:space="preserve">verity, and to guide subsequent </w:t>
      </w:r>
      <w:r w:rsidRPr="00657067">
        <w:rPr>
          <w:rFonts w:cs="AdvAGroteskBE-B"/>
          <w:sz w:val="20"/>
          <w:szCs w:val="20"/>
        </w:rPr>
        <w:t>therapy.</w:t>
      </w:r>
    </w:p>
    <w:p w:rsidR="00816151" w:rsidRPr="001B1103" w:rsidRDefault="001B1103">
      <w:pPr>
        <w:rPr>
          <w:rFonts w:cs="AdvAGroteskBE-B"/>
          <w:b/>
          <w:sz w:val="20"/>
          <w:szCs w:val="20"/>
        </w:rPr>
      </w:pPr>
      <w:r w:rsidRPr="001B1103">
        <w:rPr>
          <w:rFonts w:cs="AdvAGroteskBE-B"/>
          <w:b/>
          <w:sz w:val="20"/>
          <w:szCs w:val="20"/>
        </w:rPr>
        <w:t>New Cardiovascular B</w:t>
      </w:r>
      <w:r w:rsidR="00816151" w:rsidRPr="001B1103">
        <w:rPr>
          <w:rFonts w:cs="AdvAGroteskBE-B"/>
          <w:b/>
          <w:sz w:val="20"/>
          <w:szCs w:val="20"/>
        </w:rPr>
        <w:t>iomarkers</w:t>
      </w:r>
    </w:p>
    <w:p w:rsidR="00816151" w:rsidRPr="00807036" w:rsidRDefault="00816151">
      <w:pPr>
        <w:rPr>
          <w:rFonts w:cs="AdvAGroteskBE-B"/>
          <w:b/>
          <w:sz w:val="20"/>
          <w:szCs w:val="20"/>
        </w:rPr>
      </w:pPr>
      <w:r w:rsidRPr="001B1103">
        <w:rPr>
          <w:rFonts w:cs="AdvAGroteskBE-B"/>
          <w:b/>
          <w:sz w:val="20"/>
          <w:szCs w:val="20"/>
        </w:rPr>
        <w:t>M</w:t>
      </w:r>
      <w:r w:rsidRPr="00807036">
        <w:rPr>
          <w:rFonts w:cs="AdvAGroteskBE-B"/>
          <w:b/>
          <w:sz w:val="20"/>
          <w:szCs w:val="20"/>
        </w:rPr>
        <w:t>icroRNA</w:t>
      </w:r>
    </w:p>
    <w:p w:rsidR="00871822" w:rsidRPr="00807036" w:rsidRDefault="00871822" w:rsidP="0087182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r w:rsidRPr="00807036">
        <w:rPr>
          <w:rFonts w:cs="AdvCas540BT-R"/>
          <w:sz w:val="20"/>
          <w:szCs w:val="20"/>
        </w:rPr>
        <w:t>short noncoding RNAs that</w:t>
      </w:r>
      <w:r w:rsidRPr="00807036">
        <w:rPr>
          <w:rFonts w:cs="AdvCas540BT-R"/>
          <w:sz w:val="20"/>
          <w:szCs w:val="20"/>
        </w:rPr>
        <w:t xml:space="preserve"> </w:t>
      </w:r>
      <w:r w:rsidRPr="00807036">
        <w:rPr>
          <w:rFonts w:cs="AdvCas540BT-R"/>
          <w:sz w:val="20"/>
          <w:szCs w:val="20"/>
        </w:rPr>
        <w:t>block translation and speed breakdown of specific target</w:t>
      </w:r>
      <w:r w:rsidRPr="00807036">
        <w:rPr>
          <w:rFonts w:cs="AdvCas540BT-R"/>
          <w:sz w:val="20"/>
          <w:szCs w:val="20"/>
        </w:rPr>
        <w:t xml:space="preserve"> </w:t>
      </w:r>
      <w:r w:rsidRPr="00807036">
        <w:rPr>
          <w:rFonts w:cs="AdvCas540BT-R"/>
          <w:sz w:val="20"/>
          <w:szCs w:val="20"/>
        </w:rPr>
        <w:t>messenger RNA</w:t>
      </w:r>
    </w:p>
    <w:p w:rsidR="00871822" w:rsidRPr="00807036" w:rsidRDefault="00871822" w:rsidP="0087182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r w:rsidRPr="00807036">
        <w:rPr>
          <w:rFonts w:cs="AdvCas540BT-R"/>
          <w:sz w:val="20"/>
          <w:szCs w:val="20"/>
        </w:rPr>
        <w:t>help</w:t>
      </w:r>
      <w:r w:rsidR="001B1103" w:rsidRPr="00807036">
        <w:rPr>
          <w:rFonts w:cs="AdvCas540BT-R"/>
          <w:sz w:val="20"/>
          <w:szCs w:val="20"/>
        </w:rPr>
        <w:t>s</w:t>
      </w:r>
      <w:r w:rsidRPr="00807036">
        <w:rPr>
          <w:rFonts w:cs="AdvCas540BT-R"/>
          <w:sz w:val="20"/>
          <w:szCs w:val="20"/>
        </w:rPr>
        <w:t xml:space="preserve"> </w:t>
      </w:r>
      <w:r w:rsidRPr="00807036">
        <w:rPr>
          <w:rFonts w:cs="AdvCas540BT-R"/>
          <w:sz w:val="20"/>
          <w:szCs w:val="20"/>
        </w:rPr>
        <w:t>regulate a variety of aspects of cardiovascular function</w:t>
      </w:r>
      <w:r w:rsidRPr="00807036">
        <w:rPr>
          <w:rFonts w:cs="AdvCas540BT-R"/>
          <w:sz w:val="20"/>
          <w:szCs w:val="20"/>
        </w:rPr>
        <w:t xml:space="preserve"> </w:t>
      </w:r>
      <w:r w:rsidRPr="00807036">
        <w:rPr>
          <w:rFonts w:cs="AdvCas540BT-R"/>
          <w:sz w:val="20"/>
          <w:szCs w:val="20"/>
        </w:rPr>
        <w:t>including hypertrophy, fibrosis, apoptosis, cardiac conduction,</w:t>
      </w:r>
      <w:r w:rsidRPr="00807036">
        <w:rPr>
          <w:rFonts w:cs="AdvCas540BT-R"/>
          <w:sz w:val="20"/>
          <w:szCs w:val="20"/>
        </w:rPr>
        <w:t xml:space="preserve"> </w:t>
      </w:r>
      <w:r w:rsidRPr="00807036">
        <w:rPr>
          <w:rFonts w:cs="AdvCas540BT-R"/>
          <w:sz w:val="20"/>
          <w:szCs w:val="20"/>
        </w:rPr>
        <w:t>and energy utilization</w:t>
      </w:r>
    </w:p>
    <w:p w:rsidR="001B1103" w:rsidRPr="00807036" w:rsidRDefault="001B1103" w:rsidP="001B110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r w:rsidRPr="00807036">
        <w:rPr>
          <w:rFonts w:cs="AdvCas540BT-R"/>
          <w:sz w:val="20"/>
          <w:szCs w:val="20"/>
        </w:rPr>
        <w:t xml:space="preserve">atrial fibrillation: </w:t>
      </w:r>
      <w:r w:rsidRPr="00807036">
        <w:rPr>
          <w:rFonts w:cs="AdvCas540BT-R"/>
          <w:sz w:val="20"/>
          <w:szCs w:val="20"/>
        </w:rPr>
        <w:t>miRNA-29</w:t>
      </w:r>
      <w:r w:rsidRPr="00807036">
        <w:rPr>
          <w:rFonts w:cs="AdvCas540BT-R"/>
          <w:sz w:val="20"/>
          <w:szCs w:val="20"/>
        </w:rPr>
        <w:t xml:space="preserve"> </w:t>
      </w:r>
      <w:r w:rsidRPr="00807036">
        <w:rPr>
          <w:rFonts w:cs="AdvCas540BT-R"/>
          <w:sz w:val="20"/>
          <w:szCs w:val="20"/>
        </w:rPr>
        <w:t>and miRNA-26 are downregulated and contribute toward</w:t>
      </w:r>
      <w:r w:rsidRPr="00807036">
        <w:rPr>
          <w:rFonts w:cs="AdvCas540BT-R"/>
          <w:sz w:val="20"/>
          <w:szCs w:val="20"/>
        </w:rPr>
        <w:t xml:space="preserve"> </w:t>
      </w:r>
      <w:r w:rsidRPr="00807036">
        <w:rPr>
          <w:rFonts w:cs="AdvCas540BT-R"/>
          <w:sz w:val="20"/>
          <w:szCs w:val="20"/>
        </w:rPr>
        <w:t>pathological</w:t>
      </w:r>
      <w:r w:rsidRPr="00807036">
        <w:rPr>
          <w:rFonts w:cs="AdvCas540BT-R"/>
          <w:sz w:val="20"/>
          <w:szCs w:val="20"/>
        </w:rPr>
        <w:t xml:space="preserve"> fibrotic atrial remodeling</w:t>
      </w:r>
      <w:r w:rsidRPr="00807036">
        <w:rPr>
          <w:rFonts w:cs="AdvCas540BT-R"/>
          <w:sz w:val="20"/>
          <w:szCs w:val="20"/>
        </w:rPr>
        <w:t xml:space="preserve"> and overexpression</w:t>
      </w:r>
      <w:r w:rsidRPr="00807036">
        <w:rPr>
          <w:rFonts w:cs="AdvCas540BT-R"/>
          <w:sz w:val="20"/>
          <w:szCs w:val="20"/>
        </w:rPr>
        <w:t xml:space="preserve"> </w:t>
      </w:r>
      <w:r w:rsidRPr="00807036">
        <w:rPr>
          <w:rFonts w:cs="AdvCas540BT-R"/>
          <w:sz w:val="20"/>
          <w:szCs w:val="20"/>
        </w:rPr>
        <w:t>of the inward-rectifying K+ current</w:t>
      </w:r>
    </w:p>
    <w:p w:rsidR="001B1103" w:rsidRPr="00807036" w:rsidRDefault="001B1103" w:rsidP="001B1103">
      <w:pPr>
        <w:pStyle w:val="ListParagraph"/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</w:p>
    <w:p w:rsidR="00816151" w:rsidRPr="00807036" w:rsidRDefault="00816151">
      <w:pPr>
        <w:rPr>
          <w:b/>
          <w:sz w:val="20"/>
          <w:szCs w:val="20"/>
        </w:rPr>
      </w:pPr>
      <w:r w:rsidRPr="00807036">
        <w:rPr>
          <w:b/>
          <w:sz w:val="20"/>
          <w:szCs w:val="20"/>
        </w:rPr>
        <w:t xml:space="preserve">Matrix </w:t>
      </w:r>
      <w:proofErr w:type="spellStart"/>
      <w:r w:rsidRPr="00807036">
        <w:rPr>
          <w:b/>
          <w:sz w:val="20"/>
          <w:szCs w:val="20"/>
        </w:rPr>
        <w:t>metalloproteinases</w:t>
      </w:r>
      <w:proofErr w:type="spellEnd"/>
    </w:p>
    <w:p w:rsidR="001B1103" w:rsidRPr="00807036" w:rsidRDefault="001B1103" w:rsidP="001B1103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807036">
        <w:rPr>
          <w:sz w:val="20"/>
          <w:szCs w:val="20"/>
        </w:rPr>
        <w:t>endopeptidases capable of degrading</w:t>
      </w:r>
      <w:r w:rsidRPr="00807036">
        <w:rPr>
          <w:sz w:val="20"/>
          <w:szCs w:val="20"/>
        </w:rPr>
        <w:t xml:space="preserve"> </w:t>
      </w:r>
      <w:r w:rsidRPr="00807036">
        <w:rPr>
          <w:sz w:val="20"/>
          <w:szCs w:val="20"/>
        </w:rPr>
        <w:t>and remodeling extracellular matrix</w:t>
      </w:r>
    </w:p>
    <w:p w:rsidR="001B1103" w:rsidRPr="00807036" w:rsidRDefault="001B1103" w:rsidP="001B110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r w:rsidRPr="00807036">
        <w:rPr>
          <w:rFonts w:cs="AdvCas540BT-R"/>
          <w:sz w:val="20"/>
          <w:szCs w:val="20"/>
        </w:rPr>
        <w:t>involved</w:t>
      </w:r>
      <w:r w:rsidRPr="00807036">
        <w:rPr>
          <w:rFonts w:cs="AdvCas540BT-R"/>
          <w:sz w:val="20"/>
          <w:szCs w:val="20"/>
        </w:rPr>
        <w:t xml:space="preserve"> </w:t>
      </w:r>
      <w:r w:rsidRPr="00807036">
        <w:rPr>
          <w:rFonts w:cs="AdvCas540BT-R"/>
          <w:sz w:val="20"/>
          <w:szCs w:val="20"/>
        </w:rPr>
        <w:t>in a wide variety of cell functions including apoptosis,</w:t>
      </w:r>
      <w:r w:rsidRPr="00807036">
        <w:rPr>
          <w:rFonts w:cs="AdvCas540BT-R"/>
          <w:sz w:val="20"/>
          <w:szCs w:val="20"/>
        </w:rPr>
        <w:t xml:space="preserve"> </w:t>
      </w:r>
      <w:r w:rsidRPr="00807036">
        <w:rPr>
          <w:rFonts w:cs="AdvCas540BT-R"/>
          <w:sz w:val="20"/>
          <w:szCs w:val="20"/>
        </w:rPr>
        <w:t>differentiation, and proliferation</w:t>
      </w:r>
    </w:p>
    <w:p w:rsidR="001B1103" w:rsidRPr="00807036" w:rsidRDefault="001B1103" w:rsidP="001B110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r w:rsidRPr="00807036">
        <w:rPr>
          <w:rFonts w:cs="AdvCas540BT-R"/>
          <w:sz w:val="20"/>
          <w:szCs w:val="20"/>
        </w:rPr>
        <w:t>Animal models of disease will be useful in determining</w:t>
      </w:r>
      <w:r w:rsidRPr="00807036">
        <w:rPr>
          <w:rFonts w:cs="AdvCas540BT-R"/>
          <w:sz w:val="20"/>
          <w:szCs w:val="20"/>
        </w:rPr>
        <w:t xml:space="preserve"> </w:t>
      </w:r>
      <w:r w:rsidRPr="00807036">
        <w:rPr>
          <w:rFonts w:cs="AdvCas540BT-R"/>
          <w:sz w:val="20"/>
          <w:szCs w:val="20"/>
        </w:rPr>
        <w:t>whether pharmacological modulation of MMP</w:t>
      </w:r>
      <w:r w:rsidRPr="00807036">
        <w:rPr>
          <w:rFonts w:cs="AdvCas540BT-R"/>
          <w:sz w:val="20"/>
          <w:szCs w:val="20"/>
        </w:rPr>
        <w:t xml:space="preserve"> </w:t>
      </w:r>
      <w:r w:rsidRPr="00807036">
        <w:rPr>
          <w:rFonts w:cs="AdvCas540BT-R"/>
          <w:sz w:val="20"/>
          <w:szCs w:val="20"/>
        </w:rPr>
        <w:t>activity can</w:t>
      </w:r>
      <w:r w:rsidRPr="00807036">
        <w:rPr>
          <w:rFonts w:cs="AdvCas540BT-R"/>
          <w:sz w:val="20"/>
          <w:szCs w:val="20"/>
        </w:rPr>
        <w:t xml:space="preserve"> </w:t>
      </w:r>
      <w:r w:rsidRPr="00807036">
        <w:rPr>
          <w:rFonts w:cs="AdvCas540BT-R"/>
          <w:sz w:val="20"/>
          <w:szCs w:val="20"/>
        </w:rPr>
        <w:t>reduce pathological cardiac remodeling</w:t>
      </w:r>
    </w:p>
    <w:p w:rsidR="001B1103" w:rsidRPr="00807036" w:rsidRDefault="001B1103" w:rsidP="001B1103">
      <w:pPr>
        <w:pStyle w:val="ListParagraph"/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</w:p>
    <w:p w:rsidR="00816151" w:rsidRPr="00807036" w:rsidRDefault="00816151">
      <w:pPr>
        <w:rPr>
          <w:rFonts w:cs="AdvAGroteskBE-B"/>
          <w:b/>
          <w:sz w:val="20"/>
          <w:szCs w:val="20"/>
        </w:rPr>
      </w:pPr>
      <w:r w:rsidRPr="00807036">
        <w:rPr>
          <w:rFonts w:cs="AdvAGroteskBE-B"/>
          <w:b/>
          <w:sz w:val="20"/>
          <w:szCs w:val="20"/>
        </w:rPr>
        <w:t>Leptin</w:t>
      </w:r>
    </w:p>
    <w:p w:rsidR="001B1103" w:rsidRPr="00807036" w:rsidRDefault="001B1103" w:rsidP="001B110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r w:rsidRPr="00807036">
        <w:rPr>
          <w:rFonts w:cs="AdvCas540BT-R"/>
          <w:sz w:val="20"/>
          <w:szCs w:val="20"/>
        </w:rPr>
        <w:t>adipose tissue-derived hormone that helps</w:t>
      </w:r>
      <w:r w:rsidRPr="00807036">
        <w:rPr>
          <w:rFonts w:cs="AdvCas540BT-R"/>
          <w:sz w:val="20"/>
          <w:szCs w:val="20"/>
        </w:rPr>
        <w:t xml:space="preserve"> </w:t>
      </w:r>
      <w:r w:rsidRPr="00807036">
        <w:rPr>
          <w:rFonts w:cs="AdvCas540BT-R"/>
          <w:sz w:val="20"/>
          <w:szCs w:val="20"/>
        </w:rPr>
        <w:t>regulate energy expenditure, metabolism, and hunger</w:t>
      </w:r>
    </w:p>
    <w:p w:rsidR="001B1103" w:rsidRPr="00807036" w:rsidRDefault="001B1103" w:rsidP="001B110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r w:rsidRPr="00807036">
        <w:rPr>
          <w:rFonts w:cs="AdvCas540BT-R"/>
          <w:sz w:val="20"/>
          <w:szCs w:val="20"/>
        </w:rPr>
        <w:t>direct effects</w:t>
      </w:r>
      <w:r w:rsidRPr="00807036">
        <w:rPr>
          <w:rFonts w:cs="AdvCas540BT-R"/>
          <w:sz w:val="20"/>
          <w:szCs w:val="20"/>
        </w:rPr>
        <w:t xml:space="preserve"> on </w:t>
      </w:r>
      <w:proofErr w:type="spellStart"/>
      <w:r w:rsidRPr="00807036">
        <w:rPr>
          <w:rFonts w:cs="AdvCas540BT-R"/>
          <w:sz w:val="20"/>
          <w:szCs w:val="20"/>
        </w:rPr>
        <w:t>cardiomyocyte</w:t>
      </w:r>
      <w:proofErr w:type="spellEnd"/>
      <w:r w:rsidRPr="00807036">
        <w:rPr>
          <w:rFonts w:cs="AdvCas540BT-R"/>
          <w:sz w:val="20"/>
          <w:szCs w:val="20"/>
        </w:rPr>
        <w:t xml:space="preserve"> fatty acid</w:t>
      </w:r>
      <w:r w:rsidRPr="00807036">
        <w:rPr>
          <w:rFonts w:cs="AdvCas540BT-R"/>
          <w:sz w:val="20"/>
          <w:szCs w:val="20"/>
        </w:rPr>
        <w:t xml:space="preserve"> </w:t>
      </w:r>
      <w:r w:rsidRPr="00807036">
        <w:rPr>
          <w:rFonts w:cs="AdvCas540BT-R"/>
          <w:sz w:val="20"/>
          <w:szCs w:val="20"/>
        </w:rPr>
        <w:t>utilization, hypertrophy</w:t>
      </w:r>
      <w:r w:rsidRPr="00807036">
        <w:rPr>
          <w:rFonts w:cs="AdvCas540BT-R"/>
          <w:sz w:val="20"/>
          <w:szCs w:val="20"/>
        </w:rPr>
        <w:t>, inflammation, and fibrosis</w:t>
      </w:r>
    </w:p>
    <w:p w:rsidR="001B1103" w:rsidRPr="00807036" w:rsidRDefault="001B1103" w:rsidP="001B110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r w:rsidRPr="00807036">
        <w:rPr>
          <w:rFonts w:cs="AdvCas540BT-R"/>
          <w:sz w:val="20"/>
          <w:szCs w:val="20"/>
        </w:rPr>
        <w:t xml:space="preserve">indirect </w:t>
      </w:r>
      <w:r w:rsidRPr="00807036">
        <w:rPr>
          <w:rFonts w:cs="AdvCas540BT-R"/>
          <w:sz w:val="20"/>
          <w:szCs w:val="20"/>
        </w:rPr>
        <w:t>effects on renal function, insulin</w:t>
      </w:r>
      <w:r w:rsidRPr="00807036">
        <w:rPr>
          <w:rFonts w:cs="AdvCas540BT-R"/>
          <w:sz w:val="20"/>
          <w:szCs w:val="20"/>
        </w:rPr>
        <w:t xml:space="preserve"> </w:t>
      </w:r>
      <w:r w:rsidRPr="00807036">
        <w:rPr>
          <w:rFonts w:cs="AdvCas540BT-R"/>
          <w:sz w:val="20"/>
          <w:szCs w:val="20"/>
        </w:rPr>
        <w:t>resistance, and body weight</w:t>
      </w:r>
    </w:p>
    <w:p w:rsidR="00807036" w:rsidRPr="00807036" w:rsidRDefault="001B1103" w:rsidP="0080703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r w:rsidRPr="00807036">
        <w:rPr>
          <w:rFonts w:cs="AdvCas540BT-R"/>
          <w:sz w:val="20"/>
          <w:szCs w:val="20"/>
        </w:rPr>
        <w:t>In dogs with SOCD,</w:t>
      </w:r>
      <w:r w:rsidRPr="00807036">
        <w:rPr>
          <w:rFonts w:cs="AdvCas540BT-R"/>
          <w:sz w:val="20"/>
          <w:szCs w:val="20"/>
        </w:rPr>
        <w:t xml:space="preserve"> </w:t>
      </w:r>
      <w:r w:rsidRPr="00807036">
        <w:rPr>
          <w:rFonts w:cs="AdvCas540BT-R"/>
          <w:sz w:val="20"/>
          <w:szCs w:val="20"/>
        </w:rPr>
        <w:t>leptin gene transcription was increased in the myocardium</w:t>
      </w:r>
      <w:r w:rsidRPr="00807036">
        <w:rPr>
          <w:rFonts w:cs="AdvCas540BT-R"/>
          <w:sz w:val="20"/>
          <w:szCs w:val="20"/>
        </w:rPr>
        <w:t xml:space="preserve"> </w:t>
      </w:r>
      <w:r w:rsidRPr="00807036">
        <w:rPr>
          <w:rFonts w:cs="AdvCas540BT-R"/>
          <w:sz w:val="20"/>
          <w:szCs w:val="20"/>
        </w:rPr>
        <w:t>and blood compared with healthy controls, and was</w:t>
      </w:r>
      <w:r w:rsidRPr="00807036">
        <w:rPr>
          <w:rFonts w:cs="AdvCas540BT-R"/>
          <w:sz w:val="20"/>
          <w:szCs w:val="20"/>
        </w:rPr>
        <w:t xml:space="preserve"> </w:t>
      </w:r>
      <w:r w:rsidRPr="00807036">
        <w:rPr>
          <w:rFonts w:cs="AdvCas540BT-R"/>
          <w:sz w:val="20"/>
          <w:szCs w:val="20"/>
        </w:rPr>
        <w:t>highest in the dogs with the most severe heart failure</w:t>
      </w:r>
    </w:p>
    <w:p w:rsidR="00807036" w:rsidRPr="00807036" w:rsidRDefault="00807036" w:rsidP="00807036">
      <w:pPr>
        <w:pStyle w:val="ListParagraph"/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</w:p>
    <w:p w:rsidR="00816151" w:rsidRPr="00807036" w:rsidRDefault="00816151">
      <w:pPr>
        <w:rPr>
          <w:rFonts w:cs="AdvAGroteskBE-B"/>
          <w:b/>
          <w:sz w:val="20"/>
          <w:szCs w:val="20"/>
        </w:rPr>
      </w:pPr>
      <w:r w:rsidRPr="00807036">
        <w:rPr>
          <w:rFonts w:cs="AdvAGroteskBE-B"/>
          <w:b/>
          <w:sz w:val="20"/>
          <w:szCs w:val="20"/>
        </w:rPr>
        <w:t xml:space="preserve">Neutrophil gelatinase-associated </w:t>
      </w:r>
      <w:proofErr w:type="spellStart"/>
      <w:r w:rsidRPr="00807036">
        <w:rPr>
          <w:rFonts w:cs="AdvAGroteskBE-B"/>
          <w:b/>
          <w:sz w:val="20"/>
          <w:szCs w:val="20"/>
        </w:rPr>
        <w:t>lipocalin</w:t>
      </w:r>
      <w:proofErr w:type="spellEnd"/>
    </w:p>
    <w:p w:rsidR="00807036" w:rsidRPr="00807036" w:rsidRDefault="00807036" w:rsidP="0080703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r w:rsidRPr="00807036">
        <w:rPr>
          <w:rFonts w:cs="AdvCas540BT-R"/>
          <w:sz w:val="20"/>
          <w:szCs w:val="20"/>
        </w:rPr>
        <w:t>(NGAL) is a</w:t>
      </w:r>
      <w:r w:rsidRPr="00807036">
        <w:rPr>
          <w:rFonts w:cs="AdvCas540BT-R"/>
          <w:sz w:val="20"/>
          <w:szCs w:val="20"/>
        </w:rPr>
        <w:t xml:space="preserve"> </w:t>
      </w:r>
      <w:r w:rsidRPr="00807036">
        <w:rPr>
          <w:rFonts w:cs="AdvCas540BT-R"/>
          <w:sz w:val="20"/>
          <w:szCs w:val="20"/>
        </w:rPr>
        <w:t>glycoprotein that is released by renal tubular cells</w:t>
      </w:r>
      <w:r w:rsidRPr="00807036">
        <w:rPr>
          <w:rFonts w:cs="AdvCas540BT-R"/>
          <w:sz w:val="20"/>
          <w:szCs w:val="20"/>
        </w:rPr>
        <w:t xml:space="preserve"> </w:t>
      </w:r>
      <w:r w:rsidRPr="00807036">
        <w:rPr>
          <w:rFonts w:cs="AdvCas540BT-R"/>
          <w:sz w:val="20"/>
          <w:szCs w:val="20"/>
        </w:rPr>
        <w:t>secondary to kidney injury</w:t>
      </w:r>
    </w:p>
    <w:p w:rsidR="00807036" w:rsidRDefault="00807036" w:rsidP="0080703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r>
        <w:rPr>
          <w:rFonts w:cs="AdvCas540BT-R"/>
          <w:sz w:val="20"/>
          <w:szCs w:val="20"/>
        </w:rPr>
        <w:t>o</w:t>
      </w:r>
      <w:bookmarkStart w:id="0" w:name="_GoBack"/>
      <w:bookmarkEnd w:id="0"/>
      <w:r w:rsidRPr="00807036">
        <w:rPr>
          <w:rFonts w:cs="AdvCas540BT-R"/>
          <w:sz w:val="20"/>
          <w:szCs w:val="20"/>
        </w:rPr>
        <w:t xml:space="preserve">nce </w:t>
      </w:r>
      <w:r w:rsidRPr="00807036">
        <w:rPr>
          <w:rFonts w:cs="AdvCas540BT-R"/>
          <w:sz w:val="20"/>
          <w:szCs w:val="20"/>
        </w:rPr>
        <w:t>in circulation, NGAL</w:t>
      </w:r>
      <w:r w:rsidRPr="00807036">
        <w:rPr>
          <w:rFonts w:cs="AdvCas540BT-R"/>
          <w:sz w:val="20"/>
          <w:szCs w:val="20"/>
        </w:rPr>
        <w:t xml:space="preserve"> </w:t>
      </w:r>
      <w:r w:rsidRPr="00807036">
        <w:rPr>
          <w:rFonts w:cs="AdvCas540BT-R"/>
          <w:sz w:val="20"/>
          <w:szCs w:val="20"/>
        </w:rPr>
        <w:t>promotes apoptosis and inflammation of other organs,</w:t>
      </w:r>
      <w:r w:rsidRPr="00807036">
        <w:rPr>
          <w:rFonts w:cs="AdvCas540BT-R"/>
          <w:sz w:val="20"/>
          <w:szCs w:val="20"/>
        </w:rPr>
        <w:t xml:space="preserve"> </w:t>
      </w:r>
      <w:r>
        <w:rPr>
          <w:rFonts w:cs="AdvCas540BT-R"/>
          <w:sz w:val="20"/>
          <w:szCs w:val="20"/>
        </w:rPr>
        <w:t>including the heart</w:t>
      </w:r>
    </w:p>
    <w:p w:rsidR="00807036" w:rsidRPr="00807036" w:rsidRDefault="00807036" w:rsidP="0080703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r>
        <w:rPr>
          <w:rFonts w:cs="AdvCas540BT-R"/>
          <w:sz w:val="20"/>
          <w:szCs w:val="20"/>
        </w:rPr>
        <w:t xml:space="preserve">human </w:t>
      </w:r>
      <w:r w:rsidRPr="00807036">
        <w:rPr>
          <w:rFonts w:ascii="AdvCas540BT-R" w:hAnsi="AdvCas540BT-R" w:cs="AdvCas540BT-R"/>
          <w:sz w:val="20"/>
          <w:szCs w:val="20"/>
        </w:rPr>
        <w:t>patients with elevations of both NGAL and</w:t>
      </w:r>
      <w:r>
        <w:rPr>
          <w:rFonts w:ascii="AdvCas540BT-R" w:hAnsi="AdvCas540BT-R" w:cs="AdvCas540BT-R"/>
          <w:sz w:val="20"/>
          <w:szCs w:val="20"/>
        </w:rPr>
        <w:t xml:space="preserve"> </w:t>
      </w:r>
      <w:r w:rsidRPr="00807036">
        <w:rPr>
          <w:rFonts w:ascii="AdvCas540BT-R" w:hAnsi="AdvCas540BT-R" w:cs="AdvCas540BT-R"/>
          <w:sz w:val="20"/>
          <w:szCs w:val="20"/>
        </w:rPr>
        <w:t>NT-</w:t>
      </w:r>
      <w:proofErr w:type="spellStart"/>
      <w:r w:rsidRPr="00807036">
        <w:rPr>
          <w:rFonts w:ascii="AdvCas540BT-R" w:hAnsi="AdvCas540BT-R" w:cs="AdvCas540BT-R"/>
          <w:sz w:val="20"/>
          <w:szCs w:val="20"/>
        </w:rPr>
        <w:t>proBNP</w:t>
      </w:r>
      <w:proofErr w:type="spellEnd"/>
      <w:r w:rsidRPr="00807036">
        <w:rPr>
          <w:rFonts w:ascii="AdvCas540BT-R" w:hAnsi="AdvCas540BT-R" w:cs="AdvCas540BT-R"/>
          <w:sz w:val="20"/>
          <w:szCs w:val="20"/>
        </w:rPr>
        <w:t xml:space="preserve"> were identified to be at highest risk</w:t>
      </w:r>
    </w:p>
    <w:p w:rsidR="00807036" w:rsidRPr="00807036" w:rsidRDefault="00807036" w:rsidP="0080703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AdvCas540BT-R"/>
          <w:sz w:val="20"/>
          <w:szCs w:val="20"/>
        </w:rPr>
      </w:pPr>
      <w:r w:rsidRPr="00807036">
        <w:rPr>
          <w:rFonts w:cs="AdvCas540BT-R"/>
          <w:sz w:val="20"/>
          <w:szCs w:val="20"/>
        </w:rPr>
        <w:t>elevated urinary NGAL in</w:t>
      </w:r>
      <w:r>
        <w:rPr>
          <w:rFonts w:cs="AdvCas540BT-R"/>
          <w:sz w:val="20"/>
          <w:szCs w:val="20"/>
        </w:rPr>
        <w:t xml:space="preserve"> </w:t>
      </w:r>
      <w:r w:rsidRPr="00807036">
        <w:rPr>
          <w:rFonts w:cs="AdvCas540BT-R"/>
          <w:sz w:val="20"/>
          <w:szCs w:val="20"/>
        </w:rPr>
        <w:t>patients being treated for acute heart failure was a</w:t>
      </w:r>
      <w:r>
        <w:rPr>
          <w:rFonts w:cs="AdvCas540BT-R"/>
          <w:sz w:val="20"/>
          <w:szCs w:val="20"/>
        </w:rPr>
        <w:t xml:space="preserve"> </w:t>
      </w:r>
      <w:r w:rsidRPr="00807036">
        <w:rPr>
          <w:rFonts w:cs="AdvCas540BT-R"/>
          <w:sz w:val="20"/>
          <w:szCs w:val="20"/>
        </w:rPr>
        <w:t>superior determinant of worsening renal function at</w:t>
      </w:r>
      <w:r>
        <w:rPr>
          <w:rFonts w:cs="AdvCas540BT-R"/>
          <w:sz w:val="20"/>
          <w:szCs w:val="20"/>
        </w:rPr>
        <w:t xml:space="preserve"> </w:t>
      </w:r>
      <w:r w:rsidRPr="00807036">
        <w:rPr>
          <w:rFonts w:cs="AdvCas540BT-R"/>
          <w:sz w:val="20"/>
          <w:szCs w:val="20"/>
        </w:rPr>
        <w:t>72–96 h versus conventional means</w:t>
      </w:r>
    </w:p>
    <w:sectPr w:rsidR="00807036" w:rsidRPr="008070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Cas540BT-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AGroteskBE-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81741"/>
    <w:multiLevelType w:val="hybridMultilevel"/>
    <w:tmpl w:val="89703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A07808"/>
    <w:multiLevelType w:val="hybridMultilevel"/>
    <w:tmpl w:val="3424C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1D24B7"/>
    <w:multiLevelType w:val="hybridMultilevel"/>
    <w:tmpl w:val="E2D23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CB5C49"/>
    <w:multiLevelType w:val="hybridMultilevel"/>
    <w:tmpl w:val="72B27D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BC4444E"/>
    <w:multiLevelType w:val="hybridMultilevel"/>
    <w:tmpl w:val="5B624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D7350D"/>
    <w:multiLevelType w:val="hybridMultilevel"/>
    <w:tmpl w:val="02D02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6C319E"/>
    <w:multiLevelType w:val="hybridMultilevel"/>
    <w:tmpl w:val="4D6486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8ED76E0"/>
    <w:multiLevelType w:val="hybridMultilevel"/>
    <w:tmpl w:val="8A44C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115E85"/>
    <w:multiLevelType w:val="hybridMultilevel"/>
    <w:tmpl w:val="C5E6B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611446"/>
    <w:multiLevelType w:val="hybridMultilevel"/>
    <w:tmpl w:val="F9D61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5"/>
  </w:num>
  <w:num w:numId="5">
    <w:abstractNumId w:val="8"/>
  </w:num>
  <w:num w:numId="6">
    <w:abstractNumId w:val="7"/>
  </w:num>
  <w:num w:numId="7">
    <w:abstractNumId w:val="2"/>
  </w:num>
  <w:num w:numId="8">
    <w:abstractNumId w:val="1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151"/>
    <w:rsid w:val="001B1103"/>
    <w:rsid w:val="00255E3F"/>
    <w:rsid w:val="00657067"/>
    <w:rsid w:val="006A0197"/>
    <w:rsid w:val="00807036"/>
    <w:rsid w:val="00816151"/>
    <w:rsid w:val="00871822"/>
    <w:rsid w:val="00C8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6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1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61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6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1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6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A Pardo</dc:creator>
  <cp:lastModifiedBy>Mariana A Pardo</cp:lastModifiedBy>
  <cp:revision>1</cp:revision>
  <dcterms:created xsi:type="dcterms:W3CDTF">2016-03-01T22:43:00Z</dcterms:created>
  <dcterms:modified xsi:type="dcterms:W3CDTF">2016-03-02T00:11:00Z</dcterms:modified>
</cp:coreProperties>
</file>