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3C2" w:rsidRPr="00AB7E35" w:rsidRDefault="006570A4" w:rsidP="00BB23C2">
      <w:pPr>
        <w:rPr>
          <w:b/>
          <w:u w:val="single"/>
        </w:rPr>
      </w:pPr>
      <w:r w:rsidRPr="00AB7E35">
        <w:rPr>
          <w:b/>
          <w:u w:val="single"/>
        </w:rPr>
        <w:t>Myocardial Contusions</w:t>
      </w:r>
    </w:p>
    <w:p w:rsidR="00BB23C2" w:rsidRPr="00BB23C2" w:rsidRDefault="00BB23C2" w:rsidP="00322504">
      <w:pPr>
        <w:pStyle w:val="ListParagraph"/>
        <w:numPr>
          <w:ilvl w:val="0"/>
          <w:numId w:val="1"/>
        </w:numPr>
      </w:pPr>
      <w:r w:rsidRPr="00BB23C2">
        <w:t>Lack of consistent evi</w:t>
      </w:r>
      <w:r w:rsidRPr="00BB23C2">
        <w:softHyphen/>
        <w:t>dence that this injury has any effect on patient outcome</w:t>
      </w:r>
    </w:p>
    <w:p w:rsidR="00BB23C2" w:rsidRPr="00A14E28" w:rsidRDefault="00BB23C2" w:rsidP="00A14E28">
      <w:pPr>
        <w:rPr>
          <w:b/>
        </w:rPr>
      </w:pPr>
      <w:r w:rsidRPr="00A14E28">
        <w:rPr>
          <w:b/>
        </w:rPr>
        <w:t>Incidence</w:t>
      </w:r>
    </w:p>
    <w:p w:rsidR="00A14E28" w:rsidRPr="00A14E28" w:rsidRDefault="00A14E28" w:rsidP="00A14E28">
      <w:pPr>
        <w:pStyle w:val="ListParagraph"/>
        <w:numPr>
          <w:ilvl w:val="0"/>
          <w:numId w:val="1"/>
        </w:numPr>
        <w:rPr>
          <w:b/>
        </w:rPr>
      </w:pPr>
      <w:r>
        <w:t>T</w:t>
      </w:r>
      <w:r w:rsidRPr="00A14E28">
        <w:t>raumatic myocarditis in the dog and</w:t>
      </w:r>
      <w:r>
        <w:t xml:space="preserve"> report a range from 10% to 96%</w:t>
      </w:r>
    </w:p>
    <w:p w:rsidR="00BB23C2" w:rsidRDefault="00BB23C2" w:rsidP="00BB23C2">
      <w:pPr>
        <w:rPr>
          <w:b/>
        </w:rPr>
      </w:pPr>
      <w:r w:rsidRPr="00BB23C2">
        <w:rPr>
          <w:b/>
        </w:rPr>
        <w:t xml:space="preserve"> Etiology, Mechanism of Injury and Pathophysiology</w:t>
      </w:r>
    </w:p>
    <w:p w:rsidR="00A14E28" w:rsidRPr="00A14E28" w:rsidRDefault="00A14E28" w:rsidP="00A14E28">
      <w:pPr>
        <w:pStyle w:val="ListParagraph"/>
        <w:numPr>
          <w:ilvl w:val="0"/>
          <w:numId w:val="1"/>
        </w:numPr>
      </w:pPr>
      <w:r w:rsidRPr="00A14E28">
        <w:t>Blunt trauma due to a variety of causes</w:t>
      </w:r>
    </w:p>
    <w:p w:rsidR="00A14E28" w:rsidRPr="00A14E28" w:rsidRDefault="00A14E28" w:rsidP="00445789">
      <w:pPr>
        <w:pStyle w:val="ListParagraph"/>
        <w:numPr>
          <w:ilvl w:val="0"/>
          <w:numId w:val="1"/>
        </w:numPr>
      </w:pPr>
      <w:r w:rsidRPr="00A14E28">
        <w:t>Commonly occurs post chest compressions</w:t>
      </w:r>
    </w:p>
    <w:p w:rsidR="00A14E28" w:rsidRPr="00A14E28" w:rsidRDefault="00D62A0D" w:rsidP="00A14E28">
      <w:pPr>
        <w:pStyle w:val="ListParagraph"/>
        <w:numPr>
          <w:ilvl w:val="1"/>
          <w:numId w:val="1"/>
        </w:numPr>
        <w:rPr>
          <w:b/>
        </w:rPr>
      </w:pPr>
      <w:r>
        <w:t>D</w:t>
      </w:r>
      <w:r w:rsidR="00A14E28" w:rsidRPr="00A14E28">
        <w:t>istortion of the thoracic cage results in a rise in intrathoracic and intracardiac pressures, causing shearing stresses within the myo</w:t>
      </w:r>
      <w:r w:rsidR="00A14E28" w:rsidRPr="00A14E28">
        <w:softHyphen/>
        <w:t>cardium</w:t>
      </w:r>
    </w:p>
    <w:p w:rsidR="00A14E28" w:rsidRPr="00A14E28" w:rsidRDefault="00A14E28" w:rsidP="00A14E28">
      <w:pPr>
        <w:pStyle w:val="ListParagraph"/>
        <w:numPr>
          <w:ilvl w:val="0"/>
          <w:numId w:val="1"/>
        </w:numPr>
        <w:rPr>
          <w:b/>
        </w:rPr>
      </w:pPr>
      <w:r w:rsidRPr="00A14E28">
        <w:t>Gross patholog</w:t>
      </w:r>
      <w:r>
        <w:t xml:space="preserve">ic findings: </w:t>
      </w:r>
      <w:r w:rsidRPr="00A14E28">
        <w:t xml:space="preserve">localized edema, ecchymosis, and </w:t>
      </w:r>
      <w:proofErr w:type="spellStart"/>
      <w:r w:rsidRPr="00A14E28">
        <w:t>intramyocardial</w:t>
      </w:r>
      <w:proofErr w:type="spellEnd"/>
      <w:r w:rsidRPr="00A14E28">
        <w:t xml:space="preserve"> hematoma formation</w:t>
      </w:r>
    </w:p>
    <w:p w:rsidR="00A14E28" w:rsidRPr="00A14E28" w:rsidRDefault="003759E0" w:rsidP="00EE33B6">
      <w:pPr>
        <w:pStyle w:val="ListParagraph"/>
        <w:numPr>
          <w:ilvl w:val="0"/>
          <w:numId w:val="1"/>
        </w:numPr>
      </w:pPr>
      <w:r>
        <w:t>Arrhythmias</w:t>
      </w:r>
      <w:r w:rsidR="00A14E28">
        <w:t xml:space="preserve"> and condu</w:t>
      </w:r>
      <w:r w:rsidR="0072065E">
        <w:t>ction defects can be induced by</w:t>
      </w:r>
      <w:r w:rsidR="00A14E28">
        <w:t>:</w:t>
      </w:r>
    </w:p>
    <w:p w:rsidR="00A14E28" w:rsidRPr="00A14E28" w:rsidRDefault="00A14E28" w:rsidP="00A14E28">
      <w:pPr>
        <w:pStyle w:val="ListParagraph"/>
        <w:numPr>
          <w:ilvl w:val="1"/>
          <w:numId w:val="1"/>
        </w:numPr>
        <w:rPr>
          <w:b/>
        </w:rPr>
      </w:pPr>
      <w:r w:rsidRPr="00A14E28">
        <w:t>Lowering of the ratio of effective refractory period to action potential duration and an increase in the resting membrane potential (less negativ</w:t>
      </w:r>
      <w:r>
        <w:t>e) in damaged myocardial cells</w:t>
      </w:r>
    </w:p>
    <w:p w:rsidR="00A14E28" w:rsidRPr="0072065E" w:rsidRDefault="00A14E28" w:rsidP="00A14E28">
      <w:pPr>
        <w:pStyle w:val="ListParagraph"/>
        <w:numPr>
          <w:ilvl w:val="1"/>
          <w:numId w:val="1"/>
        </w:numPr>
        <w:rPr>
          <w:b/>
        </w:rPr>
      </w:pPr>
      <w:r>
        <w:t>R</w:t>
      </w:r>
      <w:r w:rsidRPr="00A14E28">
        <w:t>esults in alterations of sodium and calcium currents across cell membranes, increasing the availability of intracellular calcium, resulting in increased</w:t>
      </w:r>
      <w:r>
        <w:t xml:space="preserve"> sensitivity to depolariza</w:t>
      </w:r>
      <w:r>
        <w:softHyphen/>
        <w:t>tion</w:t>
      </w:r>
    </w:p>
    <w:p w:rsidR="0072065E" w:rsidRPr="0072065E" w:rsidRDefault="0072065E" w:rsidP="00A14E28">
      <w:pPr>
        <w:pStyle w:val="ListParagraph"/>
        <w:numPr>
          <w:ilvl w:val="1"/>
          <w:numId w:val="1"/>
        </w:numPr>
        <w:rPr>
          <w:b/>
        </w:rPr>
      </w:pPr>
      <w:r>
        <w:rPr>
          <w:rFonts w:cs="Minion-Regular"/>
          <w:color w:val="000000"/>
        </w:rPr>
        <w:t>A</w:t>
      </w:r>
      <w:r w:rsidRPr="0072065E">
        <w:rPr>
          <w:rFonts w:cs="Minion-Regular"/>
          <w:color w:val="000000"/>
        </w:rPr>
        <w:t>lterations in membrane transport and permeabil</w:t>
      </w:r>
      <w:r w:rsidRPr="0072065E">
        <w:rPr>
          <w:rFonts w:cs="Minion-Regular"/>
          <w:color w:val="000000"/>
        </w:rPr>
        <w:softHyphen/>
        <w:t>ity of cations</w:t>
      </w:r>
      <w:r>
        <w:rPr>
          <w:rFonts w:cs="Minion-Regular"/>
          <w:color w:val="000000"/>
        </w:rPr>
        <w:t xml:space="preserve"> (Na, K, Ca</w:t>
      </w:r>
      <w:r w:rsidRPr="0072065E">
        <w:rPr>
          <w:rFonts w:cs="Minion-Regular"/>
          <w:color w:val="000000"/>
        </w:rPr>
        <w:t>), which lead to a decrease in resting membrane potential</w:t>
      </w:r>
      <w:r>
        <w:rPr>
          <w:rFonts w:cs="Minion-Regular"/>
          <w:color w:val="000000"/>
        </w:rPr>
        <w:t xml:space="preserve"> from </w:t>
      </w:r>
      <w:r w:rsidRPr="0072065E">
        <w:rPr>
          <w:rFonts w:cs="Minion-Regular"/>
          <w:color w:val="000000"/>
        </w:rPr>
        <w:t>metabolic acidosis, hypoxia, electrolyte imbalance, intracranial injuries, and catecholamine release</w:t>
      </w:r>
    </w:p>
    <w:p w:rsidR="0072065E" w:rsidRPr="0072065E" w:rsidRDefault="0072065E" w:rsidP="0072065E">
      <w:pPr>
        <w:pStyle w:val="ListParagraph"/>
        <w:numPr>
          <w:ilvl w:val="0"/>
          <w:numId w:val="1"/>
        </w:numPr>
        <w:rPr>
          <w:b/>
        </w:rPr>
      </w:pPr>
      <w:r>
        <w:rPr>
          <w:rFonts w:cs="Minion-Regular"/>
          <w:color w:val="000000"/>
        </w:rPr>
        <w:t xml:space="preserve">Common </w:t>
      </w:r>
      <w:r w:rsidR="003759E0">
        <w:rPr>
          <w:rFonts w:cs="Minion-Regular"/>
          <w:color w:val="000000"/>
        </w:rPr>
        <w:t>Arrhythmias</w:t>
      </w:r>
      <w:r>
        <w:rPr>
          <w:rFonts w:cs="Minion-Regular"/>
          <w:color w:val="000000"/>
        </w:rPr>
        <w:t>:</w:t>
      </w:r>
    </w:p>
    <w:p w:rsidR="0072065E" w:rsidRPr="0072065E" w:rsidRDefault="0072065E" w:rsidP="0072065E">
      <w:pPr>
        <w:pStyle w:val="ListParagraph"/>
        <w:numPr>
          <w:ilvl w:val="1"/>
          <w:numId w:val="1"/>
        </w:numPr>
        <w:rPr>
          <w:b/>
        </w:rPr>
      </w:pPr>
      <w:r>
        <w:rPr>
          <w:rFonts w:cs="Minion-Regular"/>
          <w:color w:val="000000"/>
        </w:rPr>
        <w:t>P</w:t>
      </w:r>
      <w:r w:rsidRPr="0072065E">
        <w:rPr>
          <w:rFonts w:cs="Minion-Regular"/>
          <w:color w:val="000000"/>
        </w:rPr>
        <w:t>remature ventricular contractions, ven</w:t>
      </w:r>
      <w:r w:rsidRPr="0072065E">
        <w:rPr>
          <w:rFonts w:cs="Minion-Regular"/>
          <w:color w:val="000000"/>
        </w:rPr>
        <w:softHyphen/>
        <w:t>tricular tachycardia, and nonspecific ST segment elevation or depres</w:t>
      </w:r>
      <w:r w:rsidRPr="0072065E">
        <w:rPr>
          <w:rFonts w:cs="Minion-Regular"/>
          <w:color w:val="000000"/>
        </w:rPr>
        <w:softHyphen/>
        <w:t>sion</w:t>
      </w:r>
    </w:p>
    <w:p w:rsidR="0072065E" w:rsidRPr="0072065E" w:rsidRDefault="0072065E" w:rsidP="0072065E">
      <w:pPr>
        <w:pStyle w:val="ListParagraph"/>
        <w:numPr>
          <w:ilvl w:val="0"/>
          <w:numId w:val="1"/>
        </w:numPr>
        <w:rPr>
          <w:b/>
        </w:rPr>
      </w:pPr>
      <w:r>
        <w:rPr>
          <w:rFonts w:cs="Minion-Regular"/>
          <w:color w:val="000000"/>
        </w:rPr>
        <w:t xml:space="preserve">Less Common </w:t>
      </w:r>
      <w:r w:rsidR="003759E0">
        <w:rPr>
          <w:rFonts w:cs="Minion-Regular"/>
          <w:color w:val="000000"/>
        </w:rPr>
        <w:t>Arrhythmias</w:t>
      </w:r>
      <w:r>
        <w:rPr>
          <w:rFonts w:cs="Minion-Regular"/>
          <w:color w:val="000000"/>
        </w:rPr>
        <w:t xml:space="preserve">: </w:t>
      </w:r>
    </w:p>
    <w:p w:rsidR="0072065E" w:rsidRPr="0072065E" w:rsidRDefault="0072065E" w:rsidP="0072065E">
      <w:pPr>
        <w:pStyle w:val="ListParagraph"/>
        <w:numPr>
          <w:ilvl w:val="1"/>
          <w:numId w:val="1"/>
        </w:numPr>
        <w:rPr>
          <w:b/>
        </w:rPr>
      </w:pPr>
      <w:r w:rsidRPr="0072065E">
        <w:rPr>
          <w:rFonts w:cs="Minion-Regular"/>
          <w:color w:val="000000"/>
        </w:rPr>
        <w:t>Atrial fibrillation, sinus arrest with ven</w:t>
      </w:r>
      <w:r w:rsidRPr="0072065E">
        <w:rPr>
          <w:rFonts w:cs="Minion-Regular"/>
          <w:color w:val="000000"/>
        </w:rPr>
        <w:softHyphen/>
        <w:t>tricular or junctional escape complexes, and second-degree and third-degree atrioventricular block</w:t>
      </w:r>
    </w:p>
    <w:p w:rsidR="00D62A0D" w:rsidRPr="00D62A0D" w:rsidRDefault="00D62A0D" w:rsidP="00D62A0D">
      <w:pPr>
        <w:pStyle w:val="ListParagraph"/>
        <w:numPr>
          <w:ilvl w:val="0"/>
          <w:numId w:val="1"/>
        </w:numPr>
        <w:rPr>
          <w:b/>
        </w:rPr>
      </w:pPr>
      <w:r>
        <w:rPr>
          <w:rFonts w:cs="Minion-Regular"/>
          <w:color w:val="000000"/>
        </w:rPr>
        <w:t>M</w:t>
      </w:r>
      <w:r w:rsidRPr="00D62A0D">
        <w:rPr>
          <w:rFonts w:cs="Minion-Regular"/>
          <w:color w:val="000000"/>
        </w:rPr>
        <w:t>yocar</w:t>
      </w:r>
      <w:r w:rsidRPr="00D62A0D">
        <w:rPr>
          <w:rFonts w:cs="Minion-Regular"/>
          <w:color w:val="000000"/>
        </w:rPr>
        <w:softHyphen/>
        <w:t xml:space="preserve">dial injury should be considered in all traumatized dogs that have the following injuries: 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  <w:rPr>
          <w:b/>
        </w:rPr>
      </w:pPr>
      <w:r w:rsidRPr="00D62A0D">
        <w:rPr>
          <w:rFonts w:cs="Minion-Regular"/>
          <w:color w:val="000000"/>
        </w:rPr>
        <w:t>fractures of extremities, spine, or pe</w:t>
      </w:r>
      <w:r>
        <w:rPr>
          <w:rFonts w:cs="Minion-Regular"/>
          <w:color w:val="000000"/>
        </w:rPr>
        <w:t>lvis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  <w:rPr>
          <w:b/>
        </w:rPr>
      </w:pPr>
      <w:r w:rsidRPr="00D62A0D">
        <w:rPr>
          <w:rFonts w:cs="Minion-Regular"/>
          <w:color w:val="000000"/>
        </w:rPr>
        <w:t>external e</w:t>
      </w:r>
      <w:r>
        <w:rPr>
          <w:rFonts w:cs="Minion-Regular"/>
          <w:color w:val="000000"/>
        </w:rPr>
        <w:t>vidence of thoracic trauma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  <w:rPr>
          <w:b/>
        </w:rPr>
      </w:pPr>
      <w:r w:rsidRPr="00D62A0D">
        <w:rPr>
          <w:rFonts w:cs="Minion-Regular"/>
          <w:color w:val="000000"/>
        </w:rPr>
        <w:t>radiographic evidence of chest trauma such as pulmonary contusions, pneumothorax, hemothorax, diaphragmatic rupture, and rib</w:t>
      </w:r>
      <w:r>
        <w:rPr>
          <w:rFonts w:cs="Minion-Regular"/>
          <w:color w:val="000000"/>
        </w:rPr>
        <w:t xml:space="preserve"> or scapular fractures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  <w:rPr>
          <w:b/>
        </w:rPr>
      </w:pPr>
      <w:r w:rsidRPr="00D62A0D">
        <w:rPr>
          <w:rFonts w:cs="Minion-Regular"/>
          <w:color w:val="000000"/>
        </w:rPr>
        <w:t>neurologic injury</w:t>
      </w:r>
    </w:p>
    <w:p w:rsidR="00BB23C2" w:rsidRDefault="00BB23C2" w:rsidP="00BB23C2">
      <w:pPr>
        <w:rPr>
          <w:b/>
        </w:rPr>
      </w:pPr>
      <w:r>
        <w:rPr>
          <w:b/>
        </w:rPr>
        <w:t>Diagnosis</w:t>
      </w:r>
    </w:p>
    <w:p w:rsidR="00BB23C2" w:rsidRPr="00D62A0D" w:rsidRDefault="00D62A0D" w:rsidP="00D62A0D">
      <w:pPr>
        <w:pStyle w:val="ListParagraph"/>
        <w:numPr>
          <w:ilvl w:val="0"/>
          <w:numId w:val="1"/>
        </w:numPr>
      </w:pPr>
      <w:r w:rsidRPr="00D62A0D">
        <w:t>ECG</w:t>
      </w:r>
      <w:r>
        <w:t xml:space="preserve">: arrhythmias </w:t>
      </w:r>
      <w:r>
        <w:rPr>
          <w:rFonts w:cs="Minion-Regular"/>
          <w:color w:val="000000"/>
        </w:rPr>
        <w:t>can be</w:t>
      </w:r>
      <w:r w:rsidRPr="00D62A0D">
        <w:rPr>
          <w:rFonts w:cs="Minion-Regular"/>
          <w:color w:val="000000"/>
        </w:rPr>
        <w:t xml:space="preserve"> delayed in onset for up to 48 hours after blunt chest trauma</w:t>
      </w:r>
    </w:p>
    <w:p w:rsidR="00D62A0D" w:rsidRDefault="00D62A0D" w:rsidP="00D62A0D">
      <w:pPr>
        <w:pStyle w:val="ListParagraph"/>
        <w:numPr>
          <w:ilvl w:val="0"/>
          <w:numId w:val="1"/>
        </w:numPr>
      </w:pPr>
      <w:r>
        <w:t>Holter: most sensitive and not invasive – turnaround time is inconvenient</w:t>
      </w:r>
    </w:p>
    <w:p w:rsidR="00D62A0D" w:rsidRDefault="00D62A0D" w:rsidP="00D62A0D">
      <w:pPr>
        <w:pStyle w:val="ListParagraph"/>
        <w:numPr>
          <w:ilvl w:val="0"/>
          <w:numId w:val="1"/>
        </w:numPr>
      </w:pPr>
      <w:r>
        <w:t xml:space="preserve">Echocardiogram: 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</w:pPr>
      <w:r w:rsidRPr="00D62A0D">
        <w:rPr>
          <w:rFonts w:cs="Minion-Regular"/>
          <w:color w:val="000000"/>
        </w:rPr>
        <w:t xml:space="preserve">Increased end-diastolic </w:t>
      </w:r>
      <w:r>
        <w:rPr>
          <w:rFonts w:cs="Minion-Regular"/>
          <w:color w:val="000000"/>
        </w:rPr>
        <w:t>wall thickness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</w:pPr>
      <w:r>
        <w:rPr>
          <w:rFonts w:cs="Minion-Regular"/>
          <w:color w:val="000000"/>
        </w:rPr>
        <w:t>I</w:t>
      </w:r>
      <w:r w:rsidRPr="00D62A0D">
        <w:rPr>
          <w:rFonts w:cs="Minion-Regular"/>
          <w:color w:val="000000"/>
        </w:rPr>
        <w:t>mpaired contractility, indicated by wall motion abnormalities and decre</w:t>
      </w:r>
      <w:r>
        <w:rPr>
          <w:rFonts w:cs="Minion-Regular"/>
          <w:color w:val="000000"/>
        </w:rPr>
        <w:t>ased fractional shortening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</w:pPr>
      <w:r>
        <w:rPr>
          <w:rFonts w:cs="Minion-Regular"/>
          <w:color w:val="000000"/>
        </w:rPr>
        <w:t>Increased echogenicity</w:t>
      </w:r>
    </w:p>
    <w:p w:rsidR="00D62A0D" w:rsidRPr="00D62A0D" w:rsidRDefault="00D62A0D" w:rsidP="00D62A0D">
      <w:pPr>
        <w:pStyle w:val="ListParagraph"/>
        <w:numPr>
          <w:ilvl w:val="1"/>
          <w:numId w:val="1"/>
        </w:numPr>
      </w:pPr>
      <w:r>
        <w:rPr>
          <w:rFonts w:cs="Minion-Regular"/>
          <w:color w:val="000000"/>
        </w:rPr>
        <w:t>L</w:t>
      </w:r>
      <w:r w:rsidRPr="00D62A0D">
        <w:rPr>
          <w:rFonts w:cs="Minion-Regular"/>
          <w:color w:val="000000"/>
        </w:rPr>
        <w:t>ocalized areas of echolucency consistent with intramural hematomas</w:t>
      </w:r>
    </w:p>
    <w:p w:rsidR="00D62A0D" w:rsidRPr="00D62A0D" w:rsidRDefault="00D62A0D" w:rsidP="00D62A0D">
      <w:pPr>
        <w:pStyle w:val="ListParagraph"/>
        <w:numPr>
          <w:ilvl w:val="0"/>
          <w:numId w:val="1"/>
        </w:numPr>
      </w:pPr>
      <w:r w:rsidRPr="00D62A0D">
        <w:lastRenderedPageBreak/>
        <w:t xml:space="preserve">Troponin I: </w:t>
      </w:r>
      <w:r w:rsidRPr="00D62A0D">
        <w:rPr>
          <w:rFonts w:cs="Minion-Regular"/>
          <w:color w:val="000000"/>
        </w:rPr>
        <w:t>detectable levels appear in the circulation within 4 to 6 hours of cardiac myocyte injury and serum elevations may be present for up to 7 days</w:t>
      </w:r>
    </w:p>
    <w:p w:rsidR="00D62A0D" w:rsidRPr="00D62A0D" w:rsidRDefault="00D62A0D" w:rsidP="00D62A0D">
      <w:pPr>
        <w:pStyle w:val="ListParagraph"/>
        <w:numPr>
          <w:ilvl w:val="0"/>
          <w:numId w:val="1"/>
        </w:numPr>
      </w:pPr>
      <w:r w:rsidRPr="00D62A0D">
        <w:rPr>
          <w:rFonts w:cs="Minion-Regular"/>
          <w:color w:val="000000"/>
        </w:rPr>
        <w:t xml:space="preserve">Extrapolating from human findings, dogs with a combination of normal ECG findings and </w:t>
      </w:r>
      <w:proofErr w:type="spellStart"/>
      <w:r w:rsidRPr="00D62A0D">
        <w:rPr>
          <w:rFonts w:cs="Minion-Regular"/>
          <w:color w:val="000000"/>
        </w:rPr>
        <w:t>cTnI</w:t>
      </w:r>
      <w:proofErr w:type="spellEnd"/>
      <w:r w:rsidRPr="00D62A0D">
        <w:rPr>
          <w:rFonts w:cs="Minion-Regular"/>
          <w:color w:val="000000"/>
        </w:rPr>
        <w:t xml:space="preserve"> levels (normal &lt; 0.03 to 0.07 ng/ml</w:t>
      </w:r>
      <w:r w:rsidRPr="00D62A0D">
        <w:rPr>
          <w:rStyle w:val="A4"/>
          <w:sz w:val="22"/>
          <w:szCs w:val="22"/>
        </w:rPr>
        <w:t>34</w:t>
      </w:r>
      <w:r w:rsidRPr="00D62A0D">
        <w:rPr>
          <w:rFonts w:cs="Minion-Regular"/>
          <w:color w:val="000000"/>
        </w:rPr>
        <w:t>) would be less likely to develop arrhythmias</w:t>
      </w:r>
      <w:r w:rsidR="00DA0568">
        <w:rPr>
          <w:rFonts w:cs="Minion-Regular"/>
          <w:color w:val="000000"/>
        </w:rPr>
        <w:t>, 100% negative predictive value in humans</w:t>
      </w:r>
    </w:p>
    <w:p w:rsidR="00BB23C2" w:rsidRDefault="00BB23C2" w:rsidP="00BB23C2">
      <w:pPr>
        <w:rPr>
          <w:b/>
        </w:rPr>
      </w:pPr>
      <w:r>
        <w:rPr>
          <w:b/>
        </w:rPr>
        <w:t>Treatment</w:t>
      </w:r>
    </w:p>
    <w:p w:rsidR="00D21370" w:rsidRDefault="00D21370" w:rsidP="00AB7E35">
      <w:pPr>
        <w:pStyle w:val="ListParagraph"/>
        <w:numPr>
          <w:ilvl w:val="0"/>
          <w:numId w:val="1"/>
        </w:numPr>
      </w:pPr>
      <w:r>
        <w:t>Aim is to suppress potentially life-threatening arrhythmias and maintain adequate tissue perfusion</w:t>
      </w:r>
    </w:p>
    <w:p w:rsidR="00D21370" w:rsidRDefault="00D21370" w:rsidP="00873430">
      <w:pPr>
        <w:pStyle w:val="ListParagraph"/>
        <w:numPr>
          <w:ilvl w:val="0"/>
          <w:numId w:val="1"/>
        </w:numPr>
      </w:pPr>
      <w:r>
        <w:t xml:space="preserve">Consider </w:t>
      </w:r>
      <w:r w:rsidR="003759E0">
        <w:t>antiarrhythmic</w:t>
      </w:r>
      <w:r w:rsidR="00873430">
        <w:t>s</w:t>
      </w:r>
      <w:r>
        <w:t xml:space="preserve"> if</w:t>
      </w:r>
      <w:r w:rsidR="00873430">
        <w:t xml:space="preserve"> a p</w:t>
      </w:r>
      <w:r>
        <w:t xml:space="preserve">roperly stabilized patients (fluid resuscitated, </w:t>
      </w:r>
      <w:r w:rsidR="00C07531">
        <w:t xml:space="preserve">electrolytes, </w:t>
      </w:r>
      <w:r>
        <w:t>oxygen</w:t>
      </w:r>
      <w:r w:rsidR="00C07531">
        <w:t>, pain control)</w:t>
      </w:r>
      <w:r w:rsidR="00873430">
        <w:t xml:space="preserve"> has:</w:t>
      </w:r>
    </w:p>
    <w:p w:rsidR="00C07531" w:rsidRDefault="00C07531" w:rsidP="00D21370">
      <w:pPr>
        <w:pStyle w:val="ListParagraph"/>
        <w:numPr>
          <w:ilvl w:val="1"/>
          <w:numId w:val="1"/>
        </w:numPr>
      </w:pPr>
      <w:r>
        <w:t>Multiform PVCs</w:t>
      </w:r>
    </w:p>
    <w:p w:rsidR="00C07531" w:rsidRDefault="00C07531" w:rsidP="00D21370">
      <w:pPr>
        <w:pStyle w:val="ListParagraph"/>
        <w:numPr>
          <w:ilvl w:val="1"/>
          <w:numId w:val="1"/>
        </w:numPr>
      </w:pPr>
      <w:r>
        <w:t>V tach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R on T</w:t>
      </w:r>
    </w:p>
    <w:p w:rsidR="00C07531" w:rsidRDefault="00C07531" w:rsidP="00C07531">
      <w:pPr>
        <w:pStyle w:val="ListParagraph"/>
        <w:numPr>
          <w:ilvl w:val="0"/>
          <w:numId w:val="1"/>
        </w:numPr>
      </w:pPr>
      <w:r>
        <w:t xml:space="preserve">Administer </w:t>
      </w:r>
      <w:r w:rsidR="003759E0">
        <w:t>antiarrhythmic</w:t>
      </w:r>
      <w:r>
        <w:t xml:space="preserve"> if there is clinical evidence of decreased cardiac output: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Hypotension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Weakness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Pale mm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Delayed CRT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Collapse/Syncope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Sustained ventricular rate exceeding 140/180 bpm in dogs</w:t>
      </w:r>
    </w:p>
    <w:p w:rsidR="00C07531" w:rsidRDefault="00C07531" w:rsidP="00AB7E35">
      <w:pPr>
        <w:pStyle w:val="ListParagraph"/>
        <w:numPr>
          <w:ilvl w:val="0"/>
          <w:numId w:val="1"/>
        </w:numPr>
      </w:pPr>
      <w:r>
        <w:t>Ventricular ectopy</w:t>
      </w:r>
    </w:p>
    <w:p w:rsidR="00AB7E35" w:rsidRDefault="00AB7E35" w:rsidP="00C07531">
      <w:pPr>
        <w:pStyle w:val="ListParagraph"/>
        <w:numPr>
          <w:ilvl w:val="1"/>
          <w:numId w:val="1"/>
        </w:numPr>
      </w:pPr>
      <w:r w:rsidRPr="00AB7E35">
        <w:t>Lidocaine</w:t>
      </w:r>
      <w:r>
        <w:t xml:space="preserve"> 2 mg/kg IV bolus, q 10-20 min up to 8mg/kg IV, CRI 40-80 mcg/kg/min</w:t>
      </w:r>
    </w:p>
    <w:p w:rsidR="00C07531" w:rsidRPr="00AB7E35" w:rsidRDefault="00C07531" w:rsidP="00C07531">
      <w:pPr>
        <w:pStyle w:val="ListParagraph"/>
        <w:numPr>
          <w:ilvl w:val="2"/>
          <w:numId w:val="1"/>
        </w:numPr>
      </w:pPr>
      <w:r>
        <w:t>Side effects: vomiting, seizures</w:t>
      </w:r>
    </w:p>
    <w:p w:rsidR="00AB7E35" w:rsidRDefault="00AB7E35" w:rsidP="00C07531">
      <w:pPr>
        <w:pStyle w:val="ListParagraph"/>
        <w:numPr>
          <w:ilvl w:val="1"/>
          <w:numId w:val="1"/>
        </w:numPr>
      </w:pPr>
      <w:r w:rsidRPr="00AB7E35">
        <w:t>Procainamide</w:t>
      </w:r>
      <w:r w:rsidR="00C07531">
        <w:t xml:space="preserve"> 6-15 mg/kg IV q 4-6hr, CRI 10-40 mcg/kg/min, PO 20 mg/kg q8hr</w:t>
      </w:r>
    </w:p>
    <w:p w:rsidR="00C07531" w:rsidRPr="00AB7E35" w:rsidRDefault="00C07531" w:rsidP="00C07531">
      <w:pPr>
        <w:pStyle w:val="ListParagraph"/>
        <w:numPr>
          <w:ilvl w:val="2"/>
          <w:numId w:val="1"/>
        </w:numPr>
      </w:pPr>
      <w:r>
        <w:t>Side effects: hypotension, atrioventricular conduction block</w:t>
      </w:r>
    </w:p>
    <w:p w:rsidR="00AB7E35" w:rsidRDefault="00AB7E35" w:rsidP="00C07531">
      <w:pPr>
        <w:pStyle w:val="ListParagraph"/>
        <w:numPr>
          <w:ilvl w:val="1"/>
          <w:numId w:val="1"/>
        </w:numPr>
      </w:pPr>
      <w:proofErr w:type="spellStart"/>
      <w:r w:rsidRPr="00AB7E35">
        <w:t>Tocainide</w:t>
      </w:r>
      <w:proofErr w:type="spellEnd"/>
      <w:r w:rsidR="00C07531">
        <w:t xml:space="preserve"> 10-20 mg/kg PO q8-12hr</w:t>
      </w:r>
    </w:p>
    <w:p w:rsidR="003759E0" w:rsidRDefault="003759E0" w:rsidP="003759E0">
      <w:pPr>
        <w:pStyle w:val="ListParagraph"/>
        <w:numPr>
          <w:ilvl w:val="2"/>
          <w:numId w:val="1"/>
        </w:numPr>
      </w:pPr>
      <w:r>
        <w:t>Side effects: nausea, vomiting, anorexia</w:t>
      </w:r>
    </w:p>
    <w:p w:rsidR="00C07531" w:rsidRDefault="00C07531" w:rsidP="00C07531">
      <w:pPr>
        <w:pStyle w:val="ListParagraph"/>
        <w:numPr>
          <w:ilvl w:val="1"/>
          <w:numId w:val="1"/>
        </w:numPr>
      </w:pPr>
      <w:r>
        <w:t>Mexiletine 4-8 mg/kg PO q8hr</w:t>
      </w:r>
    </w:p>
    <w:p w:rsidR="003759E0" w:rsidRDefault="003759E0" w:rsidP="003759E0">
      <w:pPr>
        <w:pStyle w:val="ListParagraph"/>
        <w:numPr>
          <w:ilvl w:val="2"/>
          <w:numId w:val="1"/>
        </w:numPr>
      </w:pPr>
      <w:r>
        <w:t>Side effects: excitement or depression</w:t>
      </w:r>
    </w:p>
    <w:p w:rsidR="003759E0" w:rsidRDefault="003759E0" w:rsidP="003759E0">
      <w:pPr>
        <w:pStyle w:val="ListParagraph"/>
        <w:numPr>
          <w:ilvl w:val="1"/>
          <w:numId w:val="1"/>
        </w:numPr>
      </w:pPr>
      <w:r>
        <w:t>β-blockers (propranolol, metoprolol, atenolol, sotalol) should be considered cautiously in  when they are unresponsive to class I antiarrhythmic agents, have been fluid resuscitated and are not on positive inotropes</w:t>
      </w:r>
    </w:p>
    <w:p w:rsidR="00AB7E35" w:rsidRDefault="003759E0" w:rsidP="003759E0">
      <w:pPr>
        <w:pStyle w:val="ListParagraph"/>
        <w:numPr>
          <w:ilvl w:val="2"/>
          <w:numId w:val="1"/>
        </w:numPr>
      </w:pPr>
      <w:proofErr w:type="spellStart"/>
      <w:r>
        <w:t>Esmolol</w:t>
      </w:r>
      <w:proofErr w:type="spellEnd"/>
      <w:r>
        <w:t xml:space="preserve"> may be used to test response to </w:t>
      </w:r>
      <w:r>
        <w:t>β-blockers</w:t>
      </w:r>
      <w:r>
        <w:t xml:space="preserve"> since it is ultra-short acting</w:t>
      </w:r>
    </w:p>
    <w:p w:rsidR="003759E0" w:rsidRDefault="003759E0" w:rsidP="003759E0">
      <w:pPr>
        <w:pStyle w:val="ListParagraph"/>
        <w:numPr>
          <w:ilvl w:val="2"/>
          <w:numId w:val="1"/>
        </w:numPr>
      </w:pPr>
      <w:r>
        <w:t>Side effects: AV block, hypotension, bronchoconstriction, decreased cardiac contractility</w:t>
      </w:r>
    </w:p>
    <w:p w:rsidR="003759E0" w:rsidRDefault="003759E0" w:rsidP="003759E0">
      <w:pPr>
        <w:pStyle w:val="ListParagraph"/>
        <w:numPr>
          <w:ilvl w:val="0"/>
          <w:numId w:val="1"/>
        </w:numPr>
      </w:pPr>
      <w:r>
        <w:t>Arrhythmias secondary to contusions are self-limiting and resolve within 3-10 days</w:t>
      </w:r>
    </w:p>
    <w:p w:rsidR="003759E0" w:rsidRDefault="003759E0" w:rsidP="003759E0">
      <w:pPr>
        <w:pStyle w:val="ListParagraph"/>
        <w:numPr>
          <w:ilvl w:val="0"/>
          <w:numId w:val="1"/>
        </w:numPr>
      </w:pPr>
      <w:r>
        <w:t>Antiarrhythmic may be discontinued within 48-72 hours, however ECG should be intermittently evaluated for 1 week after discharge</w:t>
      </w:r>
    </w:p>
    <w:p w:rsidR="003759E0" w:rsidRPr="00AB7E35" w:rsidRDefault="003759E0" w:rsidP="003759E0">
      <w:pPr>
        <w:pStyle w:val="ListParagraph"/>
        <w:numPr>
          <w:ilvl w:val="0"/>
          <w:numId w:val="1"/>
        </w:numPr>
      </w:pPr>
      <w:r>
        <w:t>Antiarrhythmic should be discontinued a minimum of 24hr before recheck ECG, Holter may also be an option</w:t>
      </w:r>
    </w:p>
    <w:p w:rsidR="006570A4" w:rsidRDefault="006570A4"/>
    <w:p w:rsidR="006570A4" w:rsidRDefault="006570A4"/>
    <w:p w:rsidR="006570A4" w:rsidRDefault="006570A4" w:rsidP="00BB23C2">
      <w:pPr>
        <w:jc w:val="center"/>
        <w:rPr>
          <w:noProof/>
        </w:rPr>
      </w:pPr>
    </w:p>
    <w:p w:rsidR="003759E0" w:rsidRPr="00873430" w:rsidRDefault="003759E0" w:rsidP="003759E0">
      <w:pPr>
        <w:rPr>
          <w:b/>
          <w:noProof/>
        </w:rPr>
      </w:pPr>
      <w:r w:rsidRPr="00873430">
        <w:rPr>
          <w:b/>
          <w:noProof/>
        </w:rPr>
        <w:t>Questions</w:t>
      </w:r>
    </w:p>
    <w:p w:rsidR="00873430" w:rsidRDefault="00873430" w:rsidP="00873430">
      <w:pPr>
        <w:pStyle w:val="ListParagraph"/>
        <w:numPr>
          <w:ilvl w:val="0"/>
          <w:numId w:val="5"/>
        </w:numPr>
        <w:rPr>
          <w:b/>
        </w:rPr>
      </w:pPr>
      <w:r w:rsidRPr="00873430">
        <w:rPr>
          <w:b/>
        </w:rPr>
        <w:t>What are indications for the use of antiarrhythmics in dogs with myocardial contusions?</w:t>
      </w:r>
    </w:p>
    <w:p w:rsidR="00DA0568" w:rsidRPr="00DA0568" w:rsidRDefault="00DA0568" w:rsidP="00DA0568">
      <w:pPr>
        <w:pStyle w:val="ListParagraph"/>
        <w:rPr>
          <w:b/>
        </w:rPr>
      </w:pPr>
    </w:p>
    <w:p w:rsidR="003759E0" w:rsidRPr="00873430" w:rsidRDefault="00873430" w:rsidP="003759E0">
      <w:pPr>
        <w:pStyle w:val="ListParagraph"/>
        <w:numPr>
          <w:ilvl w:val="0"/>
          <w:numId w:val="5"/>
        </w:numPr>
        <w:rPr>
          <w:b/>
        </w:rPr>
      </w:pPr>
      <w:r w:rsidRPr="00873430">
        <w:rPr>
          <w:b/>
        </w:rPr>
        <w:t xml:space="preserve"> Describe the pathophysiology of myocardial injury due to chest compressions</w:t>
      </w:r>
    </w:p>
    <w:p w:rsidR="00DA0568" w:rsidRDefault="00DA0568" w:rsidP="00DA0568">
      <w:pPr>
        <w:pStyle w:val="ListParagraph"/>
        <w:rPr>
          <w:b/>
        </w:rPr>
      </w:pPr>
    </w:p>
    <w:p w:rsidR="00873430" w:rsidRDefault="00873430" w:rsidP="00873430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What finding may you have on echocardiography in patients with myocardial contusions?</w:t>
      </w:r>
    </w:p>
    <w:p w:rsidR="00DA0568" w:rsidRPr="00873430" w:rsidRDefault="00DA0568" w:rsidP="00DA0568">
      <w:pPr>
        <w:pStyle w:val="ListParagraph"/>
        <w:ind w:left="1440"/>
      </w:pPr>
    </w:p>
    <w:p w:rsidR="00873430" w:rsidRPr="00DA0568" w:rsidRDefault="00873430" w:rsidP="00873430">
      <w:pPr>
        <w:pStyle w:val="ListParagraph"/>
        <w:numPr>
          <w:ilvl w:val="0"/>
          <w:numId w:val="5"/>
        </w:numPr>
        <w:rPr>
          <w:b/>
        </w:rPr>
      </w:pPr>
      <w:r w:rsidRPr="00DA0568">
        <w:rPr>
          <w:rFonts w:cs="Minion-Regular"/>
          <w:b/>
          <w:color w:val="000000"/>
        </w:rPr>
        <w:t xml:space="preserve">What tests when performed together </w:t>
      </w:r>
      <w:r w:rsidR="00DA0568" w:rsidRPr="00DA0568">
        <w:rPr>
          <w:rFonts w:cs="Minion-Regular"/>
          <w:b/>
          <w:color w:val="000000"/>
        </w:rPr>
        <w:t>have a 100% negative predictive value for cardiac complications after trauma?</w:t>
      </w:r>
    </w:p>
    <w:p w:rsidR="00DA0568" w:rsidRPr="00DA0568" w:rsidRDefault="00DA0568" w:rsidP="00DA0568">
      <w:pPr>
        <w:pStyle w:val="ListParagraph"/>
      </w:pPr>
    </w:p>
    <w:p w:rsidR="00873430" w:rsidRPr="00873430" w:rsidRDefault="00873430" w:rsidP="00873430">
      <w:pPr>
        <w:pStyle w:val="ListParagraph"/>
        <w:rPr>
          <w:b/>
        </w:rPr>
      </w:pPr>
    </w:p>
    <w:p w:rsidR="00DA0568" w:rsidRPr="00873430" w:rsidRDefault="00DA0568" w:rsidP="00DA0568">
      <w:pPr>
        <w:rPr>
          <w:b/>
          <w:noProof/>
        </w:rPr>
      </w:pPr>
      <w:r w:rsidRPr="00873430">
        <w:rPr>
          <w:b/>
          <w:noProof/>
        </w:rPr>
        <w:t>Questions</w:t>
      </w:r>
    </w:p>
    <w:p w:rsidR="00DA0568" w:rsidRPr="00873430" w:rsidRDefault="00DA0568" w:rsidP="00DA0568">
      <w:pPr>
        <w:pStyle w:val="ListParagraph"/>
        <w:numPr>
          <w:ilvl w:val="0"/>
          <w:numId w:val="6"/>
        </w:numPr>
        <w:rPr>
          <w:b/>
        </w:rPr>
      </w:pPr>
      <w:r w:rsidRPr="00873430">
        <w:rPr>
          <w:b/>
        </w:rPr>
        <w:t>What are indications for the use of antiarrhythmics in dogs with myocardial contusions?</w:t>
      </w:r>
    </w:p>
    <w:p w:rsidR="00DA0568" w:rsidRDefault="00DA0568" w:rsidP="00DA0568">
      <w:pPr>
        <w:pStyle w:val="ListParagraph"/>
      </w:pP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Hypotension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Weakness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Pale mm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Delayed CRT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Collapse/Syncope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Sustained ventricular rate exceeding 140/180 bpm in dogs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2908A" wp14:editId="133FFB1E">
                <wp:simplePos x="0" y="0"/>
                <wp:positionH relativeFrom="column">
                  <wp:posOffset>1962150</wp:posOffset>
                </wp:positionH>
                <wp:positionV relativeFrom="paragraph">
                  <wp:posOffset>4445</wp:posOffset>
                </wp:positionV>
                <wp:extent cx="76200" cy="504825"/>
                <wp:effectExtent l="0" t="19050" r="152400" b="28575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04825"/>
                        </a:xfrm>
                        <a:prstGeom prst="rightBrace">
                          <a:avLst/>
                        </a:prstGeom>
                        <a:noFill/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13A88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154.5pt;margin-top:.35pt;width:6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" adj="272" strokecolor="#5b9bd5 [3204]" strokeweight="2.25pt">
                <v:stroke joinstyle="miter"/>
              </v:shape>
            </w:pict>
          </mc:Fallback>
        </mc:AlternateContent>
      </w:r>
      <w:r w:rsidRPr="00DA0568">
        <w:rPr>
          <w:color w:val="FF0000"/>
        </w:rPr>
        <w:t>Multiform PVCs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 xml:space="preserve">V tach                              antiarrhythmics should be considered but not necessarily 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color w:val="FF0000"/>
        </w:rPr>
        <w:t>R on T                                                            administered</w:t>
      </w:r>
    </w:p>
    <w:p w:rsidR="00DA0568" w:rsidRPr="00873430" w:rsidRDefault="00DA0568" w:rsidP="00DA0568">
      <w:pPr>
        <w:rPr>
          <w:b/>
        </w:rPr>
      </w:pPr>
    </w:p>
    <w:p w:rsidR="00DA0568" w:rsidRPr="00873430" w:rsidRDefault="00DA0568" w:rsidP="00DA0568">
      <w:pPr>
        <w:pStyle w:val="ListParagraph"/>
        <w:numPr>
          <w:ilvl w:val="0"/>
          <w:numId w:val="6"/>
        </w:numPr>
        <w:rPr>
          <w:b/>
        </w:rPr>
      </w:pPr>
      <w:r w:rsidRPr="00873430">
        <w:rPr>
          <w:b/>
        </w:rPr>
        <w:t xml:space="preserve"> Describe the pathophysiology of myocardial injury due to chest compressions</w:t>
      </w:r>
    </w:p>
    <w:p w:rsidR="00DA0568" w:rsidRPr="00DA0568" w:rsidRDefault="00DA0568" w:rsidP="00DA0568">
      <w:pPr>
        <w:ind w:left="720"/>
        <w:rPr>
          <w:color w:val="FF0000"/>
        </w:rPr>
      </w:pPr>
      <w:r w:rsidRPr="00DA0568">
        <w:rPr>
          <w:color w:val="FF0000"/>
        </w:rPr>
        <w:t>Distortion of the thoracic cage results in a rise in intrathoracic and intracardiac pressures,   causing shearing stresses within the myo</w:t>
      </w:r>
      <w:r w:rsidRPr="00DA0568">
        <w:rPr>
          <w:color w:val="FF0000"/>
        </w:rPr>
        <w:softHyphen/>
        <w:t>cardium</w:t>
      </w:r>
    </w:p>
    <w:p w:rsidR="00DA0568" w:rsidRDefault="00DA0568" w:rsidP="00DA0568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What finding may you have on echocardiography in patients with myocardial contusions?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rFonts w:cs="Minion-Regular"/>
          <w:color w:val="FF0000"/>
        </w:rPr>
        <w:t>Increased end-diastolic wall thickness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rFonts w:cs="Minion-Regular"/>
          <w:color w:val="FF0000"/>
        </w:rPr>
        <w:t>Impaired contractility, indicated by wall motion abnormalities and decreased fractional shortening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rFonts w:cs="Minion-Regular"/>
          <w:color w:val="FF0000"/>
        </w:rPr>
        <w:t>Increased echogenicity</w:t>
      </w:r>
    </w:p>
    <w:p w:rsidR="00DA0568" w:rsidRPr="00DA0568" w:rsidRDefault="00DA0568" w:rsidP="00DA0568">
      <w:pPr>
        <w:pStyle w:val="ListParagraph"/>
        <w:numPr>
          <w:ilvl w:val="1"/>
          <w:numId w:val="6"/>
        </w:numPr>
        <w:rPr>
          <w:color w:val="FF0000"/>
        </w:rPr>
      </w:pPr>
      <w:r w:rsidRPr="00DA0568">
        <w:rPr>
          <w:rFonts w:cs="Minion-Regular"/>
          <w:color w:val="FF0000"/>
        </w:rPr>
        <w:t>Localized areas of echolucency consistent with intramural hematomas</w:t>
      </w:r>
    </w:p>
    <w:p w:rsidR="00DA0568" w:rsidRPr="00DA0568" w:rsidRDefault="00DA0568" w:rsidP="00DA0568">
      <w:pPr>
        <w:pStyle w:val="ListParagraph"/>
        <w:ind w:left="1440"/>
        <w:rPr>
          <w:color w:val="FF0000"/>
        </w:rPr>
      </w:pPr>
    </w:p>
    <w:p w:rsidR="00DA0568" w:rsidRPr="00DA0568" w:rsidRDefault="00DA0568" w:rsidP="00DA0568">
      <w:pPr>
        <w:pStyle w:val="ListParagraph"/>
        <w:numPr>
          <w:ilvl w:val="0"/>
          <w:numId w:val="6"/>
        </w:numPr>
        <w:rPr>
          <w:b/>
        </w:rPr>
      </w:pPr>
      <w:r w:rsidRPr="00DA0568">
        <w:rPr>
          <w:rFonts w:cs="Minion-Regular"/>
          <w:b/>
          <w:color w:val="000000"/>
        </w:rPr>
        <w:t>What tests when performed together have a 100% negative predictive value for cardiac complications after trauma?</w:t>
      </w:r>
    </w:p>
    <w:p w:rsidR="00DA0568" w:rsidRPr="00DA0568" w:rsidRDefault="00DA0568" w:rsidP="00DA0568">
      <w:pPr>
        <w:pStyle w:val="ListParagraph"/>
      </w:pPr>
    </w:p>
    <w:p w:rsidR="00DA0568" w:rsidRPr="00DA0568" w:rsidRDefault="00DA0568" w:rsidP="00DA0568">
      <w:pPr>
        <w:pStyle w:val="ListParagraph"/>
        <w:rPr>
          <w:color w:val="FF0000"/>
        </w:rPr>
      </w:pPr>
      <w:r w:rsidRPr="00DA0568">
        <w:rPr>
          <w:rFonts w:cs="Minion-Regular"/>
          <w:color w:val="FF0000"/>
        </w:rPr>
        <w:t xml:space="preserve">Dogs with a combination of normal ECG findings and </w:t>
      </w:r>
      <w:proofErr w:type="spellStart"/>
      <w:r w:rsidRPr="00DA0568">
        <w:rPr>
          <w:rFonts w:cs="Minion-Regular"/>
          <w:color w:val="FF0000"/>
        </w:rPr>
        <w:t>cTnI</w:t>
      </w:r>
      <w:proofErr w:type="spellEnd"/>
      <w:r w:rsidRPr="00DA0568">
        <w:rPr>
          <w:rFonts w:cs="Minion-Regular"/>
          <w:color w:val="FF0000"/>
        </w:rPr>
        <w:t xml:space="preserve"> levels (normal &lt; 0.03 to 0.07 ng/ml</w:t>
      </w:r>
      <w:r w:rsidRPr="00DA0568">
        <w:rPr>
          <w:rStyle w:val="A4"/>
          <w:color w:val="FF0000"/>
          <w:sz w:val="22"/>
          <w:szCs w:val="22"/>
        </w:rPr>
        <w:t>34</w:t>
      </w:r>
      <w:r w:rsidRPr="00DA0568">
        <w:rPr>
          <w:rFonts w:cs="Minion-Regular"/>
          <w:color w:val="FF0000"/>
        </w:rPr>
        <w:t>) would be less likely to develop arrhythmias</w:t>
      </w:r>
    </w:p>
    <w:p w:rsidR="00873430" w:rsidRDefault="00873430" w:rsidP="00873430">
      <w:pPr>
        <w:pStyle w:val="ListParagraph"/>
      </w:pPr>
      <w:bookmarkStart w:id="0" w:name="_GoBack"/>
      <w:bookmarkEnd w:id="0"/>
    </w:p>
    <w:sectPr w:rsidR="00873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-Regular">
    <w:altName w:val="Minion-Regula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0716"/>
    <w:multiLevelType w:val="hybridMultilevel"/>
    <w:tmpl w:val="01241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7466"/>
    <w:multiLevelType w:val="hybridMultilevel"/>
    <w:tmpl w:val="63341FC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A31B2"/>
    <w:multiLevelType w:val="hybridMultilevel"/>
    <w:tmpl w:val="9BA0D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F6038"/>
    <w:multiLevelType w:val="hybridMultilevel"/>
    <w:tmpl w:val="077A48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85DA2"/>
    <w:multiLevelType w:val="hybridMultilevel"/>
    <w:tmpl w:val="1E1C87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50FF8"/>
    <w:multiLevelType w:val="hybridMultilevel"/>
    <w:tmpl w:val="9BA0D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A4"/>
    <w:rsid w:val="003759E0"/>
    <w:rsid w:val="006570A4"/>
    <w:rsid w:val="0072065E"/>
    <w:rsid w:val="00873430"/>
    <w:rsid w:val="00A14E28"/>
    <w:rsid w:val="00AB7E35"/>
    <w:rsid w:val="00BB23C2"/>
    <w:rsid w:val="00C07531"/>
    <w:rsid w:val="00D21370"/>
    <w:rsid w:val="00D62A0D"/>
    <w:rsid w:val="00DA0568"/>
    <w:rsid w:val="00F9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AC80B-4861-4A82-83AB-D8AC9642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3C2"/>
    <w:pPr>
      <w:ind w:left="720"/>
      <w:contextualSpacing/>
    </w:pPr>
  </w:style>
  <w:style w:type="paragraph" w:customStyle="1" w:styleId="Default">
    <w:name w:val="Default"/>
    <w:rsid w:val="00BB23C2"/>
    <w:pPr>
      <w:autoSpaceDE w:val="0"/>
      <w:autoSpaceDN w:val="0"/>
      <w:adjustRightInd w:val="0"/>
      <w:spacing w:after="0" w:line="240" w:lineRule="auto"/>
    </w:pPr>
    <w:rPr>
      <w:rFonts w:ascii="Minion-Regular" w:hAnsi="Minion-Regular" w:cs="Minion-Regular"/>
      <w:color w:val="000000"/>
      <w:sz w:val="24"/>
      <w:szCs w:val="24"/>
    </w:rPr>
  </w:style>
  <w:style w:type="character" w:customStyle="1" w:styleId="A4">
    <w:name w:val="A4"/>
    <w:uiPriority w:val="99"/>
    <w:rsid w:val="00BB23C2"/>
    <w:rPr>
      <w:rFonts w:cs="Minion-Regular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VM-Cah-cardio-user</cp:lastModifiedBy>
  <cp:revision>2</cp:revision>
  <dcterms:created xsi:type="dcterms:W3CDTF">2016-03-30T17:58:00Z</dcterms:created>
  <dcterms:modified xsi:type="dcterms:W3CDTF">2016-03-30T17:58:00Z</dcterms:modified>
</cp:coreProperties>
</file>