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217D0" w14:textId="619E057D" w:rsidR="006D71E7" w:rsidRPr="00707DD0" w:rsidRDefault="00707DD0" w:rsidP="006D71E7">
      <w:pPr>
        <w:rPr>
          <w:rFonts w:cs="Times New Roman"/>
          <w:u w:val="single"/>
        </w:rPr>
      </w:pPr>
      <w:r w:rsidRPr="00707DD0">
        <w:rPr>
          <w:rFonts w:cs="Times New Roman"/>
          <w:noProof/>
          <w:u w:val="single"/>
        </w:rPr>
        <w:drawing>
          <wp:inline distT="0" distB="0" distL="0" distR="0" wp14:anchorId="06458307" wp14:editId="33C04543">
            <wp:extent cx="2626764" cy="369067"/>
            <wp:effectExtent l="0" t="0" r="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64" cy="36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7CF9" w:rsidRPr="00707DD0">
        <w:rPr>
          <w:rFonts w:cs="Times New Roman"/>
          <w:noProof/>
          <w:u w:val="single"/>
        </w:rPr>
        <w:drawing>
          <wp:inline distT="0" distB="0" distL="0" distR="0" wp14:anchorId="1625FB5A" wp14:editId="24D48239">
            <wp:extent cx="4494537" cy="1185729"/>
            <wp:effectExtent l="0" t="0" r="127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468" cy="118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E457D" w14:textId="77777777" w:rsidR="00617CF9" w:rsidRPr="00707DD0" w:rsidRDefault="00617CF9" w:rsidP="006D71E7">
      <w:pPr>
        <w:rPr>
          <w:rFonts w:cs="Times New Roman"/>
          <w:u w:val="single"/>
        </w:rPr>
      </w:pPr>
    </w:p>
    <w:p w14:paraId="4FBCAD4B" w14:textId="3FB2B334" w:rsidR="004D7942" w:rsidRPr="00707DD0" w:rsidRDefault="004D7942" w:rsidP="00707DD0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  <w:i/>
        </w:rPr>
        <w:t>Cats with asymptomatic heart disease</w:t>
      </w:r>
      <w:r w:rsidRPr="00707DD0">
        <w:rPr>
          <w:rFonts w:cs="Times New Roman"/>
        </w:rPr>
        <w:t xml:space="preserve"> </w:t>
      </w:r>
      <w:r w:rsidR="00707DD0" w:rsidRPr="00707DD0">
        <w:rPr>
          <w:rFonts w:cs="Times New Roman"/>
        </w:rPr>
        <w:t xml:space="preserve">include those with </w:t>
      </w:r>
      <w:r w:rsidRPr="00707DD0">
        <w:rPr>
          <w:rFonts w:cs="Times New Roman"/>
        </w:rPr>
        <w:t xml:space="preserve">incidental findings of a heart murmur, gallop heart sounds, or arrhythmia. Some </w:t>
      </w:r>
      <w:r w:rsidR="00707DD0" w:rsidRPr="00707DD0">
        <w:rPr>
          <w:rFonts w:cs="Times New Roman"/>
        </w:rPr>
        <w:t>with occult CM not have any</w:t>
      </w:r>
      <w:r w:rsidRPr="00707DD0">
        <w:rPr>
          <w:rFonts w:cs="Times New Roman"/>
        </w:rPr>
        <w:t xml:space="preserve"> detectable abnormalities. </w:t>
      </w:r>
    </w:p>
    <w:p w14:paraId="1450EAC5" w14:textId="77777777" w:rsidR="004D7942" w:rsidRPr="00707DD0" w:rsidRDefault="004D7942" w:rsidP="006D71E7">
      <w:pPr>
        <w:rPr>
          <w:rFonts w:cs="Times New Roman"/>
          <w:u w:val="single"/>
        </w:rPr>
      </w:pPr>
    </w:p>
    <w:p w14:paraId="7F4B36D8" w14:textId="77777777" w:rsidR="006D71E7" w:rsidRPr="00707DD0" w:rsidRDefault="004D7942" w:rsidP="006D71E7">
      <w:pPr>
        <w:rPr>
          <w:rFonts w:cs="Times New Roman"/>
          <w:u w:val="single"/>
        </w:rPr>
      </w:pPr>
      <w:r w:rsidRPr="00707DD0">
        <w:rPr>
          <w:rFonts w:cs="Times New Roman"/>
          <w:u w:val="single"/>
        </w:rPr>
        <w:t xml:space="preserve">Limitation: </w:t>
      </w:r>
      <w:r w:rsidR="006D71E7" w:rsidRPr="00707DD0">
        <w:rPr>
          <w:rFonts w:cs="Times New Roman"/>
          <w:u w:val="single"/>
        </w:rPr>
        <w:t>Evidence based treatment</w:t>
      </w:r>
    </w:p>
    <w:p w14:paraId="5857633D" w14:textId="77777777" w:rsidR="00707DD0" w:rsidRDefault="004D7942" w:rsidP="004D794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L</w:t>
      </w:r>
      <w:r w:rsidR="006B6A4F" w:rsidRPr="00707DD0">
        <w:rPr>
          <w:rFonts w:cs="Times New Roman"/>
        </w:rPr>
        <w:t>evels of evidence</w:t>
      </w:r>
      <w:r w:rsidRPr="00707DD0">
        <w:rPr>
          <w:rFonts w:cs="Times New Roman"/>
        </w:rPr>
        <w:t xml:space="preserve"> </w:t>
      </w:r>
      <w:r w:rsidR="006B6A4F" w:rsidRPr="00707DD0">
        <w:rPr>
          <w:rFonts w:cs="Times New Roman"/>
        </w:rPr>
        <w:t>(ranked as A, B, C) denote categories of ‘proof’</w:t>
      </w:r>
      <w:r w:rsidRPr="00707DD0">
        <w:rPr>
          <w:rFonts w:cs="Times New Roman"/>
        </w:rPr>
        <w:t xml:space="preserve"> </w:t>
      </w:r>
      <w:r w:rsidR="006B6A4F" w:rsidRPr="00707DD0">
        <w:rPr>
          <w:rFonts w:cs="Times New Roman"/>
        </w:rPr>
        <w:t>derived by amalgamation of available published</w:t>
      </w:r>
      <w:r w:rsidRPr="00707DD0">
        <w:rPr>
          <w:rFonts w:cs="Times New Roman"/>
        </w:rPr>
        <w:t xml:space="preserve"> </w:t>
      </w:r>
      <w:r w:rsidR="006B6A4F" w:rsidRPr="00707DD0">
        <w:rPr>
          <w:rFonts w:cs="Times New Roman"/>
        </w:rPr>
        <w:t xml:space="preserve">evidence that supports treatment recommendations. </w:t>
      </w:r>
    </w:p>
    <w:p w14:paraId="11CBB03F" w14:textId="77777777" w:rsidR="00707DD0" w:rsidRDefault="006B6A4F" w:rsidP="00707DD0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A</w:t>
      </w:r>
      <w:r w:rsidR="00707DD0">
        <w:rPr>
          <w:rFonts w:cs="Times New Roman"/>
        </w:rPr>
        <w:t xml:space="preserve">: </w:t>
      </w:r>
      <w:r w:rsidRPr="00707DD0">
        <w:rPr>
          <w:rFonts w:cs="Times New Roman"/>
        </w:rPr>
        <w:t xml:space="preserve">strongest </w:t>
      </w:r>
      <w:r w:rsidR="004D7942" w:rsidRPr="00707DD0">
        <w:rPr>
          <w:rFonts w:cs="Times New Roman"/>
        </w:rPr>
        <w:t>weight</w:t>
      </w:r>
      <w:r w:rsidRPr="00707DD0">
        <w:rPr>
          <w:rFonts w:cs="Times New Roman"/>
        </w:rPr>
        <w:t xml:space="preserve"> of evidence,</w:t>
      </w:r>
      <w:r w:rsidR="004D7942" w:rsidRPr="00707DD0">
        <w:rPr>
          <w:rFonts w:cs="Times New Roman"/>
        </w:rPr>
        <w:t xml:space="preserve"> includes multiple randomized trials with larg</w:t>
      </w:r>
      <w:r w:rsidR="00707DD0">
        <w:rPr>
          <w:rFonts w:cs="Times New Roman"/>
        </w:rPr>
        <w:t>e number of subjects</w:t>
      </w:r>
    </w:p>
    <w:p w14:paraId="0383EDEA" w14:textId="47DCF06D" w:rsidR="006B6A4F" w:rsidRPr="00707DD0" w:rsidRDefault="006B6A4F" w:rsidP="00707DD0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C</w:t>
      </w:r>
      <w:r w:rsidR="00707DD0">
        <w:rPr>
          <w:rFonts w:cs="Times New Roman"/>
        </w:rPr>
        <w:t xml:space="preserve">: based on </w:t>
      </w:r>
      <w:r w:rsidRPr="00707DD0">
        <w:rPr>
          <w:rFonts w:cs="Times New Roman"/>
        </w:rPr>
        <w:t>expert opinion</w:t>
      </w:r>
      <w:r w:rsidR="004D7942" w:rsidRPr="00707DD0">
        <w:rPr>
          <w:rFonts w:cs="Times New Roman"/>
        </w:rPr>
        <w:t>.</w:t>
      </w:r>
    </w:p>
    <w:p w14:paraId="774ADDC8" w14:textId="6548871D" w:rsidR="004D7942" w:rsidRPr="00707DD0" w:rsidRDefault="004D7942" w:rsidP="004D7942">
      <w:pPr>
        <w:pStyle w:val="ListParagraph"/>
        <w:numPr>
          <w:ilvl w:val="0"/>
          <w:numId w:val="6"/>
        </w:numPr>
        <w:rPr>
          <w:rFonts w:cs="Times New Roman"/>
          <w:color w:val="000000"/>
        </w:rPr>
      </w:pPr>
      <w:r w:rsidRPr="00707DD0">
        <w:rPr>
          <w:rFonts w:cs="Times New Roman"/>
          <w:color w:val="000000"/>
        </w:rPr>
        <w:t xml:space="preserve">In vet med level </w:t>
      </w:r>
      <w:proofErr w:type="gramStart"/>
      <w:r w:rsidRPr="00707DD0">
        <w:rPr>
          <w:rFonts w:cs="Times New Roman"/>
          <w:color w:val="000000"/>
        </w:rPr>
        <w:t>A</w:t>
      </w:r>
      <w:proofErr w:type="gramEnd"/>
      <w:r w:rsidRPr="00707DD0">
        <w:rPr>
          <w:rFonts w:cs="Times New Roman"/>
          <w:color w:val="000000"/>
        </w:rPr>
        <w:t xml:space="preserve"> </w:t>
      </w:r>
      <w:r w:rsidR="00707DD0">
        <w:rPr>
          <w:rFonts w:cs="Times New Roman"/>
          <w:color w:val="000000"/>
        </w:rPr>
        <w:t>evidence</w:t>
      </w:r>
      <w:r w:rsidRPr="00707DD0">
        <w:rPr>
          <w:rFonts w:cs="Times New Roman"/>
          <w:color w:val="000000"/>
        </w:rPr>
        <w:t xml:space="preserve"> is rare, and level B is occasionally available.</w:t>
      </w:r>
    </w:p>
    <w:p w14:paraId="0E2B2F34" w14:textId="2A745102" w:rsidR="006B6A4F" w:rsidRPr="00707DD0" w:rsidRDefault="00617CF9" w:rsidP="006B6A4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T</w:t>
      </w:r>
      <w:r w:rsidR="004D7942" w:rsidRPr="00707DD0">
        <w:rPr>
          <w:rFonts w:cs="Times New Roman"/>
        </w:rPr>
        <w:t xml:space="preserve">reatment recommendations in </w:t>
      </w:r>
      <w:r w:rsidR="004D7942" w:rsidRPr="00707DD0">
        <w:rPr>
          <w:rFonts w:cs="Times New Roman"/>
          <w:i/>
        </w:rPr>
        <w:t xml:space="preserve">feline </w:t>
      </w:r>
      <w:r w:rsidR="00707DD0">
        <w:rPr>
          <w:rFonts w:cs="Times New Roman"/>
          <w:i/>
        </w:rPr>
        <w:t xml:space="preserve">occult </w:t>
      </w:r>
      <w:r w:rsidR="004D7942" w:rsidRPr="00707DD0">
        <w:rPr>
          <w:rFonts w:cs="Times New Roman"/>
          <w:i/>
        </w:rPr>
        <w:t xml:space="preserve">CM typically </w:t>
      </w:r>
      <w:r w:rsidR="006B6A4F" w:rsidRPr="00707DD0">
        <w:rPr>
          <w:rFonts w:cs="Times New Roman"/>
          <w:i/>
        </w:rPr>
        <w:t xml:space="preserve">based </w:t>
      </w:r>
      <w:r w:rsidR="004D7942" w:rsidRPr="00707DD0">
        <w:rPr>
          <w:rFonts w:cs="Times New Roman"/>
          <w:i/>
        </w:rPr>
        <w:t>on</w:t>
      </w:r>
      <w:r w:rsidR="006B6A4F" w:rsidRPr="00707DD0">
        <w:rPr>
          <w:rFonts w:cs="Times New Roman"/>
          <w:i/>
        </w:rPr>
        <w:t xml:space="preserve"> level C</w:t>
      </w:r>
      <w:r w:rsidR="006B6A4F" w:rsidRPr="00707DD0">
        <w:rPr>
          <w:rFonts w:cs="Times New Roman"/>
        </w:rPr>
        <w:t xml:space="preserve"> evidence</w:t>
      </w:r>
      <w:r w:rsidRPr="00707DD0">
        <w:rPr>
          <w:rFonts w:cs="Times New Roman"/>
        </w:rPr>
        <w:t xml:space="preserve"> </w:t>
      </w:r>
      <w:r w:rsidR="004D7942" w:rsidRPr="00707DD0">
        <w:rPr>
          <w:rFonts w:cs="Times New Roman"/>
        </w:rPr>
        <w:t>and frequently</w:t>
      </w:r>
      <w:r w:rsidR="006B6A4F" w:rsidRPr="00707DD0">
        <w:rPr>
          <w:rFonts w:cs="Times New Roman"/>
        </w:rPr>
        <w:t xml:space="preserve"> non-consensus opinions </w:t>
      </w:r>
    </w:p>
    <w:p w14:paraId="29BEA6F3" w14:textId="77777777" w:rsidR="006B6A4F" w:rsidRPr="00707DD0" w:rsidRDefault="006B6A4F" w:rsidP="006B6A4F">
      <w:pPr>
        <w:rPr>
          <w:rFonts w:cs="Times New Roman"/>
          <w:u w:val="single"/>
        </w:rPr>
      </w:pPr>
    </w:p>
    <w:p w14:paraId="12176F94" w14:textId="3AFC4EAA" w:rsidR="006D71E7" w:rsidRPr="00707DD0" w:rsidRDefault="00707DD0" w:rsidP="006D71E7">
      <w:pPr>
        <w:rPr>
          <w:rFonts w:cs="Times New Roman"/>
          <w:u w:val="single"/>
        </w:rPr>
      </w:pPr>
      <w:r>
        <w:rPr>
          <w:rFonts w:cs="Times New Roman"/>
          <w:u w:val="single"/>
        </w:rPr>
        <w:t>H</w:t>
      </w:r>
      <w:r w:rsidR="006D71E7" w:rsidRPr="00707DD0">
        <w:rPr>
          <w:rFonts w:cs="Times New Roman"/>
          <w:u w:val="single"/>
        </w:rPr>
        <w:t>azards of over classification of disease</w:t>
      </w:r>
      <w:r>
        <w:rPr>
          <w:rFonts w:cs="Times New Roman"/>
          <w:u w:val="single"/>
        </w:rPr>
        <w:t xml:space="preserve"> (m</w:t>
      </w:r>
      <w:r w:rsidRPr="00707DD0">
        <w:rPr>
          <w:rFonts w:cs="Times New Roman"/>
          <w:u w:val="single"/>
        </w:rPr>
        <w:t>edicalization of normal variatio</w:t>
      </w:r>
      <w:r>
        <w:rPr>
          <w:rFonts w:cs="Times New Roman"/>
          <w:u w:val="single"/>
        </w:rPr>
        <w:t>n, equivocal or mild conditions)</w:t>
      </w:r>
    </w:p>
    <w:p w14:paraId="28203631" w14:textId="77777777" w:rsidR="00A53DF8" w:rsidRPr="00707DD0" w:rsidRDefault="00F5529C" w:rsidP="004D794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The</w:t>
      </w:r>
      <w:r w:rsidR="004D7942" w:rsidRPr="00707DD0">
        <w:rPr>
          <w:rFonts w:cs="Times New Roman"/>
        </w:rPr>
        <w:t>re is an</w:t>
      </w:r>
      <w:r w:rsidRPr="00707DD0">
        <w:rPr>
          <w:rFonts w:cs="Times New Roman"/>
        </w:rPr>
        <w:t xml:space="preserve"> </w:t>
      </w:r>
      <w:r w:rsidRPr="00707DD0">
        <w:rPr>
          <w:rFonts w:cs="Times New Roman"/>
          <w:i/>
        </w:rPr>
        <w:t>absence of</w:t>
      </w:r>
      <w:r w:rsidR="004D7942" w:rsidRPr="00707DD0">
        <w:rPr>
          <w:rFonts w:cs="Times New Roman"/>
          <w:i/>
        </w:rPr>
        <w:t xml:space="preserve"> </w:t>
      </w:r>
      <w:r w:rsidRPr="00707DD0">
        <w:rPr>
          <w:rFonts w:cs="Times New Roman"/>
          <w:i/>
        </w:rPr>
        <w:t>consensus guidelines</w:t>
      </w:r>
      <w:r w:rsidRPr="00707DD0">
        <w:rPr>
          <w:rFonts w:cs="Times New Roman"/>
        </w:rPr>
        <w:t xml:space="preserve"> that could provide direction</w:t>
      </w:r>
      <w:r w:rsidR="004D7942" w:rsidRPr="00707DD0">
        <w:rPr>
          <w:rFonts w:cs="Times New Roman"/>
        </w:rPr>
        <w:t xml:space="preserve"> </w:t>
      </w:r>
      <w:r w:rsidRPr="00707DD0">
        <w:rPr>
          <w:rFonts w:cs="Times New Roman"/>
        </w:rPr>
        <w:t>and rationale for diagnosing and managing occult</w:t>
      </w:r>
      <w:r w:rsidR="004D7942" w:rsidRPr="00707DD0">
        <w:rPr>
          <w:rFonts w:cs="Times New Roman"/>
        </w:rPr>
        <w:t xml:space="preserve"> </w:t>
      </w:r>
      <w:r w:rsidRPr="00707DD0">
        <w:rPr>
          <w:rFonts w:cs="Times New Roman"/>
        </w:rPr>
        <w:t>cardiomyopathy</w:t>
      </w:r>
      <w:r w:rsidR="004D7942" w:rsidRPr="00707DD0">
        <w:rPr>
          <w:rFonts w:cs="Times New Roman"/>
        </w:rPr>
        <w:t xml:space="preserve"> in cats.</w:t>
      </w:r>
    </w:p>
    <w:p w14:paraId="7D69E483" w14:textId="77777777" w:rsidR="00707DD0" w:rsidRDefault="004D7942" w:rsidP="00707DD0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T</w:t>
      </w:r>
      <w:r w:rsidR="00707DD0">
        <w:rPr>
          <w:rFonts w:cs="Times New Roman"/>
        </w:rPr>
        <w:t>here is a t</w:t>
      </w:r>
      <w:r w:rsidRPr="00707DD0">
        <w:rPr>
          <w:rFonts w:cs="Times New Roman"/>
        </w:rPr>
        <w:t>endency to view patients who</w:t>
      </w:r>
      <w:r w:rsidR="00707DD0">
        <w:rPr>
          <w:rFonts w:cs="Times New Roman"/>
        </w:rPr>
        <w:t>se</w:t>
      </w:r>
      <w:r w:rsidRPr="00707DD0">
        <w:rPr>
          <w:rFonts w:cs="Times New Roman"/>
        </w:rPr>
        <w:t xml:space="preserve"> echo parameters fall slightly </w:t>
      </w:r>
      <w:r w:rsidR="00A53DF8" w:rsidRPr="00707DD0">
        <w:rPr>
          <w:rFonts w:cs="Times New Roman"/>
        </w:rPr>
        <w:t>outside reference range as being affected.</w:t>
      </w:r>
    </w:p>
    <w:p w14:paraId="011818B7" w14:textId="6270630F" w:rsidR="00F5529C" w:rsidRPr="00707DD0" w:rsidRDefault="00F5529C" w:rsidP="00707DD0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This can affect decisions made b</w:t>
      </w:r>
      <w:r w:rsidR="00A53DF8" w:rsidRPr="00707DD0">
        <w:rPr>
          <w:rFonts w:cs="Times New Roman"/>
        </w:rPr>
        <w:t xml:space="preserve">y owners in terms of anesthesia, </w:t>
      </w:r>
      <w:r w:rsidRPr="00707DD0">
        <w:rPr>
          <w:rFonts w:cs="Times New Roman"/>
        </w:rPr>
        <w:t>unnecessary medications etc</w:t>
      </w:r>
      <w:r w:rsidR="00A53DF8" w:rsidRPr="00707DD0">
        <w:rPr>
          <w:rFonts w:cs="Times New Roman"/>
        </w:rPr>
        <w:t>.</w:t>
      </w:r>
    </w:p>
    <w:p w14:paraId="1478D629" w14:textId="77777777" w:rsidR="00F5529C" w:rsidRPr="00707DD0" w:rsidRDefault="00F5529C" w:rsidP="00F5529C">
      <w:pPr>
        <w:rPr>
          <w:rFonts w:cs="Times New Roman"/>
          <w:u w:val="single"/>
        </w:rPr>
      </w:pPr>
    </w:p>
    <w:p w14:paraId="7ABCA6C7" w14:textId="77777777" w:rsidR="006D71E7" w:rsidRPr="00707DD0" w:rsidRDefault="006D71E7" w:rsidP="006D71E7">
      <w:pPr>
        <w:rPr>
          <w:rFonts w:cs="Times New Roman"/>
          <w:u w:val="single"/>
        </w:rPr>
      </w:pPr>
      <w:r w:rsidRPr="00707DD0">
        <w:rPr>
          <w:rFonts w:cs="Times New Roman"/>
          <w:u w:val="single"/>
        </w:rPr>
        <w:t>Feline cardiovascular risk markers</w:t>
      </w:r>
    </w:p>
    <w:p w14:paraId="32571B5D" w14:textId="2145B162" w:rsidR="00A53DF8" w:rsidRPr="00707DD0" w:rsidRDefault="00707DD0" w:rsidP="001374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P</w:t>
      </w:r>
      <w:r w:rsidR="00F5529C" w:rsidRPr="00707DD0">
        <w:rPr>
          <w:rFonts w:cs="Times New Roman"/>
        </w:rPr>
        <w:t>rocesses responsible for initiating progression</w:t>
      </w:r>
      <w:r w:rsidR="00A53DF8" w:rsidRPr="00707DD0">
        <w:rPr>
          <w:rFonts w:cs="Times New Roman"/>
        </w:rPr>
        <w:t xml:space="preserve"> </w:t>
      </w:r>
      <w:r>
        <w:rPr>
          <w:rFonts w:cs="Times New Roman"/>
        </w:rPr>
        <w:t xml:space="preserve">from </w:t>
      </w:r>
      <w:r w:rsidR="00F5529C" w:rsidRPr="00707DD0">
        <w:rPr>
          <w:rFonts w:cs="Times New Roman"/>
        </w:rPr>
        <w:t>occult state to symptomatic are poorly</w:t>
      </w:r>
      <w:r w:rsidR="00A53DF8" w:rsidRPr="00707DD0">
        <w:rPr>
          <w:rFonts w:cs="Times New Roman"/>
        </w:rPr>
        <w:t xml:space="preserve"> </w:t>
      </w:r>
      <w:r w:rsidR="00F5529C" w:rsidRPr="00707DD0">
        <w:rPr>
          <w:rFonts w:cs="Times New Roman"/>
        </w:rPr>
        <w:t>understood, but involve genetic factors</w:t>
      </w:r>
      <w:r w:rsidR="00A53DF8" w:rsidRPr="00707DD0">
        <w:rPr>
          <w:rFonts w:cs="Times New Roman"/>
        </w:rPr>
        <w:t>.</w:t>
      </w:r>
    </w:p>
    <w:p w14:paraId="6728CDE2" w14:textId="3750A493" w:rsidR="00A53DF8" w:rsidRPr="00707DD0" w:rsidRDefault="00A53DF8" w:rsidP="001374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H</w:t>
      </w:r>
      <w:r w:rsidR="00F5529C" w:rsidRPr="00707DD0">
        <w:rPr>
          <w:rFonts w:cs="Times New Roman"/>
        </w:rPr>
        <w:t>igh proportion of</w:t>
      </w:r>
      <w:r w:rsidR="00137403" w:rsidRPr="00707DD0">
        <w:rPr>
          <w:rFonts w:cs="Times New Roman"/>
        </w:rPr>
        <w:t xml:space="preserve"> </w:t>
      </w:r>
      <w:r w:rsidR="00F5529C" w:rsidRPr="00707DD0">
        <w:rPr>
          <w:rFonts w:cs="Times New Roman"/>
        </w:rPr>
        <w:t>cats with asymptomatic HCM have been documented</w:t>
      </w:r>
      <w:r w:rsidR="00137403" w:rsidRPr="00707DD0">
        <w:rPr>
          <w:rFonts w:cs="Times New Roman"/>
        </w:rPr>
        <w:t xml:space="preserve"> </w:t>
      </w:r>
      <w:r w:rsidR="00F5529C" w:rsidRPr="00707DD0">
        <w:rPr>
          <w:rFonts w:cs="Times New Roman"/>
        </w:rPr>
        <w:t xml:space="preserve">to have </w:t>
      </w:r>
      <w:r w:rsidRPr="00707DD0">
        <w:rPr>
          <w:rFonts w:cs="Times New Roman"/>
        </w:rPr>
        <w:t>5 year</w:t>
      </w:r>
      <w:r w:rsidR="00F5529C" w:rsidRPr="00707DD0">
        <w:rPr>
          <w:rFonts w:cs="Times New Roman"/>
        </w:rPr>
        <w:t xml:space="preserve"> survival or greater</w:t>
      </w:r>
      <w:r w:rsidR="00137403" w:rsidRPr="00707DD0">
        <w:rPr>
          <w:rFonts w:cs="Times New Roman"/>
        </w:rPr>
        <w:t xml:space="preserve"> </w:t>
      </w:r>
      <w:r w:rsidR="00137403" w:rsidRPr="00707DD0">
        <w:rPr>
          <w:rFonts w:cs="Times New Roman"/>
          <w:color w:val="3366FF"/>
        </w:rPr>
        <w:t>(</w:t>
      </w:r>
      <w:r w:rsidR="00707DD0">
        <w:rPr>
          <w:rFonts w:cs="Times New Roman"/>
          <w:color w:val="3366FF"/>
        </w:rPr>
        <w:t>Fox PR. Unpublished data. 2013</w:t>
      </w:r>
      <w:r w:rsidR="00137403" w:rsidRPr="00707DD0">
        <w:rPr>
          <w:rFonts w:cs="Times New Roman"/>
          <w:color w:val="3366FF"/>
        </w:rPr>
        <w:t>)</w:t>
      </w:r>
    </w:p>
    <w:p w14:paraId="736C3CAF" w14:textId="138F9E6D" w:rsidR="00707DD0" w:rsidRPr="00707DD0" w:rsidRDefault="00707DD0" w:rsidP="00707DD0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L</w:t>
      </w:r>
      <w:r w:rsidRPr="00707DD0">
        <w:rPr>
          <w:rFonts w:cs="Times New Roman"/>
        </w:rPr>
        <w:t xml:space="preserve">ong-term prognosis is generally poor for RCM, DCM, and ARVC. </w:t>
      </w:r>
    </w:p>
    <w:p w14:paraId="236F3F07" w14:textId="77777777" w:rsidR="00137403" w:rsidRPr="00707DD0" w:rsidRDefault="00137403" w:rsidP="00707DD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Two retrospective HCM studies </w:t>
      </w:r>
    </w:p>
    <w:p w14:paraId="5908642D" w14:textId="7962BDA1" w:rsidR="00707DD0" w:rsidRDefault="00A53DF8" w:rsidP="00137403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  <w:b/>
          <w:color w:val="3366FF"/>
        </w:rPr>
        <w:t>Payne JSAP 2010</w:t>
      </w:r>
      <w:proofErr w:type="gramStart"/>
      <w:r w:rsidR="00707DD0">
        <w:rPr>
          <w:rFonts w:cs="Times New Roman"/>
          <w:b/>
          <w:color w:val="3366FF"/>
        </w:rPr>
        <w:t>;51:540</w:t>
      </w:r>
      <w:proofErr w:type="gramEnd"/>
      <w:r w:rsidR="00707DD0">
        <w:rPr>
          <w:rFonts w:cs="Times New Roman"/>
          <w:b/>
          <w:color w:val="3366FF"/>
        </w:rPr>
        <w:t xml:space="preserve">-547: </w:t>
      </w:r>
      <w:r w:rsidRPr="00707DD0">
        <w:rPr>
          <w:rFonts w:cs="Times New Roman"/>
        </w:rPr>
        <w:t xml:space="preserve">127 cats (54% </w:t>
      </w:r>
      <w:r w:rsidR="00707DD0">
        <w:rPr>
          <w:rFonts w:cs="Times New Roman"/>
        </w:rPr>
        <w:t>symptomatic, 46% asymptomatic)</w:t>
      </w:r>
    </w:p>
    <w:p w14:paraId="7DD1C6E8" w14:textId="15E32811" w:rsidR="00A53DF8" w:rsidRPr="00707DD0" w:rsidRDefault="00A53DF8" w:rsidP="00707DD0">
      <w:pPr>
        <w:pStyle w:val="ListParagraph"/>
        <w:widowControl w:val="0"/>
        <w:numPr>
          <w:ilvl w:val="2"/>
          <w:numId w:val="9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LA size, age, breed </w:t>
      </w:r>
      <w:r w:rsidR="00BA3D9E">
        <w:rPr>
          <w:rFonts w:cs="Times New Roman"/>
        </w:rPr>
        <w:t xml:space="preserve">were </w:t>
      </w:r>
      <w:r w:rsidRPr="00707DD0">
        <w:rPr>
          <w:rFonts w:cs="Times New Roman"/>
        </w:rPr>
        <w:t>associated with survival time</w:t>
      </w:r>
      <w:r w:rsidR="00137403" w:rsidRPr="00707DD0">
        <w:rPr>
          <w:rFonts w:cs="Times New Roman"/>
          <w:color w:val="000000"/>
        </w:rPr>
        <w:t xml:space="preserve"> </w:t>
      </w:r>
    </w:p>
    <w:p w14:paraId="323B4482" w14:textId="77777777" w:rsidR="00707DD0" w:rsidRPr="00707DD0" w:rsidRDefault="00A53DF8" w:rsidP="00137403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  <w:b/>
          <w:color w:val="3366FF"/>
        </w:rPr>
        <w:t>Payne JVIM 2013</w:t>
      </w:r>
      <w:proofErr w:type="gramStart"/>
      <w:r w:rsidR="00707DD0" w:rsidRPr="00707DD0">
        <w:rPr>
          <w:rFonts w:cs="Times New Roman"/>
          <w:b/>
          <w:color w:val="3366FF"/>
        </w:rPr>
        <w:t>;27:1427</w:t>
      </w:r>
      <w:proofErr w:type="gramEnd"/>
      <w:r w:rsidR="00707DD0" w:rsidRPr="00707DD0">
        <w:rPr>
          <w:rFonts w:cs="Times New Roman"/>
          <w:b/>
          <w:color w:val="3366FF"/>
        </w:rPr>
        <w:t>-1436</w:t>
      </w:r>
      <w:r w:rsidRPr="00707DD0">
        <w:rPr>
          <w:rFonts w:cs="Times New Roman"/>
          <w:b/>
          <w:color w:val="3366FF"/>
        </w:rPr>
        <w:t>:</w:t>
      </w:r>
      <w:r w:rsidRPr="00707DD0">
        <w:rPr>
          <w:rFonts w:cs="Times New Roman"/>
          <w:color w:val="000000"/>
        </w:rPr>
        <w:t xml:space="preserve"> 282 cats (33% symptomatic </w:t>
      </w:r>
      <w:r w:rsidR="00137403" w:rsidRPr="00707DD0">
        <w:rPr>
          <w:rFonts w:cs="Times New Roman"/>
          <w:color w:val="000000"/>
        </w:rPr>
        <w:t>67% asymptomatic</w:t>
      </w:r>
      <w:r w:rsidR="00707DD0">
        <w:rPr>
          <w:rFonts w:cs="Times New Roman"/>
          <w:color w:val="000000"/>
        </w:rPr>
        <w:t>)</w:t>
      </w:r>
    </w:p>
    <w:p w14:paraId="73C8AA8A" w14:textId="4684C22F" w:rsidR="00137403" w:rsidRPr="00707DD0" w:rsidRDefault="00707DD0" w:rsidP="00707DD0">
      <w:pPr>
        <w:pStyle w:val="ListParagraph"/>
        <w:widowControl w:val="0"/>
        <w:numPr>
          <w:ilvl w:val="2"/>
          <w:numId w:val="9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E</w:t>
      </w:r>
      <w:r w:rsidR="00137403" w:rsidRPr="00707DD0">
        <w:rPr>
          <w:rFonts w:cs="Times New Roman"/>
          <w:color w:val="000000"/>
        </w:rPr>
        <w:t xml:space="preserve">chocardiographic variables of </w:t>
      </w:r>
      <w:r w:rsidR="00A53DF8" w:rsidRPr="00707DD0">
        <w:rPr>
          <w:rFonts w:cs="Times New Roman"/>
          <w:color w:val="000000"/>
        </w:rPr>
        <w:t>LA</w:t>
      </w:r>
      <w:r w:rsidR="00137403" w:rsidRPr="00707DD0">
        <w:rPr>
          <w:rFonts w:cs="Times New Roman"/>
          <w:color w:val="000000"/>
        </w:rPr>
        <w:t xml:space="preserve"> dysfunction, low left ventricular systolic function (left ventricular shortening fraction </w:t>
      </w:r>
      <w:r w:rsidR="00137403" w:rsidRPr="00707DD0">
        <w:rPr>
          <w:rFonts w:cs="Times New Roman"/>
          <w:b/>
          <w:bCs/>
          <w:color w:val="000000"/>
        </w:rPr>
        <w:t>≤</w:t>
      </w:r>
      <w:r w:rsidR="00137403" w:rsidRPr="00707DD0">
        <w:rPr>
          <w:rFonts w:cs="Times New Roman"/>
          <w:color w:val="000000"/>
        </w:rPr>
        <w:t xml:space="preserve"> 30%), and extreme left ventricular hypertrophy (left ventricular end-diastolic wall thickness </w:t>
      </w:r>
      <w:r w:rsidR="00137403" w:rsidRPr="00707DD0">
        <w:rPr>
          <w:rFonts w:cs="Times New Roman"/>
          <w:b/>
          <w:bCs/>
          <w:color w:val="000000"/>
        </w:rPr>
        <w:t>≥</w:t>
      </w:r>
      <w:r w:rsidR="00137403" w:rsidRPr="00707DD0">
        <w:rPr>
          <w:rFonts w:cs="Times New Roman"/>
          <w:color w:val="000000"/>
        </w:rPr>
        <w:t xml:space="preserve"> 9.0 mm)</w:t>
      </w:r>
      <w:r w:rsidR="00A53DF8" w:rsidRPr="00707DD0">
        <w:rPr>
          <w:rFonts w:cs="Times New Roman"/>
          <w:color w:val="000000"/>
        </w:rPr>
        <w:t xml:space="preserve"> were prognostic indicators for risk of cardiac death</w:t>
      </w:r>
      <w:r w:rsidR="00137403" w:rsidRPr="00707DD0">
        <w:rPr>
          <w:rFonts w:cs="Times New Roman"/>
          <w:color w:val="000000"/>
        </w:rPr>
        <w:t xml:space="preserve"> </w:t>
      </w:r>
    </w:p>
    <w:p w14:paraId="578D43C4" w14:textId="0CCB9069" w:rsidR="00137403" w:rsidRPr="00070004" w:rsidRDefault="00707DD0" w:rsidP="0013740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The i</w:t>
      </w:r>
      <w:r w:rsidR="00137403" w:rsidRPr="00707DD0">
        <w:rPr>
          <w:rFonts w:cs="Times New Roman"/>
        </w:rPr>
        <w:t>mportance of dynamic right ventricular outflow tract obstruction in cats is currently undetermined.</w:t>
      </w:r>
    </w:p>
    <w:p w14:paraId="07948214" w14:textId="77777777" w:rsidR="00BB766E" w:rsidRDefault="00BB766E" w:rsidP="00137403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</w:p>
    <w:p w14:paraId="616DAC5D" w14:textId="77777777" w:rsidR="00137403" w:rsidRPr="00707DD0" w:rsidRDefault="00137403" w:rsidP="00137403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707DD0">
        <w:rPr>
          <w:rFonts w:cs="Times New Roman"/>
          <w:u w:val="single"/>
        </w:rPr>
        <w:t>Factors associated with cardiac morbidity</w:t>
      </w:r>
    </w:p>
    <w:p w14:paraId="477A56C8" w14:textId="77777777" w:rsidR="00A53DF8" w:rsidRPr="00707DD0" w:rsidRDefault="00A53DF8" w:rsidP="00A53DF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lastRenderedPageBreak/>
        <w:t>Diastolic dysfunction</w:t>
      </w:r>
    </w:p>
    <w:p w14:paraId="3B601F2F" w14:textId="77777777" w:rsidR="00A53DF8" w:rsidRPr="00707DD0" w:rsidRDefault="00A53DF8" w:rsidP="00A53DF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Left atrial enlargement and dysfunction</w:t>
      </w:r>
    </w:p>
    <w:p w14:paraId="71991075" w14:textId="77777777" w:rsidR="00A53DF8" w:rsidRPr="00707DD0" w:rsidRDefault="00A53DF8" w:rsidP="00A53DF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Left ventricular modeling and systolic dysfunction</w:t>
      </w:r>
    </w:p>
    <w:p w14:paraId="18195629" w14:textId="77777777" w:rsidR="00A53DF8" w:rsidRPr="00707DD0" w:rsidRDefault="00A53DF8" w:rsidP="00A53DF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Malignant family history of sudden death (high risk genotype)</w:t>
      </w:r>
    </w:p>
    <w:p w14:paraId="1F0B2DE6" w14:textId="4EFA2C80" w:rsidR="00A53DF8" w:rsidRPr="00707DD0" w:rsidRDefault="00BA3D9E" w:rsidP="00A53DF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Advanced</w:t>
      </w:r>
      <w:r w:rsidR="00A53DF8" w:rsidRPr="00707DD0">
        <w:rPr>
          <w:rFonts w:cs="Times New Roman"/>
        </w:rPr>
        <w:t xml:space="preserve"> structural lesions</w:t>
      </w:r>
    </w:p>
    <w:p w14:paraId="334C2222" w14:textId="77777777" w:rsidR="00A53DF8" w:rsidRPr="00707DD0" w:rsidRDefault="00A53DF8" w:rsidP="00137403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</w:p>
    <w:p w14:paraId="0AC64321" w14:textId="77777777" w:rsidR="00335D78" w:rsidRPr="00707DD0" w:rsidRDefault="00137403" w:rsidP="00335D7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  <w:b/>
        </w:rPr>
        <w:t>Diastolic dysfunction</w:t>
      </w:r>
      <w:r w:rsidR="00335D78" w:rsidRPr="00707DD0">
        <w:rPr>
          <w:rFonts w:cs="Times New Roman"/>
        </w:rPr>
        <w:t xml:space="preserve"> – main pathophysiologic consequence of a wide range myocardial disorders.</w:t>
      </w:r>
    </w:p>
    <w:p w14:paraId="7309F51E" w14:textId="35D4CC56" w:rsidR="00A53DF8" w:rsidRPr="00707DD0" w:rsidRDefault="006369CF" w:rsidP="00A53DF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Factors </w:t>
      </w:r>
      <w:r w:rsidR="00BA3D9E">
        <w:rPr>
          <w:rFonts w:cs="Times New Roman"/>
        </w:rPr>
        <w:t>that</w:t>
      </w:r>
      <w:r w:rsidR="006A1E60" w:rsidRPr="00707DD0">
        <w:rPr>
          <w:rFonts w:cs="Times New Roman"/>
        </w:rPr>
        <w:t xml:space="preserve"> </w:t>
      </w:r>
      <w:r>
        <w:rPr>
          <w:rFonts w:cs="Times New Roman"/>
        </w:rPr>
        <w:t>compromise</w:t>
      </w:r>
      <w:r w:rsidR="006A1E60" w:rsidRPr="00707DD0">
        <w:rPr>
          <w:rFonts w:cs="Times New Roman"/>
        </w:rPr>
        <w:t xml:space="preserve"> diastolic function</w:t>
      </w:r>
      <w:r w:rsidR="00A53DF8" w:rsidRPr="00707DD0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A53DF8" w:rsidRPr="00707DD0">
        <w:rPr>
          <w:rFonts w:cs="Times New Roman"/>
        </w:rPr>
        <w:t>promot</w:t>
      </w:r>
      <w:r w:rsidR="006A1E60" w:rsidRPr="00707DD0">
        <w:rPr>
          <w:rFonts w:cs="Times New Roman"/>
        </w:rPr>
        <w:t xml:space="preserve">e ventricular stiffness and </w:t>
      </w:r>
      <w:r>
        <w:rPr>
          <w:rFonts w:cs="Times New Roman"/>
        </w:rPr>
        <w:t xml:space="preserve">cause </w:t>
      </w:r>
      <w:r w:rsidR="006A1E60" w:rsidRPr="00707DD0">
        <w:rPr>
          <w:rFonts w:cs="Times New Roman"/>
        </w:rPr>
        <w:t>reduction of chamber compliance</w:t>
      </w:r>
      <w:r w:rsidR="00BA3D9E">
        <w:rPr>
          <w:rFonts w:cs="Times New Roman"/>
        </w:rPr>
        <w:t xml:space="preserve"> include:</w:t>
      </w:r>
    </w:p>
    <w:p w14:paraId="600D7F93" w14:textId="77777777" w:rsidR="00A53DF8" w:rsidRPr="00707DD0" w:rsidRDefault="00335D78" w:rsidP="00A53DF8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Increased myocardial mass (hypertrophy) </w:t>
      </w:r>
    </w:p>
    <w:p w14:paraId="00E41807" w14:textId="77777777" w:rsidR="00A53DF8" w:rsidRPr="00707DD0" w:rsidRDefault="006A1E60" w:rsidP="00A53DF8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I</w:t>
      </w:r>
      <w:r w:rsidR="00335D78" w:rsidRPr="00707DD0">
        <w:rPr>
          <w:rFonts w:cs="Times New Roman"/>
        </w:rPr>
        <w:t>ncreased calcium sensitivity and altered calcium handling of contractile elements</w:t>
      </w:r>
    </w:p>
    <w:p w14:paraId="497A6E0E" w14:textId="77777777" w:rsidR="00A53DF8" w:rsidRPr="00707DD0" w:rsidRDefault="006A1E60" w:rsidP="00A53DF8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M</w:t>
      </w:r>
      <w:r w:rsidR="00335D78" w:rsidRPr="00707DD0">
        <w:rPr>
          <w:rFonts w:cs="Times New Roman"/>
        </w:rPr>
        <w:t xml:space="preserve">yocardial injury (inflammation, </w:t>
      </w:r>
      <w:proofErr w:type="spellStart"/>
      <w:r w:rsidR="00335D78" w:rsidRPr="00707DD0">
        <w:rPr>
          <w:rFonts w:cs="Times New Roman"/>
        </w:rPr>
        <w:t>myocytolysis</w:t>
      </w:r>
      <w:proofErr w:type="spellEnd"/>
      <w:r w:rsidR="00335D78" w:rsidRPr="00707DD0">
        <w:rPr>
          <w:rFonts w:cs="Times New Roman"/>
        </w:rPr>
        <w:t>, apoptosis, necrosis) and repair (fibrosis, matrix changes)</w:t>
      </w:r>
    </w:p>
    <w:p w14:paraId="78DCDAB0" w14:textId="77777777" w:rsidR="00A53DF8" w:rsidRPr="00707DD0" w:rsidRDefault="006A1E60" w:rsidP="00A53DF8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M</w:t>
      </w:r>
      <w:r w:rsidR="00335D78" w:rsidRPr="00707DD0">
        <w:rPr>
          <w:rFonts w:cs="Times New Roman"/>
        </w:rPr>
        <w:t>yocyte disorganization</w:t>
      </w:r>
    </w:p>
    <w:p w14:paraId="4BBE81CE" w14:textId="77777777" w:rsidR="00335D78" w:rsidRPr="00707DD0" w:rsidRDefault="006A1E60" w:rsidP="00A53DF8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I</w:t>
      </w:r>
      <w:r w:rsidR="00335D78" w:rsidRPr="00707DD0">
        <w:rPr>
          <w:rFonts w:cs="Times New Roman"/>
        </w:rPr>
        <w:t>schemia</w:t>
      </w:r>
    </w:p>
    <w:p w14:paraId="66869D04" w14:textId="77777777" w:rsidR="00335D78" w:rsidRPr="00707DD0" w:rsidRDefault="00335D78" w:rsidP="00335D78">
      <w:pPr>
        <w:widowControl w:val="0"/>
        <w:autoSpaceDE w:val="0"/>
        <w:autoSpaceDN w:val="0"/>
        <w:adjustRightInd w:val="0"/>
        <w:ind w:firstLine="360"/>
        <w:rPr>
          <w:rFonts w:cs="Times New Roman"/>
        </w:rPr>
      </w:pPr>
    </w:p>
    <w:p w14:paraId="554292D8" w14:textId="77777777" w:rsidR="00A53DF8" w:rsidRPr="00707DD0" w:rsidRDefault="006A1E60" w:rsidP="006A1E6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707DD0">
        <w:rPr>
          <w:rFonts w:cs="Times New Roman"/>
          <w:color w:val="000000"/>
        </w:rPr>
        <w:t>Preclinical diastolic dysfunction appears to be prevalent in most cats with occult cardiomyopathy (especially in RCM and HCM)</w:t>
      </w:r>
      <w:r w:rsidR="00A53DF8" w:rsidRPr="00707DD0">
        <w:rPr>
          <w:rFonts w:cs="Times New Roman"/>
          <w:color w:val="000000"/>
        </w:rPr>
        <w:t>.</w:t>
      </w:r>
    </w:p>
    <w:p w14:paraId="760853FD" w14:textId="77777777" w:rsidR="00A53DF8" w:rsidRPr="00707DD0" w:rsidRDefault="006A1E60" w:rsidP="006A1E60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707DD0">
        <w:rPr>
          <w:rFonts w:cs="Times New Roman"/>
          <w:color w:val="000000"/>
        </w:rPr>
        <w:t>Diastolic heart failure is the most common cause of feline</w:t>
      </w:r>
      <w:r w:rsidRPr="00707DD0">
        <w:rPr>
          <w:rFonts w:cs="Times New Roman"/>
          <w:color w:val="2197D2"/>
        </w:rPr>
        <w:t xml:space="preserve"> </w:t>
      </w:r>
      <w:r w:rsidRPr="00707DD0">
        <w:rPr>
          <w:rFonts w:cs="Times New Roman"/>
          <w:color w:val="000000"/>
        </w:rPr>
        <w:t>cardiac-related hospital visits</w:t>
      </w:r>
      <w:r w:rsidR="00A53DF8" w:rsidRPr="00707DD0">
        <w:rPr>
          <w:rFonts w:cs="Times New Roman"/>
          <w:color w:val="000000"/>
        </w:rPr>
        <w:t>.</w:t>
      </w:r>
    </w:p>
    <w:p w14:paraId="388B03DA" w14:textId="77777777" w:rsidR="00A53DF8" w:rsidRPr="00707DD0" w:rsidRDefault="00A53DF8" w:rsidP="000E67E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707DD0">
        <w:rPr>
          <w:rFonts w:cs="Times New Roman"/>
        </w:rPr>
        <w:t xml:space="preserve">Diastolic dysfunction and </w:t>
      </w:r>
      <w:r w:rsidR="006A1E60" w:rsidRPr="00707DD0">
        <w:rPr>
          <w:rFonts w:cs="Times New Roman"/>
        </w:rPr>
        <w:t>restrictive filling pattern is associated with decreased survival in cats</w:t>
      </w:r>
      <w:r w:rsidRPr="00707DD0">
        <w:rPr>
          <w:rFonts w:cs="Times New Roman"/>
        </w:rPr>
        <w:t>.</w:t>
      </w:r>
    </w:p>
    <w:p w14:paraId="7DA0EEBC" w14:textId="77777777" w:rsidR="006A1E60" w:rsidRPr="00707DD0" w:rsidRDefault="000E67ED" w:rsidP="000E67E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707DD0">
        <w:rPr>
          <w:rFonts w:cs="Times New Roman"/>
          <w:color w:val="000000"/>
        </w:rPr>
        <w:t xml:space="preserve">Regional left ventricular wall </w:t>
      </w:r>
      <w:proofErr w:type="spellStart"/>
      <w:r w:rsidRPr="00707DD0">
        <w:rPr>
          <w:rFonts w:cs="Times New Roman"/>
          <w:color w:val="000000"/>
        </w:rPr>
        <w:t>hypokinesis</w:t>
      </w:r>
      <w:proofErr w:type="spellEnd"/>
      <w:r w:rsidRPr="00707DD0">
        <w:rPr>
          <w:rFonts w:cs="Times New Roman"/>
          <w:color w:val="000000"/>
        </w:rPr>
        <w:t xml:space="preserve"> and systolic dysfunction are poor prognostic indicators in feline HCM.</w:t>
      </w:r>
    </w:p>
    <w:p w14:paraId="21F3990F" w14:textId="77777777" w:rsidR="000E67ED" w:rsidRPr="00707DD0" w:rsidRDefault="000E67ED" w:rsidP="000E67ED">
      <w:pPr>
        <w:widowControl w:val="0"/>
        <w:autoSpaceDE w:val="0"/>
        <w:autoSpaceDN w:val="0"/>
        <w:adjustRightInd w:val="0"/>
        <w:rPr>
          <w:rFonts w:cs="Times New Roman"/>
          <w:color w:val="000000"/>
        </w:rPr>
      </w:pPr>
    </w:p>
    <w:p w14:paraId="1943AA8B" w14:textId="3FAFDCE7" w:rsidR="00137403" w:rsidRPr="00707DD0" w:rsidRDefault="00137403" w:rsidP="0013740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  <w:b/>
        </w:rPr>
        <w:t>Left atrial enlargement and dysfunction</w:t>
      </w:r>
      <w:r w:rsidR="000E67ED" w:rsidRPr="00707DD0">
        <w:rPr>
          <w:rFonts w:cs="Times New Roman"/>
        </w:rPr>
        <w:t xml:space="preserve"> – associated with shortened survival in cats with HCM</w:t>
      </w:r>
      <w:r w:rsidR="006369CF">
        <w:rPr>
          <w:rFonts w:cs="Times New Roman"/>
        </w:rPr>
        <w:t>.</w:t>
      </w:r>
    </w:p>
    <w:p w14:paraId="53F26505" w14:textId="77777777" w:rsidR="00C10C0F" w:rsidRPr="00707DD0" w:rsidRDefault="000E67ED" w:rsidP="00C10C0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Impaired </w:t>
      </w:r>
      <w:r w:rsidR="00C10C0F" w:rsidRPr="00707DD0">
        <w:rPr>
          <w:rFonts w:cs="Times New Roman"/>
        </w:rPr>
        <w:t>LA</w:t>
      </w:r>
      <w:r w:rsidRPr="00707DD0">
        <w:rPr>
          <w:rFonts w:cs="Times New Roman"/>
        </w:rPr>
        <w:t xml:space="preserve"> systolic function and </w:t>
      </w:r>
      <w:r w:rsidR="00C10C0F" w:rsidRPr="00707DD0">
        <w:rPr>
          <w:rFonts w:cs="Times New Roman"/>
        </w:rPr>
        <w:t>LA</w:t>
      </w:r>
      <w:r w:rsidRPr="00707DD0">
        <w:rPr>
          <w:rFonts w:cs="Times New Roman"/>
        </w:rPr>
        <w:t xml:space="preserve"> appendage flow velocities are associated with </w:t>
      </w:r>
      <w:r w:rsidR="00C10C0F" w:rsidRPr="00707DD0">
        <w:rPr>
          <w:rFonts w:cs="Times New Roman"/>
        </w:rPr>
        <w:t xml:space="preserve">feline </w:t>
      </w:r>
      <w:r w:rsidRPr="00707DD0">
        <w:rPr>
          <w:rFonts w:cs="Times New Roman"/>
        </w:rPr>
        <w:t>cardiovascular morbidity.</w:t>
      </w:r>
    </w:p>
    <w:p w14:paraId="151A5872" w14:textId="77777777" w:rsidR="00C10C0F" w:rsidRPr="00707DD0" w:rsidRDefault="000E67ED" w:rsidP="00C10C0F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In humans </w:t>
      </w:r>
      <w:r w:rsidR="00C10C0F" w:rsidRPr="00707DD0">
        <w:rPr>
          <w:rFonts w:cs="Times New Roman"/>
          <w:color w:val="000000"/>
        </w:rPr>
        <w:t xml:space="preserve">LA </w:t>
      </w:r>
      <w:r w:rsidRPr="00707DD0">
        <w:rPr>
          <w:rFonts w:cs="Times New Roman"/>
          <w:i/>
          <w:color w:val="000000"/>
        </w:rPr>
        <w:t>spontaneous echo contrast</w:t>
      </w:r>
      <w:r w:rsidRPr="00707DD0">
        <w:rPr>
          <w:rFonts w:cs="Times New Roman"/>
          <w:color w:val="000000"/>
        </w:rPr>
        <w:t xml:space="preserve"> is a significant predictor of thrombus formation and thromboembolic events</w:t>
      </w:r>
      <w:r w:rsidR="00C10C0F" w:rsidRPr="00707DD0">
        <w:rPr>
          <w:rFonts w:cs="Times New Roman"/>
          <w:color w:val="000000"/>
        </w:rPr>
        <w:t>.</w:t>
      </w:r>
    </w:p>
    <w:p w14:paraId="2EBFC8E9" w14:textId="77777777" w:rsidR="000E67ED" w:rsidRPr="00707DD0" w:rsidRDefault="00C10C0F" w:rsidP="00C10C0F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  <w:color w:val="000000"/>
        </w:rPr>
        <w:t>T</w:t>
      </w:r>
      <w:r w:rsidR="000E67ED" w:rsidRPr="00707DD0">
        <w:rPr>
          <w:rFonts w:cs="Times New Roman"/>
          <w:color w:val="000000"/>
        </w:rPr>
        <w:t>his association is believed to be similarly important in cats</w:t>
      </w:r>
      <w:r w:rsidRPr="00707DD0">
        <w:rPr>
          <w:rFonts w:cs="Times New Roman"/>
          <w:color w:val="000000"/>
        </w:rPr>
        <w:t>.</w:t>
      </w:r>
    </w:p>
    <w:p w14:paraId="0E8B4EAA" w14:textId="77777777" w:rsidR="000E67ED" w:rsidRPr="00707DD0" w:rsidRDefault="000E67ED" w:rsidP="000E67E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11559632" w14:textId="77777777" w:rsidR="00137403" w:rsidRPr="00707DD0" w:rsidRDefault="00137403" w:rsidP="0013740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/>
        </w:rPr>
      </w:pPr>
      <w:r w:rsidRPr="00707DD0">
        <w:rPr>
          <w:rFonts w:cs="Times New Roman"/>
          <w:b/>
        </w:rPr>
        <w:t>Left ventricular modeling and systolic dysfunction</w:t>
      </w:r>
    </w:p>
    <w:p w14:paraId="1B6FA5C0" w14:textId="77777777" w:rsidR="00401E05" w:rsidRPr="00707DD0" w:rsidRDefault="000E67ED" w:rsidP="00401E0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Extreme left ventricular hypertrophy (end-diastolic left ventricular posterior wall or </w:t>
      </w:r>
      <w:proofErr w:type="spellStart"/>
      <w:r w:rsidRPr="00707DD0">
        <w:rPr>
          <w:rFonts w:cs="Times New Roman"/>
        </w:rPr>
        <w:t>interventricular</w:t>
      </w:r>
      <w:proofErr w:type="spellEnd"/>
      <w:r w:rsidRPr="00707DD0">
        <w:rPr>
          <w:rFonts w:cs="Times New Roman"/>
        </w:rPr>
        <w:t xml:space="preserve"> septum thickness </w:t>
      </w:r>
      <w:r w:rsidRPr="00707DD0">
        <w:rPr>
          <w:rFonts w:cs="Times New Roman"/>
          <w:b/>
          <w:bCs/>
        </w:rPr>
        <w:t>&gt;</w:t>
      </w:r>
      <w:r w:rsidRPr="00707DD0">
        <w:rPr>
          <w:rFonts w:cs="Times New Roman"/>
        </w:rPr>
        <w:t xml:space="preserve"> 9.0 mm), regional left ventricular wall motion abnormality and thinning, and reduced (</w:t>
      </w:r>
      <w:r w:rsidR="006D2EF1" w:rsidRPr="00707DD0">
        <w:rPr>
          <w:rFonts w:cs="Times New Roman"/>
        </w:rPr>
        <w:t>≤</w:t>
      </w:r>
      <w:r w:rsidRPr="00707DD0">
        <w:rPr>
          <w:rFonts w:cs="Times New Roman"/>
        </w:rPr>
        <w:t xml:space="preserve">30%) left ventricular fractional shortening are risk factors </w:t>
      </w:r>
      <w:r w:rsidR="006D2EF1" w:rsidRPr="00707DD0">
        <w:rPr>
          <w:rFonts w:cs="Times New Roman"/>
        </w:rPr>
        <w:t>for cats with HCM</w:t>
      </w:r>
      <w:r w:rsidR="00401E05" w:rsidRPr="00707DD0">
        <w:rPr>
          <w:rFonts w:cs="Times New Roman"/>
        </w:rPr>
        <w:t>.</w:t>
      </w:r>
    </w:p>
    <w:p w14:paraId="25368953" w14:textId="4438C4AB" w:rsidR="006D2EF1" w:rsidRPr="00707DD0" w:rsidRDefault="006369CF" w:rsidP="00401E0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In humans e</w:t>
      </w:r>
      <w:r w:rsidR="006D2EF1" w:rsidRPr="00707DD0">
        <w:rPr>
          <w:rFonts w:cs="Times New Roman"/>
        </w:rPr>
        <w:t xml:space="preserve">xtreme </w:t>
      </w:r>
      <w:r w:rsidR="00401E05" w:rsidRPr="00707DD0">
        <w:rPr>
          <w:rFonts w:cs="Times New Roman"/>
        </w:rPr>
        <w:t>LV</w:t>
      </w:r>
      <w:r w:rsidR="006D2EF1" w:rsidRPr="00707DD0">
        <w:rPr>
          <w:rFonts w:cs="Times New Roman"/>
        </w:rPr>
        <w:t xml:space="preserve"> hypertrophy is associated with severity of diastolic dysfunction </w:t>
      </w:r>
      <w:r>
        <w:rPr>
          <w:rFonts w:cs="Times New Roman"/>
        </w:rPr>
        <w:t>and</w:t>
      </w:r>
      <w:r w:rsidR="006D2EF1" w:rsidRPr="00707DD0">
        <w:rPr>
          <w:rFonts w:cs="Times New Roman"/>
        </w:rPr>
        <w:t xml:space="preserve"> sudden death. </w:t>
      </w:r>
    </w:p>
    <w:p w14:paraId="383EEF13" w14:textId="77777777" w:rsidR="006D2EF1" w:rsidRPr="00707DD0" w:rsidRDefault="006D2EF1" w:rsidP="000E67ED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61666F09" w14:textId="77777777" w:rsidR="00137403" w:rsidRPr="00707DD0" w:rsidRDefault="00137403" w:rsidP="0013740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/>
        </w:rPr>
      </w:pPr>
      <w:r w:rsidRPr="00707DD0">
        <w:rPr>
          <w:rFonts w:cs="Times New Roman"/>
          <w:b/>
        </w:rPr>
        <w:t>Malignant family history of sudden death (high risk genotype)</w:t>
      </w:r>
    </w:p>
    <w:p w14:paraId="31BEA2E2" w14:textId="77777777" w:rsidR="00401E05" w:rsidRPr="00707DD0" w:rsidRDefault="006D2EF1" w:rsidP="00401E0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Main coon cats with HCM have heritable patterns of sudden or unexpected death. </w:t>
      </w:r>
    </w:p>
    <w:p w14:paraId="797B802E" w14:textId="77777777" w:rsidR="006D2EF1" w:rsidRPr="00707DD0" w:rsidRDefault="006D2EF1" w:rsidP="00401E0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Screen asymptomatic siblings for similar phenotypes (similar to affected individuals)</w:t>
      </w:r>
      <w:r w:rsidR="00401E05" w:rsidRPr="00707DD0">
        <w:rPr>
          <w:rFonts w:cs="Times New Roman"/>
        </w:rPr>
        <w:t>.</w:t>
      </w:r>
    </w:p>
    <w:p w14:paraId="11F15AE0" w14:textId="77777777" w:rsidR="006D2EF1" w:rsidRPr="00707DD0" w:rsidRDefault="006D2EF1" w:rsidP="006D2EF1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73380815" w14:textId="77777777" w:rsidR="00137403" w:rsidRPr="00707DD0" w:rsidRDefault="00137403" w:rsidP="0013740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/>
        </w:rPr>
      </w:pPr>
      <w:r w:rsidRPr="00707DD0">
        <w:rPr>
          <w:rFonts w:cs="Times New Roman"/>
          <w:b/>
        </w:rPr>
        <w:t>Advan</w:t>
      </w:r>
      <w:r w:rsidR="006D2EF1" w:rsidRPr="00707DD0">
        <w:rPr>
          <w:rFonts w:cs="Times New Roman"/>
          <w:b/>
        </w:rPr>
        <w:t>ced</w:t>
      </w:r>
      <w:r w:rsidRPr="00707DD0">
        <w:rPr>
          <w:rFonts w:cs="Times New Roman"/>
          <w:b/>
        </w:rPr>
        <w:t xml:space="preserve"> structural lesions</w:t>
      </w:r>
    </w:p>
    <w:p w14:paraId="479AFD1F" w14:textId="77777777" w:rsidR="00401E05" w:rsidRPr="00707DD0" w:rsidRDefault="00490899" w:rsidP="00401E05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707DD0">
        <w:rPr>
          <w:rFonts w:cs="Times New Roman"/>
          <w:color w:val="000000"/>
        </w:rPr>
        <w:t xml:space="preserve">Asymptomatic cats with </w:t>
      </w:r>
      <w:r w:rsidRPr="00707DD0">
        <w:rPr>
          <w:rFonts w:cs="Times New Roman"/>
          <w:i/>
          <w:color w:val="000000"/>
          <w:u w:val="single"/>
        </w:rPr>
        <w:t>arrhythmic right ventricular cardiomyopathy</w:t>
      </w:r>
      <w:r w:rsidRPr="00707DD0">
        <w:rPr>
          <w:rFonts w:cs="Times New Roman"/>
          <w:color w:val="000000"/>
        </w:rPr>
        <w:t xml:space="preserve"> are at risk for developing CHF</w:t>
      </w:r>
      <w:r w:rsidR="00401E05" w:rsidRPr="00707DD0">
        <w:rPr>
          <w:rFonts w:cs="Times New Roman"/>
          <w:color w:val="000000"/>
        </w:rPr>
        <w:t>.</w:t>
      </w:r>
    </w:p>
    <w:p w14:paraId="1FED72E5" w14:textId="77777777" w:rsidR="00490899" w:rsidRPr="00A13505" w:rsidRDefault="00490899" w:rsidP="00401E0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cs="Times New Roman"/>
          <w:color w:val="A6A6A6" w:themeColor="background1" w:themeShade="A6"/>
        </w:rPr>
      </w:pPr>
      <w:r w:rsidRPr="00A13505">
        <w:rPr>
          <w:rFonts w:cs="Times New Roman"/>
          <w:color w:val="A6A6A6" w:themeColor="background1" w:themeShade="A6"/>
        </w:rPr>
        <w:t>ARVC: severe right ventricular dilation and ventricular arrhythmia</w:t>
      </w:r>
    </w:p>
    <w:p w14:paraId="735D6C7E" w14:textId="77777777" w:rsidR="00401E05" w:rsidRPr="00707DD0" w:rsidRDefault="006D2EF1" w:rsidP="00401E05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Cats with </w:t>
      </w:r>
      <w:r w:rsidRPr="00707DD0">
        <w:rPr>
          <w:rFonts w:cs="Times New Roman"/>
          <w:i/>
          <w:u w:val="single"/>
        </w:rPr>
        <w:t>end-stage HCM</w:t>
      </w:r>
      <w:r w:rsidRPr="00707DD0">
        <w:rPr>
          <w:rFonts w:cs="Times New Roman"/>
        </w:rPr>
        <w:t xml:space="preserve"> are at high risk for adverse outcomes. </w:t>
      </w:r>
    </w:p>
    <w:p w14:paraId="62180B8B" w14:textId="77777777" w:rsidR="006D2EF1" w:rsidRPr="00A13505" w:rsidRDefault="006D2EF1" w:rsidP="00401E0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cs="Times New Roman"/>
          <w:color w:val="A6A6A6" w:themeColor="background1" w:themeShade="A6"/>
        </w:rPr>
      </w:pPr>
      <w:r w:rsidRPr="00A13505">
        <w:rPr>
          <w:rFonts w:cs="Times New Roman"/>
          <w:color w:val="A6A6A6" w:themeColor="background1" w:themeShade="A6"/>
        </w:rPr>
        <w:t>End stage HCM: Progressive left ventricular systolic dysfunction, dilation, regional or global wall</w:t>
      </w:r>
      <w:r w:rsidR="00401E05" w:rsidRPr="00A13505">
        <w:rPr>
          <w:rFonts w:cs="Times New Roman"/>
          <w:color w:val="A6A6A6" w:themeColor="background1" w:themeShade="A6"/>
        </w:rPr>
        <w:t xml:space="preserve"> </w:t>
      </w:r>
      <w:r w:rsidRPr="00A13505">
        <w:rPr>
          <w:rFonts w:cs="Times New Roman"/>
          <w:color w:val="A6A6A6" w:themeColor="background1" w:themeShade="A6"/>
        </w:rPr>
        <w:t>thinning of previously concentrically hypertrophied ventricles, severe left atrial enlargement,</w:t>
      </w:r>
      <w:r w:rsidR="00401E05" w:rsidRPr="00A13505">
        <w:rPr>
          <w:rFonts w:cs="Times New Roman"/>
          <w:color w:val="A6A6A6" w:themeColor="background1" w:themeShade="A6"/>
        </w:rPr>
        <w:t xml:space="preserve"> </w:t>
      </w:r>
      <w:r w:rsidRPr="00A13505">
        <w:rPr>
          <w:rFonts w:cs="Times New Roman"/>
          <w:color w:val="A6A6A6" w:themeColor="background1" w:themeShade="A6"/>
        </w:rPr>
        <w:t xml:space="preserve">restrictive left ventricular filling, and myocyte injury with interstitial fibrosis </w:t>
      </w:r>
      <w:r w:rsidRPr="00A13505">
        <w:rPr>
          <w:rFonts w:cs="Times New Roman"/>
          <w:color w:val="A6A6A6" w:themeColor="background1" w:themeShade="A6"/>
        </w:rPr>
        <w:lastRenderedPageBreak/>
        <w:t>and replacement</w:t>
      </w:r>
      <w:r w:rsidR="00401E05" w:rsidRPr="00A13505">
        <w:rPr>
          <w:rFonts w:cs="Times New Roman"/>
          <w:color w:val="A6A6A6" w:themeColor="background1" w:themeShade="A6"/>
        </w:rPr>
        <w:t xml:space="preserve"> </w:t>
      </w:r>
      <w:r w:rsidRPr="00A13505">
        <w:rPr>
          <w:rFonts w:cs="Times New Roman"/>
          <w:color w:val="A6A6A6" w:themeColor="background1" w:themeShade="A6"/>
        </w:rPr>
        <w:t>fibrosis</w:t>
      </w:r>
    </w:p>
    <w:p w14:paraId="4F7FB161" w14:textId="77777777" w:rsidR="00401E05" w:rsidRPr="00707DD0" w:rsidRDefault="00490899" w:rsidP="00490899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Cats with </w:t>
      </w:r>
      <w:proofErr w:type="spellStart"/>
      <w:r w:rsidRPr="00707DD0">
        <w:rPr>
          <w:rFonts w:cs="Times New Roman"/>
          <w:i/>
          <w:u w:val="single"/>
        </w:rPr>
        <w:t>endomyocardial</w:t>
      </w:r>
      <w:proofErr w:type="spellEnd"/>
      <w:r w:rsidRPr="00707DD0">
        <w:rPr>
          <w:rFonts w:cs="Times New Roman"/>
          <w:i/>
          <w:u w:val="single"/>
        </w:rPr>
        <w:t xml:space="preserve"> fibrosis</w:t>
      </w:r>
      <w:r w:rsidRPr="00707DD0">
        <w:rPr>
          <w:rFonts w:cs="Times New Roman"/>
        </w:rPr>
        <w:t xml:space="preserve"> are at risk for CHF and </w:t>
      </w:r>
      <w:proofErr w:type="spellStart"/>
      <w:r w:rsidRPr="00707DD0">
        <w:rPr>
          <w:rFonts w:cs="Times New Roman"/>
        </w:rPr>
        <w:t>ATE</w:t>
      </w:r>
      <w:r w:rsidR="00401E05" w:rsidRPr="00707DD0">
        <w:rPr>
          <w:rFonts w:cs="Times New Roman"/>
        </w:rPr>
        <w:t>.</w:t>
      </w:r>
    </w:p>
    <w:p w14:paraId="70C4C6EE" w14:textId="77777777" w:rsidR="00490899" w:rsidRPr="00A13505" w:rsidRDefault="00490899" w:rsidP="00401E05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cs="Times New Roman"/>
          <w:color w:val="A6A6A6" w:themeColor="background1" w:themeShade="A6"/>
        </w:rPr>
      </w:pPr>
      <w:r w:rsidRPr="00A13505">
        <w:rPr>
          <w:rFonts w:cs="Times New Roman"/>
          <w:color w:val="A6A6A6" w:themeColor="background1" w:themeShade="A6"/>
        </w:rPr>
        <w:t>Endomyocardial</w:t>
      </w:r>
      <w:proofErr w:type="spellEnd"/>
      <w:r w:rsidRPr="00A13505">
        <w:rPr>
          <w:rFonts w:cs="Times New Roman"/>
          <w:color w:val="A6A6A6" w:themeColor="background1" w:themeShade="A6"/>
        </w:rPr>
        <w:t xml:space="preserve"> fibrosis: prominent/diffuse scarring that bridges ventricular septum and left</w:t>
      </w:r>
      <w:r w:rsidR="00401E05" w:rsidRPr="00A13505">
        <w:rPr>
          <w:rFonts w:cs="Times New Roman"/>
          <w:color w:val="A6A6A6" w:themeColor="background1" w:themeShade="A6"/>
        </w:rPr>
        <w:t xml:space="preserve"> </w:t>
      </w:r>
      <w:r w:rsidRPr="00A13505">
        <w:rPr>
          <w:rFonts w:cs="Times New Roman"/>
          <w:color w:val="A6A6A6" w:themeColor="background1" w:themeShade="A6"/>
        </w:rPr>
        <w:t>ventricular posterior wall, left ventricular remodeling and myocardial dysfunction, extreme left</w:t>
      </w:r>
      <w:r w:rsidR="00401E05" w:rsidRPr="00A13505">
        <w:rPr>
          <w:rFonts w:cs="Times New Roman"/>
          <w:color w:val="A6A6A6" w:themeColor="background1" w:themeShade="A6"/>
        </w:rPr>
        <w:t xml:space="preserve"> </w:t>
      </w:r>
      <w:r w:rsidRPr="00A13505">
        <w:rPr>
          <w:rFonts w:cs="Times New Roman"/>
          <w:color w:val="A6A6A6" w:themeColor="background1" w:themeShade="A6"/>
        </w:rPr>
        <w:t>atrial dilation</w:t>
      </w:r>
    </w:p>
    <w:p w14:paraId="4810797E" w14:textId="77777777" w:rsidR="00490899" w:rsidRPr="00707DD0" w:rsidRDefault="00490899" w:rsidP="006D2EF1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3B11B94E" w14:textId="77777777" w:rsidR="00490899" w:rsidRPr="00707DD0" w:rsidRDefault="00137403" w:rsidP="0049089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cs="Times New Roman"/>
          <w:b/>
        </w:rPr>
      </w:pPr>
      <w:r w:rsidRPr="00707DD0">
        <w:rPr>
          <w:rFonts w:cs="Times New Roman"/>
          <w:b/>
        </w:rPr>
        <w:t>Dynamic obstruction of the left ventricular outflow tract</w:t>
      </w:r>
    </w:p>
    <w:p w14:paraId="31FEB9B5" w14:textId="6187E3E0" w:rsidR="00137403" w:rsidRPr="00707DD0" w:rsidRDefault="00490899" w:rsidP="00401E0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Recent studies DO NOT sup</w:t>
      </w:r>
      <w:r w:rsidR="006369CF">
        <w:rPr>
          <w:rFonts w:cs="Times New Roman"/>
        </w:rPr>
        <w:t xml:space="preserve">port the notion that SAM (i.e. </w:t>
      </w:r>
      <w:r w:rsidRPr="00707DD0">
        <w:rPr>
          <w:rFonts w:cs="Times New Roman"/>
        </w:rPr>
        <w:t xml:space="preserve">HOCM) increases cardiac morbidity or mortality </w:t>
      </w:r>
      <w:r w:rsidRPr="006369CF">
        <w:rPr>
          <w:rFonts w:cs="Times New Roman"/>
          <w:color w:val="3366FF"/>
        </w:rPr>
        <w:t>(</w:t>
      </w:r>
      <w:r w:rsidR="006369CF" w:rsidRPr="006369CF">
        <w:rPr>
          <w:rFonts w:cs="Times New Roman"/>
          <w:color w:val="3366FF"/>
        </w:rPr>
        <w:t xml:space="preserve">Payne. </w:t>
      </w:r>
      <w:r w:rsidRPr="006369CF">
        <w:rPr>
          <w:rFonts w:cs="Times New Roman"/>
          <w:color w:val="3366FF"/>
        </w:rPr>
        <w:t xml:space="preserve">Prognostic indicators in cats with hypertrophic cardiomyopathy. </w:t>
      </w:r>
      <w:r w:rsidR="006369CF" w:rsidRPr="006369CF">
        <w:rPr>
          <w:rFonts w:cs="Times New Roman"/>
          <w:color w:val="3366FF"/>
        </w:rPr>
        <w:t>J Vet Intern Med 2013; 27;</w:t>
      </w:r>
      <w:r w:rsidRPr="006369CF">
        <w:rPr>
          <w:rFonts w:cs="Times New Roman"/>
          <w:color w:val="3366FF"/>
        </w:rPr>
        <w:t xml:space="preserve"> Fox PR. Unpublished data. 2013.)</w:t>
      </w:r>
    </w:p>
    <w:p w14:paraId="1F85D7EF" w14:textId="77777777" w:rsidR="00070004" w:rsidRDefault="00070004" w:rsidP="00A13505">
      <w:pPr>
        <w:widowControl w:val="0"/>
        <w:autoSpaceDE w:val="0"/>
        <w:autoSpaceDN w:val="0"/>
        <w:adjustRightInd w:val="0"/>
        <w:rPr>
          <w:rFonts w:cs="Times New Roman"/>
          <w:color w:val="2197D2"/>
          <w:u w:val="single"/>
        </w:rPr>
      </w:pPr>
    </w:p>
    <w:p w14:paraId="4324A594" w14:textId="77777777" w:rsidR="00A13505" w:rsidRPr="00707DD0" w:rsidRDefault="00A13505" w:rsidP="00A13505">
      <w:pPr>
        <w:widowControl w:val="0"/>
        <w:autoSpaceDE w:val="0"/>
        <w:autoSpaceDN w:val="0"/>
        <w:adjustRightInd w:val="0"/>
        <w:rPr>
          <w:rFonts w:cs="Times New Roman"/>
          <w:color w:val="2197D2"/>
          <w:u w:val="single"/>
        </w:rPr>
      </w:pPr>
    </w:p>
    <w:p w14:paraId="3B7BAE30" w14:textId="7F028A70" w:rsidR="00137403" w:rsidRPr="00707DD0" w:rsidRDefault="00070004" w:rsidP="00137403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>
        <w:rPr>
          <w:rFonts w:cs="Times New Roman"/>
          <w:u w:val="single"/>
        </w:rPr>
        <w:t>Medical therapies considered for asymptomatic cats with risk markers for cardiac morbidity and mortality</w:t>
      </w:r>
    </w:p>
    <w:p w14:paraId="12D640AE" w14:textId="77777777" w:rsidR="00401E05" w:rsidRPr="00707DD0" w:rsidRDefault="00617CF9" w:rsidP="00617CF9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Presently, there is no data that establishes a treatment benefit for cats with mild to moderate asymptomatic (occult) cardiomyopathy.</w:t>
      </w:r>
    </w:p>
    <w:p w14:paraId="407C1380" w14:textId="77777777" w:rsidR="00401E05" w:rsidRPr="00707DD0" w:rsidRDefault="00401E05" w:rsidP="00401E0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Drug therapy remains controversial until benefit can be established from clinical trials.</w:t>
      </w:r>
    </w:p>
    <w:p w14:paraId="7304E97E" w14:textId="77777777" w:rsidR="00401E05" w:rsidRPr="00707DD0" w:rsidRDefault="00401E05" w:rsidP="00401E0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Typically cats with occult CM are treated based on evidence extrapolated from human trials, research models or personal opinion.</w:t>
      </w:r>
    </w:p>
    <w:p w14:paraId="1E7E785E" w14:textId="77777777" w:rsidR="00401E05" w:rsidRPr="00707DD0" w:rsidRDefault="00401E05" w:rsidP="00401E05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Drugs most commonly considered include: </w:t>
      </w:r>
    </w:p>
    <w:p w14:paraId="74DC6FB5" w14:textId="77777777" w:rsidR="00401E05" w:rsidRPr="00707DD0" w:rsidRDefault="00401E05" w:rsidP="00401E05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Drugs that reduce TE risk in cases with </w:t>
      </w:r>
      <w:r w:rsidRPr="00707DD0">
        <w:rPr>
          <w:rFonts w:cs="Times New Roman"/>
          <w:i/>
        </w:rPr>
        <w:t>substantial left atrial enlargement or dysfunction</w:t>
      </w:r>
      <w:r w:rsidR="00401D63" w:rsidRPr="00707DD0">
        <w:rPr>
          <w:rFonts w:cs="Times New Roman"/>
          <w:i/>
        </w:rPr>
        <w:t>.</w:t>
      </w:r>
    </w:p>
    <w:p w14:paraId="47B6707C" w14:textId="04D3606D" w:rsidR="00401E05" w:rsidRPr="00707DD0" w:rsidRDefault="00401E05" w:rsidP="00401E05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Agents to </w:t>
      </w:r>
      <w:r w:rsidRPr="00707DD0">
        <w:rPr>
          <w:rFonts w:cs="Times New Roman"/>
          <w:i/>
        </w:rPr>
        <w:t>counteract left ventricular remodeling</w:t>
      </w:r>
      <w:r w:rsidR="00401D63" w:rsidRPr="00707DD0">
        <w:rPr>
          <w:rFonts w:cs="Times New Roman"/>
          <w:i/>
        </w:rPr>
        <w:t>.</w:t>
      </w:r>
    </w:p>
    <w:p w14:paraId="3D061718" w14:textId="3C26F942" w:rsidR="00401E05" w:rsidRPr="00707DD0" w:rsidRDefault="00BB766E" w:rsidP="00401E05">
      <w:pPr>
        <w:pStyle w:val="ListParagraph"/>
        <w:widowControl w:val="0"/>
        <w:numPr>
          <w:ilvl w:val="1"/>
          <w:numId w:val="16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A0839" wp14:editId="13FF04E6">
                <wp:simplePos x="0" y="0"/>
                <wp:positionH relativeFrom="column">
                  <wp:posOffset>5372100</wp:posOffset>
                </wp:positionH>
                <wp:positionV relativeFrom="paragraph">
                  <wp:posOffset>69215</wp:posOffset>
                </wp:positionV>
                <wp:extent cx="228600" cy="228600"/>
                <wp:effectExtent l="76200" t="50800" r="50800" b="127000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6" o:spid="_x0000_s1026" style="position:absolute;margin-left:423pt;margin-top:5.45pt;width:18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28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" path="m0,87317l87318,87318,114300,,141282,87318,228600,87317,157958,141282,184941,228599,114300,174634,43659,228599,70642,141282,,87317xe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path arrowok="t"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01E05" w:rsidRPr="00707DD0">
        <w:rPr>
          <w:rFonts w:cs="Times New Roman"/>
        </w:rPr>
        <w:t xml:space="preserve">Drugs </w:t>
      </w:r>
      <w:r w:rsidR="00401D63" w:rsidRPr="00707DD0">
        <w:rPr>
          <w:rFonts w:cs="Times New Roman"/>
        </w:rPr>
        <w:t>that</w:t>
      </w:r>
      <w:r w:rsidR="00401E05" w:rsidRPr="00707DD0">
        <w:rPr>
          <w:rFonts w:cs="Times New Roman"/>
        </w:rPr>
        <w:t xml:space="preserve"> </w:t>
      </w:r>
      <w:r w:rsidR="00401E05" w:rsidRPr="00707DD0">
        <w:rPr>
          <w:rFonts w:cs="Times New Roman"/>
          <w:i/>
        </w:rPr>
        <w:t>ameliorate sys</w:t>
      </w:r>
      <w:r w:rsidR="00401D63" w:rsidRPr="00707DD0">
        <w:rPr>
          <w:rFonts w:cs="Times New Roman"/>
          <w:i/>
        </w:rPr>
        <w:t>tolic or diastolic dysfunction</w:t>
      </w:r>
      <w:r w:rsidR="00401D63" w:rsidRPr="00707DD0">
        <w:rPr>
          <w:rFonts w:cs="Times New Roman"/>
        </w:rPr>
        <w:t>.</w:t>
      </w:r>
    </w:p>
    <w:p w14:paraId="2DB0C997" w14:textId="13F3F375" w:rsidR="00401E05" w:rsidRPr="00401E05" w:rsidRDefault="00401E05" w:rsidP="00401D63">
      <w:pPr>
        <w:pStyle w:val="ListParagraph"/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14:paraId="72325F79" w14:textId="18805306" w:rsidR="00617CF9" w:rsidRPr="00617CF9" w:rsidRDefault="00BB766E" w:rsidP="00617CF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FD543" wp14:editId="396BB5CF">
                <wp:simplePos x="0" y="0"/>
                <wp:positionH relativeFrom="column">
                  <wp:posOffset>5107940</wp:posOffset>
                </wp:positionH>
                <wp:positionV relativeFrom="paragraph">
                  <wp:posOffset>84455</wp:posOffset>
                </wp:positionV>
                <wp:extent cx="721799" cy="3130110"/>
                <wp:effectExtent l="0" t="0" r="15240" b="19685"/>
                <wp:wrapNone/>
                <wp:docPr id="4" name="Fram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799" cy="3130110"/>
                        </a:xfrm>
                        <a:prstGeom prst="frame">
                          <a:avLst>
                            <a:gd name="adj1" fmla="val 747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ame 4" o:spid="_x0000_s1026" style="position:absolute;margin-left:402.2pt;margin-top:6.65pt;width:56.85pt;height:24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1799,313011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" path="m0,0l721799,,721799,3130110,,3130110,,0xm53969,53969l53969,3076141,667830,3076141,667830,53969,53969,53969xe" fillcolor="#4f81bd [3204]" strokecolor="#243f60 [1604]" strokeweight="2pt">
                <v:path arrowok="t" o:connecttype="custom" o:connectlocs="0,0;721799,0;721799,3130110;0,3130110;0,0;53969,53969;53969,3076141;667830,3076141;667830,53969;53969,53969" o:connectangles="0,0,0,0,0,0,0,0,0,0"/>
              </v:shape>
            </w:pict>
          </mc:Fallback>
        </mc:AlternateContent>
      </w:r>
      <w:r w:rsidR="00617CF9" w:rsidRPr="00617CF9">
        <w:rPr>
          <w:rFonts w:cs="Times New Roman"/>
          <w:noProof/>
          <w:sz w:val="20"/>
          <w:szCs w:val="20"/>
        </w:rPr>
        <w:drawing>
          <wp:inline distT="0" distB="0" distL="0" distR="0" wp14:anchorId="339A556F" wp14:editId="7E1C5E45">
            <wp:extent cx="6984995" cy="3314403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191" cy="331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7BBFB" w14:textId="77777777" w:rsidR="00A13505" w:rsidRDefault="00A13505" w:rsidP="00137403">
      <w:pPr>
        <w:rPr>
          <w:u w:val="single"/>
        </w:rPr>
      </w:pPr>
    </w:p>
    <w:p w14:paraId="4EE44F4D" w14:textId="02EA421E" w:rsidR="00070004" w:rsidRDefault="00070004" w:rsidP="00137403">
      <w:pPr>
        <w:rPr>
          <w:u w:val="single"/>
        </w:rPr>
      </w:pPr>
      <w:r>
        <w:rPr>
          <w:u w:val="single"/>
        </w:rPr>
        <w:t>Summary</w:t>
      </w:r>
    </w:p>
    <w:p w14:paraId="6FF7245B" w14:textId="7B6EEDA3" w:rsidR="00070004" w:rsidRDefault="00A13505" w:rsidP="000700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No</w:t>
      </w:r>
      <w:r w:rsidR="00070004" w:rsidRPr="00070004">
        <w:rPr>
          <w:rFonts w:cs="Times New Roman"/>
        </w:rPr>
        <w:t xml:space="preserve"> consensus guidelines</w:t>
      </w:r>
      <w:r w:rsidR="00070004" w:rsidRPr="00707DD0">
        <w:rPr>
          <w:rFonts w:cs="Times New Roman"/>
        </w:rPr>
        <w:t xml:space="preserve"> for diagnosing and managing occult cardiomyopathy in cats.</w:t>
      </w:r>
    </w:p>
    <w:p w14:paraId="5EE6054C" w14:textId="77777777" w:rsidR="00070004" w:rsidRPr="00707DD0" w:rsidRDefault="00070004" w:rsidP="000700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The i</w:t>
      </w:r>
      <w:r w:rsidRPr="00707DD0">
        <w:rPr>
          <w:rFonts w:cs="Times New Roman"/>
        </w:rPr>
        <w:t>mportance of dynamic right ventricular outflow tract obstruction in cats is currently undetermined.</w:t>
      </w:r>
    </w:p>
    <w:p w14:paraId="02DC77A1" w14:textId="181A5A60" w:rsidR="00070004" w:rsidRDefault="00070004" w:rsidP="000700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>Recent studies DO NOT sup</w:t>
      </w:r>
      <w:r>
        <w:rPr>
          <w:rFonts w:cs="Times New Roman"/>
        </w:rPr>
        <w:t xml:space="preserve">port the notion that SAM </w:t>
      </w:r>
      <w:r w:rsidRPr="00707DD0">
        <w:rPr>
          <w:rFonts w:cs="Times New Roman"/>
        </w:rPr>
        <w:t>increases cardiac morbidity or mortality</w:t>
      </w:r>
      <w:r w:rsidR="009E298C">
        <w:rPr>
          <w:rFonts w:cs="Times New Roman"/>
        </w:rPr>
        <w:t>.</w:t>
      </w:r>
    </w:p>
    <w:p w14:paraId="313400E5" w14:textId="4609DFA7" w:rsidR="00070004" w:rsidRPr="00707DD0" w:rsidRDefault="00070004" w:rsidP="000700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T</w:t>
      </w:r>
      <w:r w:rsidRPr="00707DD0">
        <w:rPr>
          <w:rFonts w:cs="Times New Roman"/>
        </w:rPr>
        <w:t>here is no data that establishes a treatment benefit for cats with mild to moderate asymptomatic cardiomyopathy.</w:t>
      </w:r>
    </w:p>
    <w:p w14:paraId="56590C26" w14:textId="33132B08" w:rsidR="00070004" w:rsidRDefault="00070004" w:rsidP="000700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lastRenderedPageBreak/>
        <w:t>Drug therapy remains controversial until benefit can be established from clinical trials.</w:t>
      </w:r>
    </w:p>
    <w:p w14:paraId="6C3DA158" w14:textId="77777777" w:rsidR="00070004" w:rsidRPr="00707DD0" w:rsidRDefault="00070004" w:rsidP="00070004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Drugs most commonly considered include: </w:t>
      </w:r>
    </w:p>
    <w:p w14:paraId="13639D4A" w14:textId="77777777" w:rsidR="00070004" w:rsidRPr="00707DD0" w:rsidRDefault="00070004" w:rsidP="0007000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Drugs that reduce TE risk in cases with </w:t>
      </w:r>
      <w:r w:rsidRPr="00707DD0">
        <w:rPr>
          <w:rFonts w:cs="Times New Roman"/>
          <w:i/>
        </w:rPr>
        <w:t>substantial left atrial enlargement or dysfunction.</w:t>
      </w:r>
    </w:p>
    <w:p w14:paraId="6F95DE25" w14:textId="77777777" w:rsidR="00070004" w:rsidRPr="00707DD0" w:rsidRDefault="00070004" w:rsidP="0007000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Agents to </w:t>
      </w:r>
      <w:r w:rsidRPr="00707DD0">
        <w:rPr>
          <w:rFonts w:cs="Times New Roman"/>
          <w:i/>
        </w:rPr>
        <w:t>counteract left ventricular remodeling.</w:t>
      </w:r>
    </w:p>
    <w:p w14:paraId="63782F78" w14:textId="77777777" w:rsidR="00070004" w:rsidRPr="00707DD0" w:rsidRDefault="00070004" w:rsidP="00070004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</w:rPr>
      </w:pPr>
      <w:r w:rsidRPr="00707DD0">
        <w:rPr>
          <w:rFonts w:cs="Times New Roman"/>
        </w:rPr>
        <w:t xml:space="preserve">Drugs that </w:t>
      </w:r>
      <w:r w:rsidRPr="00707DD0">
        <w:rPr>
          <w:rFonts w:cs="Times New Roman"/>
          <w:i/>
        </w:rPr>
        <w:t>ameliorate systolic or diastolic dysfunction</w:t>
      </w:r>
      <w:r w:rsidRPr="00707DD0">
        <w:rPr>
          <w:rFonts w:cs="Times New Roman"/>
        </w:rPr>
        <w:t>.</w:t>
      </w:r>
    </w:p>
    <w:p w14:paraId="127412E4" w14:textId="77777777" w:rsidR="00137403" w:rsidRDefault="00137403" w:rsidP="00137403">
      <w:pPr>
        <w:rPr>
          <w:u w:val="single"/>
        </w:rPr>
      </w:pPr>
    </w:p>
    <w:p w14:paraId="13846DA8" w14:textId="77777777" w:rsidR="009E298C" w:rsidRPr="00617CF9" w:rsidRDefault="009E298C" w:rsidP="00137403">
      <w:pPr>
        <w:rPr>
          <w:u w:val="single"/>
        </w:rPr>
      </w:pPr>
    </w:p>
    <w:p w14:paraId="0A056C5B" w14:textId="77777777" w:rsidR="00137403" w:rsidRDefault="00137403" w:rsidP="00137403">
      <w:pPr>
        <w:rPr>
          <w:u w:val="single"/>
        </w:rPr>
      </w:pPr>
      <w:r w:rsidRPr="009E298C">
        <w:rPr>
          <w:u w:val="single"/>
        </w:rPr>
        <w:t>Questions</w:t>
      </w:r>
    </w:p>
    <w:p w14:paraId="67800508" w14:textId="77777777" w:rsidR="009E298C" w:rsidRDefault="009E298C" w:rsidP="009E298C">
      <w:pPr>
        <w:pStyle w:val="ListParagraph"/>
        <w:numPr>
          <w:ilvl w:val="0"/>
          <w:numId w:val="3"/>
        </w:numPr>
      </w:pPr>
      <w:r>
        <w:t>Based on a retrospective study by Payne et al in 2013, which of the following was shown to be an indicator of increased risk of cardiac death?</w:t>
      </w:r>
    </w:p>
    <w:p w14:paraId="354DF6FF" w14:textId="77777777" w:rsidR="009E298C" w:rsidRPr="009E298C" w:rsidRDefault="009E298C" w:rsidP="009E298C">
      <w:pPr>
        <w:pStyle w:val="ListParagraph"/>
        <w:numPr>
          <w:ilvl w:val="1"/>
          <w:numId w:val="1"/>
        </w:numPr>
        <w:rPr>
          <w:rFonts w:cs="Times New Roman"/>
        </w:rPr>
      </w:pPr>
      <w:r w:rsidRPr="009E298C">
        <w:rPr>
          <w:rFonts w:cs="Times New Roman"/>
        </w:rPr>
        <w:t>Dynamic right ventricular outflow tract obstruction</w:t>
      </w:r>
    </w:p>
    <w:p w14:paraId="0B096E7B" w14:textId="77777777" w:rsidR="009E298C" w:rsidRPr="009E298C" w:rsidRDefault="009E298C" w:rsidP="009E298C">
      <w:pPr>
        <w:pStyle w:val="ListParagraph"/>
        <w:numPr>
          <w:ilvl w:val="1"/>
          <w:numId w:val="1"/>
        </w:numPr>
      </w:pPr>
      <w:r w:rsidRPr="009E298C">
        <w:t>Systolic anterior motion of the mitral valve</w:t>
      </w:r>
    </w:p>
    <w:p w14:paraId="03E00FFF" w14:textId="77777777" w:rsidR="009E298C" w:rsidRPr="009E298C" w:rsidRDefault="009E298C" w:rsidP="009E298C">
      <w:pPr>
        <w:pStyle w:val="ListParagraph"/>
        <w:numPr>
          <w:ilvl w:val="1"/>
          <w:numId w:val="1"/>
        </w:numPr>
      </w:pPr>
      <w:r w:rsidRPr="009E298C">
        <w:rPr>
          <w:rFonts w:cs="Times New Roman"/>
          <w:color w:val="000000"/>
        </w:rPr>
        <w:t xml:space="preserve">Left ventricular shortening fraction </w:t>
      </w:r>
      <w:r w:rsidRPr="009E298C">
        <w:rPr>
          <w:rFonts w:cs="Times New Roman"/>
          <w:bCs/>
          <w:color w:val="000000"/>
        </w:rPr>
        <w:t>≤</w:t>
      </w:r>
      <w:r w:rsidRPr="009E298C">
        <w:rPr>
          <w:rFonts w:cs="Times New Roman"/>
          <w:color w:val="000000"/>
        </w:rPr>
        <w:t xml:space="preserve"> 30%</w:t>
      </w:r>
    </w:p>
    <w:p w14:paraId="45D25CAA" w14:textId="77777777" w:rsidR="009E298C" w:rsidRDefault="009E298C" w:rsidP="009E298C">
      <w:pPr>
        <w:pStyle w:val="ListParagraph"/>
        <w:ind w:left="360"/>
      </w:pPr>
    </w:p>
    <w:p w14:paraId="029A2F28" w14:textId="331CEE46" w:rsidR="009E298C" w:rsidRPr="009E298C" w:rsidRDefault="009E298C" w:rsidP="009E298C">
      <w:pPr>
        <w:pStyle w:val="ListParagraph"/>
        <w:numPr>
          <w:ilvl w:val="0"/>
          <w:numId w:val="3"/>
        </w:numPr>
      </w:pPr>
      <w:r w:rsidRPr="00617CF9">
        <w:t>Name three factors associated with cardiac morbidity</w:t>
      </w:r>
      <w:r>
        <w:t xml:space="preserve"> in cats.</w:t>
      </w:r>
    </w:p>
    <w:p w14:paraId="700FB652" w14:textId="77777777" w:rsidR="009E298C" w:rsidRPr="00707837" w:rsidRDefault="009E298C" w:rsidP="009E298C">
      <w:pPr>
        <w:widowControl w:val="0"/>
        <w:autoSpaceDE w:val="0"/>
        <w:autoSpaceDN w:val="0"/>
        <w:adjustRightInd w:val="0"/>
        <w:ind w:left="720"/>
        <w:rPr>
          <w:rFonts w:cs="Times New Roman"/>
          <w:i/>
          <w:sz w:val="20"/>
          <w:szCs w:val="20"/>
        </w:rPr>
      </w:pPr>
    </w:p>
    <w:p w14:paraId="25D248C0" w14:textId="77777777" w:rsidR="009E298C" w:rsidRPr="009E298C" w:rsidRDefault="009E298C" w:rsidP="009E298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9E298C">
        <w:rPr>
          <w:rFonts w:cs="Times New Roman"/>
          <w:color w:val="000000"/>
        </w:rPr>
        <w:t>True or False. Preclinical diastolic dysfunction appears to be prevalent in most cats with occult cardiomyopathy.</w:t>
      </w:r>
    </w:p>
    <w:p w14:paraId="0F3DB9F5" w14:textId="77777777" w:rsidR="009E298C" w:rsidRPr="009E298C" w:rsidRDefault="009E298C" w:rsidP="009E298C">
      <w:pPr>
        <w:pStyle w:val="ListParagraph"/>
        <w:ind w:left="360"/>
      </w:pPr>
    </w:p>
    <w:p w14:paraId="4E139510" w14:textId="4DF8D6D3" w:rsidR="009E298C" w:rsidRPr="009E298C" w:rsidRDefault="009E298C" w:rsidP="009E298C">
      <w:pPr>
        <w:pStyle w:val="ListParagraph"/>
        <w:numPr>
          <w:ilvl w:val="0"/>
          <w:numId w:val="3"/>
        </w:numPr>
      </w:pPr>
      <w:r w:rsidRPr="009E298C">
        <w:rPr>
          <w:rFonts w:cs="Times New Roman"/>
        </w:rPr>
        <w:t xml:space="preserve">True or False. Recent literature has established a survival benefit for cats with mild to moderate asymptomatic </w:t>
      </w:r>
      <w:r>
        <w:rPr>
          <w:rFonts w:cs="Times New Roman"/>
        </w:rPr>
        <w:t xml:space="preserve">cardiomyopathy, </w:t>
      </w:r>
      <w:r w:rsidRPr="009E298C">
        <w:rPr>
          <w:rFonts w:cs="Times New Roman"/>
        </w:rPr>
        <w:t xml:space="preserve">treated with </w:t>
      </w:r>
      <w:proofErr w:type="spellStart"/>
      <w:r w:rsidRPr="009E298C">
        <w:rPr>
          <w:rFonts w:cs="Times New Roman"/>
        </w:rPr>
        <w:t>clopidigrel</w:t>
      </w:r>
      <w:proofErr w:type="spellEnd"/>
      <w:r w:rsidRPr="009E298C">
        <w:rPr>
          <w:rFonts w:cs="Times New Roman"/>
        </w:rPr>
        <w:t>.</w:t>
      </w:r>
    </w:p>
    <w:p w14:paraId="604A7555" w14:textId="77777777" w:rsidR="009E298C" w:rsidRDefault="009E298C" w:rsidP="009E298C">
      <w:pPr>
        <w:rPr>
          <w:b/>
        </w:rPr>
      </w:pPr>
    </w:p>
    <w:p w14:paraId="238414A6" w14:textId="77777777" w:rsidR="009E298C" w:rsidRPr="00BA3D9E" w:rsidRDefault="009E298C" w:rsidP="009E298C">
      <w:r>
        <w:t xml:space="preserve">Bonus: </w:t>
      </w:r>
      <w:r w:rsidRPr="00BA3D9E">
        <w:t xml:space="preserve">Name 2 factors that </w:t>
      </w:r>
      <w:r>
        <w:t>compromise</w:t>
      </w:r>
      <w:r w:rsidRPr="00BA3D9E">
        <w:t xml:space="preserve"> diastolic function</w:t>
      </w:r>
      <w:r>
        <w:t>.</w:t>
      </w:r>
    </w:p>
    <w:p w14:paraId="32A4633E" w14:textId="77777777" w:rsidR="009E298C" w:rsidRDefault="009E298C" w:rsidP="00137403"/>
    <w:p w14:paraId="68E805B5" w14:textId="77777777" w:rsidR="009E298C" w:rsidRDefault="009E298C" w:rsidP="00137403"/>
    <w:p w14:paraId="674EE3AC" w14:textId="77777777" w:rsidR="00BB766E" w:rsidRDefault="00BB766E" w:rsidP="00137403">
      <w:bookmarkStart w:id="0" w:name="_GoBack"/>
      <w:bookmarkEnd w:id="0"/>
    </w:p>
    <w:p w14:paraId="334412E2" w14:textId="559535A7" w:rsidR="009E298C" w:rsidRPr="00617CF9" w:rsidRDefault="009E298C" w:rsidP="00137403">
      <w:r w:rsidRPr="009E298C">
        <w:rPr>
          <w:u w:val="single"/>
        </w:rPr>
        <w:t>Answers</w:t>
      </w:r>
    </w:p>
    <w:p w14:paraId="3BD7636D" w14:textId="34C7E46B" w:rsidR="00707837" w:rsidRDefault="00707837" w:rsidP="009E298C">
      <w:pPr>
        <w:pStyle w:val="ListParagraph"/>
        <w:numPr>
          <w:ilvl w:val="0"/>
          <w:numId w:val="26"/>
        </w:numPr>
      </w:pPr>
      <w:r>
        <w:t>Based on a retrospective study by Payne et al in 2013</w:t>
      </w:r>
      <w:r w:rsidR="009E298C">
        <w:t>,</w:t>
      </w:r>
      <w:r>
        <w:t xml:space="preserve"> which of the following was shown to be an indicator of increased risk of cardiac death</w:t>
      </w:r>
      <w:r w:rsidR="009E298C">
        <w:t>?</w:t>
      </w:r>
    </w:p>
    <w:p w14:paraId="510E0DC9" w14:textId="77777777" w:rsidR="00707837" w:rsidRPr="00BA3D9E" w:rsidRDefault="00707837" w:rsidP="00707837">
      <w:pPr>
        <w:pStyle w:val="ListParagraph"/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D</w:t>
      </w:r>
      <w:r w:rsidRPr="00BA3D9E">
        <w:rPr>
          <w:rFonts w:cs="Times New Roman"/>
        </w:rPr>
        <w:t>ynamic right ventricular outflow tract obstruction</w:t>
      </w:r>
    </w:p>
    <w:p w14:paraId="2333B2E9" w14:textId="77777777" w:rsidR="00707837" w:rsidRDefault="00707837" w:rsidP="00707837">
      <w:pPr>
        <w:pStyle w:val="ListParagraph"/>
        <w:numPr>
          <w:ilvl w:val="1"/>
          <w:numId w:val="1"/>
        </w:numPr>
      </w:pPr>
      <w:r>
        <w:t>Systolic anterior motion of the mitral valve</w:t>
      </w:r>
    </w:p>
    <w:p w14:paraId="116354C9" w14:textId="77777777" w:rsidR="00707837" w:rsidRPr="00BA3D9E" w:rsidRDefault="00707837" w:rsidP="00707837">
      <w:pPr>
        <w:pStyle w:val="ListParagraph"/>
        <w:numPr>
          <w:ilvl w:val="1"/>
          <w:numId w:val="1"/>
        </w:numPr>
        <w:rPr>
          <w:b/>
        </w:rPr>
      </w:pPr>
      <w:r w:rsidRPr="00BA3D9E">
        <w:rPr>
          <w:rFonts w:cs="Times New Roman"/>
          <w:b/>
          <w:color w:val="000000"/>
        </w:rPr>
        <w:t xml:space="preserve">Left ventricular shortening fraction </w:t>
      </w:r>
      <w:r w:rsidRPr="00BA3D9E">
        <w:rPr>
          <w:rFonts w:cs="Times New Roman"/>
          <w:b/>
          <w:bCs/>
          <w:color w:val="000000"/>
        </w:rPr>
        <w:t>≤</w:t>
      </w:r>
      <w:r w:rsidRPr="00BA3D9E">
        <w:rPr>
          <w:rFonts w:cs="Times New Roman"/>
          <w:b/>
          <w:color w:val="000000"/>
        </w:rPr>
        <w:t xml:space="preserve"> 30%</w:t>
      </w:r>
    </w:p>
    <w:p w14:paraId="11671D30" w14:textId="77777777" w:rsidR="00707837" w:rsidRDefault="00707837" w:rsidP="00707837">
      <w:pPr>
        <w:pStyle w:val="ListParagraph"/>
        <w:ind w:left="360"/>
      </w:pPr>
    </w:p>
    <w:p w14:paraId="14282013" w14:textId="03D5EE27" w:rsidR="00137403" w:rsidRPr="00617CF9" w:rsidRDefault="00335D78" w:rsidP="009E298C">
      <w:pPr>
        <w:pStyle w:val="ListParagraph"/>
        <w:numPr>
          <w:ilvl w:val="0"/>
          <w:numId w:val="26"/>
        </w:numPr>
      </w:pPr>
      <w:r w:rsidRPr="00617CF9">
        <w:t>Name three factors associated with cardiac morbidity</w:t>
      </w:r>
      <w:r w:rsidR="00707837">
        <w:t xml:space="preserve"> in cats.</w:t>
      </w:r>
    </w:p>
    <w:p w14:paraId="158CEA2B" w14:textId="77777777" w:rsidR="00335D78" w:rsidRPr="00707837" w:rsidRDefault="00335D78" w:rsidP="0070783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1080"/>
        <w:rPr>
          <w:rFonts w:cs="Times New Roman"/>
          <w:i/>
        </w:rPr>
      </w:pPr>
      <w:r w:rsidRPr="00707837">
        <w:rPr>
          <w:rFonts w:cs="Times New Roman"/>
          <w:i/>
        </w:rPr>
        <w:t>Diastolic dysfunction</w:t>
      </w:r>
    </w:p>
    <w:p w14:paraId="5A002034" w14:textId="77777777" w:rsidR="00335D78" w:rsidRPr="00707837" w:rsidRDefault="00335D78" w:rsidP="00707837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ind w:left="1080"/>
        <w:rPr>
          <w:rFonts w:cs="Times New Roman"/>
          <w:i/>
        </w:rPr>
      </w:pPr>
      <w:r w:rsidRPr="00707837">
        <w:rPr>
          <w:rFonts w:cs="Times New Roman"/>
          <w:i/>
        </w:rPr>
        <w:t>Left atrial enlargement and dysfunction</w:t>
      </w:r>
    </w:p>
    <w:p w14:paraId="51E047A7" w14:textId="77777777" w:rsidR="00335D78" w:rsidRPr="00707837" w:rsidRDefault="00335D78" w:rsidP="00707837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ind w:left="1080"/>
        <w:rPr>
          <w:rFonts w:cs="Times New Roman"/>
          <w:i/>
        </w:rPr>
      </w:pPr>
      <w:r w:rsidRPr="00707837">
        <w:rPr>
          <w:rFonts w:cs="Times New Roman"/>
          <w:i/>
        </w:rPr>
        <w:t>Left ventricular modeling and systolic dysfunction</w:t>
      </w:r>
    </w:p>
    <w:p w14:paraId="2429A690" w14:textId="77777777" w:rsidR="00335D78" w:rsidRPr="00707837" w:rsidRDefault="00335D78" w:rsidP="00707837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ind w:left="1080"/>
        <w:rPr>
          <w:rFonts w:cs="Times New Roman"/>
          <w:i/>
        </w:rPr>
      </w:pPr>
      <w:r w:rsidRPr="00707837">
        <w:rPr>
          <w:rFonts w:cs="Times New Roman"/>
          <w:i/>
        </w:rPr>
        <w:t>Malignant family history of sudden death (high risk genotype)</w:t>
      </w:r>
    </w:p>
    <w:p w14:paraId="6CE7B46E" w14:textId="0F5F7751" w:rsidR="00335D78" w:rsidRPr="00707837" w:rsidRDefault="00BA3D9E" w:rsidP="00707837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ind w:left="1080"/>
        <w:rPr>
          <w:rFonts w:cs="Times New Roman"/>
          <w:i/>
        </w:rPr>
      </w:pPr>
      <w:r w:rsidRPr="00707837">
        <w:rPr>
          <w:rFonts w:cs="Times New Roman"/>
          <w:i/>
        </w:rPr>
        <w:t>Advanced</w:t>
      </w:r>
      <w:r w:rsidR="00335D78" w:rsidRPr="00707837">
        <w:rPr>
          <w:rFonts w:cs="Times New Roman"/>
          <w:i/>
        </w:rPr>
        <w:t xml:space="preserve"> structural lesions</w:t>
      </w:r>
    </w:p>
    <w:p w14:paraId="1001E32A" w14:textId="0EBD4EE0" w:rsidR="00335D78" w:rsidRPr="00707837" w:rsidRDefault="00335D78" w:rsidP="00707837">
      <w:pPr>
        <w:widowControl w:val="0"/>
        <w:autoSpaceDE w:val="0"/>
        <w:autoSpaceDN w:val="0"/>
        <w:adjustRightInd w:val="0"/>
        <w:ind w:left="720"/>
        <w:rPr>
          <w:rFonts w:cs="Times New Roman"/>
          <w:i/>
          <w:sz w:val="20"/>
          <w:szCs w:val="20"/>
        </w:rPr>
      </w:pPr>
    </w:p>
    <w:p w14:paraId="5145DE07" w14:textId="77777777" w:rsidR="009E298C" w:rsidRPr="009E298C" w:rsidRDefault="009E298C" w:rsidP="009E298C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color w:val="000000"/>
        </w:rPr>
      </w:pPr>
      <w:r w:rsidRPr="009E298C">
        <w:rPr>
          <w:rFonts w:cs="Times New Roman"/>
          <w:b/>
          <w:color w:val="000000"/>
        </w:rPr>
        <w:t>True</w:t>
      </w:r>
      <w:r w:rsidRPr="009E298C">
        <w:rPr>
          <w:rFonts w:cs="Times New Roman"/>
          <w:color w:val="000000"/>
        </w:rPr>
        <w:t xml:space="preserve"> or False. Preclinical diastolic dysfunction appears to be prevalent in most cats with occult cardiomyopathy.</w:t>
      </w:r>
    </w:p>
    <w:p w14:paraId="2C8A50AE" w14:textId="77777777" w:rsidR="009E298C" w:rsidRPr="009E298C" w:rsidRDefault="009E298C" w:rsidP="009E298C">
      <w:pPr>
        <w:pStyle w:val="ListParagraph"/>
        <w:ind w:left="360"/>
      </w:pPr>
    </w:p>
    <w:p w14:paraId="074BCC7D" w14:textId="1296CAF0" w:rsidR="00707837" w:rsidRPr="009E298C" w:rsidRDefault="00401E05" w:rsidP="009E298C">
      <w:pPr>
        <w:pStyle w:val="ListParagraph"/>
        <w:numPr>
          <w:ilvl w:val="0"/>
          <w:numId w:val="26"/>
        </w:numPr>
      </w:pPr>
      <w:r w:rsidRPr="009E298C">
        <w:rPr>
          <w:rFonts w:cs="Times New Roman"/>
        </w:rPr>
        <w:t xml:space="preserve">True or </w:t>
      </w:r>
      <w:r w:rsidRPr="009E298C">
        <w:rPr>
          <w:rFonts w:cs="Times New Roman"/>
          <w:b/>
        </w:rPr>
        <w:t>False</w:t>
      </w:r>
      <w:r w:rsidRPr="009E298C">
        <w:rPr>
          <w:rFonts w:cs="Times New Roman"/>
        </w:rPr>
        <w:t xml:space="preserve">. </w:t>
      </w:r>
      <w:r w:rsidR="009E298C" w:rsidRPr="009E298C">
        <w:rPr>
          <w:rFonts w:cs="Times New Roman"/>
        </w:rPr>
        <w:t>Recent literature has established a</w:t>
      </w:r>
      <w:r w:rsidRPr="009E298C">
        <w:rPr>
          <w:rFonts w:cs="Times New Roman"/>
        </w:rPr>
        <w:t xml:space="preserve"> </w:t>
      </w:r>
      <w:r w:rsidR="009E298C" w:rsidRPr="009E298C">
        <w:rPr>
          <w:rFonts w:cs="Times New Roman"/>
        </w:rPr>
        <w:t xml:space="preserve">survival </w:t>
      </w:r>
      <w:r w:rsidRPr="009E298C">
        <w:rPr>
          <w:rFonts w:cs="Times New Roman"/>
        </w:rPr>
        <w:t>benefit for cats with</w:t>
      </w:r>
      <w:r w:rsidR="009E298C" w:rsidRPr="009E298C">
        <w:rPr>
          <w:rFonts w:cs="Times New Roman"/>
        </w:rPr>
        <w:t xml:space="preserve"> mild to moderate asymptomatic cardiomyopathy </w:t>
      </w:r>
      <w:proofErr w:type="gramStart"/>
      <w:r w:rsidR="009E298C" w:rsidRPr="009E298C">
        <w:rPr>
          <w:rFonts w:cs="Times New Roman"/>
        </w:rPr>
        <w:t>who</w:t>
      </w:r>
      <w:proofErr w:type="gramEnd"/>
      <w:r w:rsidR="009E298C" w:rsidRPr="009E298C">
        <w:rPr>
          <w:rFonts w:cs="Times New Roman"/>
        </w:rPr>
        <w:t xml:space="preserve"> are treated with </w:t>
      </w:r>
      <w:proofErr w:type="spellStart"/>
      <w:r w:rsidR="009E298C" w:rsidRPr="009E298C">
        <w:rPr>
          <w:rFonts w:cs="Times New Roman"/>
        </w:rPr>
        <w:t>clopidigrel</w:t>
      </w:r>
      <w:proofErr w:type="spellEnd"/>
      <w:r w:rsidR="009E298C" w:rsidRPr="009E298C">
        <w:rPr>
          <w:rFonts w:cs="Times New Roman"/>
        </w:rPr>
        <w:t>.</w:t>
      </w:r>
    </w:p>
    <w:p w14:paraId="3819D920" w14:textId="77777777" w:rsidR="00BA3D9E" w:rsidRDefault="00BA3D9E" w:rsidP="00BA3D9E">
      <w:pPr>
        <w:rPr>
          <w:b/>
        </w:rPr>
      </w:pPr>
    </w:p>
    <w:p w14:paraId="221E9E87" w14:textId="77777777" w:rsidR="009E298C" w:rsidRDefault="009E298C" w:rsidP="009E298C">
      <w:r>
        <w:t xml:space="preserve">Bonus: </w:t>
      </w:r>
      <w:r w:rsidR="00BA3D9E" w:rsidRPr="00BA3D9E">
        <w:t xml:space="preserve">Name 2 factors that </w:t>
      </w:r>
      <w:r>
        <w:t>compromise</w:t>
      </w:r>
      <w:r w:rsidR="00BA3D9E" w:rsidRPr="00BA3D9E">
        <w:t xml:space="preserve"> diastolic function</w:t>
      </w:r>
      <w:r>
        <w:t>.</w:t>
      </w:r>
    </w:p>
    <w:p w14:paraId="7FA3F7BB" w14:textId="24CF63D8" w:rsidR="00707837" w:rsidRPr="009E298C" w:rsidRDefault="00BA3D9E" w:rsidP="00BA3D9E">
      <w:pPr>
        <w:pStyle w:val="ListParagraph"/>
        <w:numPr>
          <w:ilvl w:val="0"/>
          <w:numId w:val="27"/>
        </w:numPr>
      </w:pPr>
      <w:r w:rsidRPr="009E298C">
        <w:rPr>
          <w:rFonts w:cs="Times New Roman"/>
          <w:i/>
        </w:rPr>
        <w:t>Increased myocardial mass (hypertrophy</w:t>
      </w:r>
      <w:r w:rsidR="009E298C">
        <w:rPr>
          <w:rFonts w:cs="Times New Roman"/>
          <w:i/>
        </w:rPr>
        <w:t xml:space="preserve">); </w:t>
      </w:r>
      <w:r w:rsidRPr="009E298C">
        <w:rPr>
          <w:rFonts w:cs="Times New Roman"/>
          <w:i/>
        </w:rPr>
        <w:t>Increased calcium sensitivity and altered calcium handling of contractile elements</w:t>
      </w:r>
      <w:r w:rsidR="009E298C">
        <w:rPr>
          <w:rFonts w:cs="Times New Roman"/>
          <w:i/>
        </w:rPr>
        <w:t xml:space="preserve">; </w:t>
      </w:r>
      <w:r w:rsidRPr="009E298C">
        <w:rPr>
          <w:rFonts w:cs="Times New Roman"/>
          <w:i/>
        </w:rPr>
        <w:t xml:space="preserve">Myocardial injury (inflammation, </w:t>
      </w:r>
      <w:proofErr w:type="spellStart"/>
      <w:r w:rsidRPr="009E298C">
        <w:rPr>
          <w:rFonts w:cs="Times New Roman"/>
          <w:i/>
        </w:rPr>
        <w:t>myocytolysis</w:t>
      </w:r>
      <w:proofErr w:type="spellEnd"/>
      <w:r w:rsidRPr="009E298C">
        <w:rPr>
          <w:rFonts w:cs="Times New Roman"/>
          <w:i/>
        </w:rPr>
        <w:t>, apoptosis, necrosis) and repair (fibrosis, matrix changes)</w:t>
      </w:r>
      <w:r w:rsidR="009E298C">
        <w:rPr>
          <w:rFonts w:cs="Times New Roman"/>
          <w:i/>
        </w:rPr>
        <w:t xml:space="preserve">; </w:t>
      </w:r>
      <w:r w:rsidRPr="009E298C">
        <w:rPr>
          <w:rFonts w:cs="Times New Roman"/>
          <w:i/>
        </w:rPr>
        <w:t>Myocyte disorganization</w:t>
      </w:r>
      <w:r w:rsidR="009E298C">
        <w:rPr>
          <w:rFonts w:cs="Times New Roman"/>
          <w:i/>
        </w:rPr>
        <w:t xml:space="preserve">; </w:t>
      </w:r>
      <w:r w:rsidRPr="009E298C">
        <w:rPr>
          <w:rFonts w:cs="Times New Roman"/>
          <w:i/>
        </w:rPr>
        <w:t>Ischemia</w:t>
      </w:r>
    </w:p>
    <w:sectPr w:rsidR="00707837" w:rsidRPr="009E298C" w:rsidSect="00617CF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54FCB"/>
    <w:multiLevelType w:val="hybridMultilevel"/>
    <w:tmpl w:val="DCECDD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1C5D78"/>
    <w:multiLevelType w:val="hybridMultilevel"/>
    <w:tmpl w:val="9C805372"/>
    <w:lvl w:ilvl="0" w:tplc="8EACD4D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BB6D0D"/>
    <w:multiLevelType w:val="hybridMultilevel"/>
    <w:tmpl w:val="B23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0177E"/>
    <w:multiLevelType w:val="multilevel"/>
    <w:tmpl w:val="591C064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B1C4C"/>
    <w:multiLevelType w:val="multilevel"/>
    <w:tmpl w:val="21F04A0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3241D8"/>
    <w:multiLevelType w:val="hybridMultilevel"/>
    <w:tmpl w:val="6C3A59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72851"/>
    <w:multiLevelType w:val="hybridMultilevel"/>
    <w:tmpl w:val="D0AA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E2991"/>
    <w:multiLevelType w:val="hybridMultilevel"/>
    <w:tmpl w:val="C338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ACD4D2">
      <w:start w:val="1"/>
      <w:numFmt w:val="lowerLetter"/>
      <w:lvlText w:val="%2."/>
      <w:lvlJc w:val="left"/>
      <w:pPr>
        <w:ind w:left="36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13327"/>
    <w:multiLevelType w:val="hybridMultilevel"/>
    <w:tmpl w:val="C7C6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06191"/>
    <w:multiLevelType w:val="hybridMultilevel"/>
    <w:tmpl w:val="7610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01AB1"/>
    <w:multiLevelType w:val="hybridMultilevel"/>
    <w:tmpl w:val="7F6CB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D29AF"/>
    <w:multiLevelType w:val="hybridMultilevel"/>
    <w:tmpl w:val="948888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272F49"/>
    <w:multiLevelType w:val="hybridMultilevel"/>
    <w:tmpl w:val="7D3AA7DA"/>
    <w:lvl w:ilvl="0" w:tplc="DD6AA7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1C7C76"/>
    <w:multiLevelType w:val="hybridMultilevel"/>
    <w:tmpl w:val="C9A2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B393E"/>
    <w:multiLevelType w:val="hybridMultilevel"/>
    <w:tmpl w:val="21F04A0E"/>
    <w:lvl w:ilvl="0" w:tplc="F39664B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487BDD"/>
    <w:multiLevelType w:val="multilevel"/>
    <w:tmpl w:val="591C064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E0DAC"/>
    <w:multiLevelType w:val="hybridMultilevel"/>
    <w:tmpl w:val="6CBA8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E0620F"/>
    <w:multiLevelType w:val="hybridMultilevel"/>
    <w:tmpl w:val="302C9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D1B2C"/>
    <w:multiLevelType w:val="hybridMultilevel"/>
    <w:tmpl w:val="E556A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4141E3"/>
    <w:multiLevelType w:val="hybridMultilevel"/>
    <w:tmpl w:val="D3F861A2"/>
    <w:lvl w:ilvl="0" w:tplc="F39664B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501C8"/>
    <w:multiLevelType w:val="hybridMultilevel"/>
    <w:tmpl w:val="591C06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1509D6"/>
    <w:multiLevelType w:val="hybridMultilevel"/>
    <w:tmpl w:val="3F586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804D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 w:tplc="782804D8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B0005A"/>
    <w:multiLevelType w:val="hybridMultilevel"/>
    <w:tmpl w:val="6ED439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E225BB"/>
    <w:multiLevelType w:val="hybridMultilevel"/>
    <w:tmpl w:val="466C2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18091A"/>
    <w:multiLevelType w:val="hybridMultilevel"/>
    <w:tmpl w:val="AA68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B00CB5"/>
    <w:multiLevelType w:val="hybridMultilevel"/>
    <w:tmpl w:val="4556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3E09A6"/>
    <w:multiLevelType w:val="hybridMultilevel"/>
    <w:tmpl w:val="4AE6B7F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20"/>
  </w:num>
  <w:num w:numId="5">
    <w:abstractNumId w:val="24"/>
  </w:num>
  <w:num w:numId="6">
    <w:abstractNumId w:val="8"/>
  </w:num>
  <w:num w:numId="7">
    <w:abstractNumId w:val="25"/>
  </w:num>
  <w:num w:numId="8">
    <w:abstractNumId w:val="17"/>
  </w:num>
  <w:num w:numId="9">
    <w:abstractNumId w:val="6"/>
  </w:num>
  <w:num w:numId="10">
    <w:abstractNumId w:val="18"/>
  </w:num>
  <w:num w:numId="11">
    <w:abstractNumId w:val="10"/>
  </w:num>
  <w:num w:numId="12">
    <w:abstractNumId w:val="9"/>
  </w:num>
  <w:num w:numId="13">
    <w:abstractNumId w:val="2"/>
  </w:num>
  <w:num w:numId="14">
    <w:abstractNumId w:val="13"/>
  </w:num>
  <w:num w:numId="15">
    <w:abstractNumId w:val="16"/>
  </w:num>
  <w:num w:numId="16">
    <w:abstractNumId w:val="23"/>
  </w:num>
  <w:num w:numId="17">
    <w:abstractNumId w:val="0"/>
  </w:num>
  <w:num w:numId="18">
    <w:abstractNumId w:val="26"/>
  </w:num>
  <w:num w:numId="19">
    <w:abstractNumId w:val="7"/>
  </w:num>
  <w:num w:numId="20">
    <w:abstractNumId w:val="21"/>
  </w:num>
  <w:num w:numId="21">
    <w:abstractNumId w:val="3"/>
  </w:num>
  <w:num w:numId="22">
    <w:abstractNumId w:val="22"/>
  </w:num>
  <w:num w:numId="23">
    <w:abstractNumId w:val="15"/>
  </w:num>
  <w:num w:numId="24">
    <w:abstractNumId w:val="5"/>
  </w:num>
  <w:num w:numId="25">
    <w:abstractNumId w:val="4"/>
  </w:num>
  <w:num w:numId="26">
    <w:abstractNumId w:val="19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DD"/>
    <w:rsid w:val="00070004"/>
    <w:rsid w:val="000E67ED"/>
    <w:rsid w:val="00137403"/>
    <w:rsid w:val="00335D78"/>
    <w:rsid w:val="00401D63"/>
    <w:rsid w:val="00401E05"/>
    <w:rsid w:val="00490899"/>
    <w:rsid w:val="004D7942"/>
    <w:rsid w:val="005C0248"/>
    <w:rsid w:val="00617CF9"/>
    <w:rsid w:val="006369CF"/>
    <w:rsid w:val="006A1E60"/>
    <w:rsid w:val="006B6A4F"/>
    <w:rsid w:val="006D2EF1"/>
    <w:rsid w:val="006D71E7"/>
    <w:rsid w:val="00707837"/>
    <w:rsid w:val="00707DD0"/>
    <w:rsid w:val="009E298C"/>
    <w:rsid w:val="00A13505"/>
    <w:rsid w:val="00A53DF8"/>
    <w:rsid w:val="00BA3D9E"/>
    <w:rsid w:val="00BB766E"/>
    <w:rsid w:val="00C023DD"/>
    <w:rsid w:val="00C10C0F"/>
    <w:rsid w:val="00F44673"/>
    <w:rsid w:val="00F5529C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B165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4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C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F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4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C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F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1317</Words>
  <Characters>7511</Characters>
  <Application>Microsoft Macintosh Word</Application>
  <DocSecurity>0</DocSecurity>
  <Lines>62</Lines>
  <Paragraphs>17</Paragraphs>
  <ScaleCrop>false</ScaleCrop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2016-04-19T16:33:00Z</dcterms:created>
  <dcterms:modified xsi:type="dcterms:W3CDTF">2016-04-19T16:33:00Z</dcterms:modified>
</cp:coreProperties>
</file>