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F8D" w:rsidRDefault="000460CE" w:rsidP="00A734D7">
      <w:r w:rsidRPr="00A734D7">
        <w:rPr>
          <w:sz w:val="32"/>
        </w:rPr>
        <w:t>INODILATORS</w:t>
      </w:r>
    </w:p>
    <w:p w:rsidR="00A734D7" w:rsidRDefault="000460CE" w:rsidP="00A734D7">
      <w:pPr>
        <w:spacing w:line="240" w:lineRule="auto"/>
        <w:jc w:val="center"/>
      </w:pPr>
      <w:r w:rsidRPr="00303EF1">
        <w:rPr>
          <w:b/>
          <w:u w:val="single"/>
        </w:rPr>
        <w:t>PIMOBENDAN</w:t>
      </w:r>
    </w:p>
    <w:p w:rsidR="000460CE" w:rsidRPr="00303EF1" w:rsidRDefault="000460CE" w:rsidP="000460CE">
      <w:pPr>
        <w:spacing w:after="0" w:line="240" w:lineRule="auto"/>
        <w:rPr>
          <w:rFonts w:eastAsia="Times New Roman" w:cs="Times New Roman"/>
        </w:rPr>
      </w:pPr>
    </w:p>
    <w:p w:rsidR="000460CE" w:rsidRPr="00303EF1" w:rsidRDefault="000460CE" w:rsidP="000460CE">
      <w:pPr>
        <w:spacing w:after="0" w:line="240" w:lineRule="auto"/>
        <w:rPr>
          <w:rFonts w:eastAsia="Times New Roman" w:cs="Times New Roman"/>
          <w:u w:val="single"/>
        </w:rPr>
      </w:pPr>
      <w:r w:rsidRPr="00303EF1">
        <w:rPr>
          <w:rFonts w:eastAsia="Times New Roman" w:cs="Times New Roman"/>
          <w:u w:val="single"/>
        </w:rPr>
        <w:t>Clinical applications</w:t>
      </w:r>
    </w:p>
    <w:p w:rsidR="00A734D7" w:rsidRPr="00A734D7" w:rsidRDefault="00A734D7" w:rsidP="00A734D7">
      <w:pPr>
        <w:pStyle w:val="ListParagraph"/>
        <w:numPr>
          <w:ilvl w:val="0"/>
          <w:numId w:val="1"/>
        </w:numPr>
        <w:spacing w:line="240" w:lineRule="auto"/>
      </w:pPr>
      <w:r w:rsidRPr="00A734D7">
        <w:rPr>
          <w:rFonts w:eastAsia="Times New Roman" w:cs="Times New Roman"/>
        </w:rPr>
        <w:t xml:space="preserve">Positive inotropic and vasodilatory properties </w:t>
      </w:r>
    </w:p>
    <w:p w:rsidR="00A734D7" w:rsidRDefault="00A734D7" w:rsidP="002F6DD5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</w:rPr>
      </w:pPr>
      <w:r w:rsidRPr="00A734D7">
        <w:rPr>
          <w:rFonts w:eastAsia="Times New Roman" w:cs="Times New Roman"/>
        </w:rPr>
        <w:t>Used to treat c</w:t>
      </w:r>
      <w:r w:rsidR="000460CE" w:rsidRPr="00A734D7">
        <w:rPr>
          <w:rFonts w:eastAsia="Times New Roman" w:cs="Times New Roman"/>
        </w:rPr>
        <w:t xml:space="preserve">anine heart failure secondary to DCM and CVD </w:t>
      </w:r>
    </w:p>
    <w:p w:rsidR="000460CE" w:rsidRPr="00A734D7" w:rsidRDefault="00A734D7" w:rsidP="002F6DD5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E</w:t>
      </w:r>
      <w:r w:rsidR="000460CE" w:rsidRPr="00A734D7">
        <w:rPr>
          <w:rFonts w:eastAsia="Times New Roman" w:cs="Times New Roman"/>
        </w:rPr>
        <w:t>valuated thoroughly in dogs with CHF secondary to DCM and CVD</w:t>
      </w:r>
    </w:p>
    <w:p w:rsidR="000460CE" w:rsidRPr="00303EF1" w:rsidRDefault="000460CE" w:rsidP="000460CE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</w:rPr>
      </w:pPr>
      <w:r w:rsidRPr="00303EF1">
        <w:rPr>
          <w:rFonts w:eastAsia="Times New Roman" w:cs="Times New Roman"/>
        </w:rPr>
        <w:t>Significantly reduces morbidity in dogs with heart failure secondary to these conditions</w:t>
      </w:r>
    </w:p>
    <w:p w:rsidR="000460CE" w:rsidRPr="00303EF1" w:rsidRDefault="00656834" w:rsidP="000460CE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</w:rPr>
      </w:pPr>
      <w:r w:rsidRPr="00303EF1">
        <w:rPr>
          <w:rFonts w:eastAsia="Times New Roman" w:cs="Times New Roman"/>
        </w:rPr>
        <w:t xml:space="preserve">Trends noticed in reduction of dosage of furosemide administered </w:t>
      </w:r>
    </w:p>
    <w:p w:rsidR="00E26AAE" w:rsidRPr="00303EF1" w:rsidRDefault="00E26AAE" w:rsidP="000460CE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</w:rPr>
      </w:pPr>
      <w:r w:rsidRPr="00303EF1">
        <w:rPr>
          <w:rFonts w:eastAsia="Times New Roman" w:cs="Times New Roman"/>
        </w:rPr>
        <w:t>Prolongs survival in</w:t>
      </w:r>
      <w:r w:rsidR="003E5E7F">
        <w:rPr>
          <w:rFonts w:eastAsia="Times New Roman" w:cs="Times New Roman"/>
        </w:rPr>
        <w:t xml:space="preserve"> dogs with CHF from DCM and CVD</w:t>
      </w:r>
    </w:p>
    <w:p w:rsidR="00656834" w:rsidRPr="00303EF1" w:rsidRDefault="00656834" w:rsidP="00656834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</w:rPr>
      </w:pPr>
      <w:r w:rsidRPr="00303EF1">
        <w:rPr>
          <w:rFonts w:eastAsia="Times New Roman" w:cs="Times New Roman"/>
        </w:rPr>
        <w:t xml:space="preserve">Addition of </w:t>
      </w:r>
      <w:proofErr w:type="spellStart"/>
      <w:r w:rsidRPr="00303EF1">
        <w:rPr>
          <w:rFonts w:eastAsia="Times New Roman" w:cs="Times New Roman"/>
        </w:rPr>
        <w:t>Pimo</w:t>
      </w:r>
      <w:proofErr w:type="spellEnd"/>
      <w:r w:rsidRPr="00303EF1">
        <w:rPr>
          <w:rFonts w:eastAsia="Times New Roman" w:cs="Times New Roman"/>
        </w:rPr>
        <w:t xml:space="preserve"> to CHF therapy </w:t>
      </w:r>
      <w:r w:rsidR="003E5E7F">
        <w:rPr>
          <w:rFonts w:eastAsia="Times New Roman" w:cs="Times New Roman"/>
        </w:rPr>
        <w:t>enhances</w:t>
      </w:r>
      <w:r w:rsidRPr="00303EF1">
        <w:rPr>
          <w:rFonts w:eastAsia="Times New Roman" w:cs="Times New Roman"/>
        </w:rPr>
        <w:t xml:space="preserve"> systolic functio</w:t>
      </w:r>
      <w:r w:rsidR="003E5E7F">
        <w:rPr>
          <w:rFonts w:eastAsia="Times New Roman" w:cs="Times New Roman"/>
        </w:rPr>
        <w:t>n and reduced filling pressures</w:t>
      </w:r>
    </w:p>
    <w:p w:rsidR="00656834" w:rsidRPr="00303EF1" w:rsidRDefault="00656834" w:rsidP="00656834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</w:rPr>
      </w:pPr>
      <w:r w:rsidRPr="00303EF1">
        <w:rPr>
          <w:rFonts w:eastAsia="Times New Roman" w:cs="Times New Roman"/>
        </w:rPr>
        <w:t xml:space="preserve">Improvement in systolic function </w:t>
      </w:r>
    </w:p>
    <w:p w:rsidR="00656834" w:rsidRPr="00303EF1" w:rsidRDefault="00656834" w:rsidP="00656834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r w:rsidRPr="00303EF1">
        <w:rPr>
          <w:rFonts w:eastAsia="Times New Roman" w:cs="Times New Roman"/>
        </w:rPr>
        <w:t>Reduction in left ventricular (LV) internal dimension in systole</w:t>
      </w:r>
    </w:p>
    <w:p w:rsidR="00656834" w:rsidRPr="00303EF1" w:rsidRDefault="00656834" w:rsidP="00656834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r w:rsidRPr="00303EF1">
        <w:rPr>
          <w:rFonts w:eastAsia="Times New Roman" w:cs="Times New Roman"/>
        </w:rPr>
        <w:t>Reduction of LV end-systolic area and an increase in the percentage of LV area shortening</w:t>
      </w:r>
    </w:p>
    <w:p w:rsidR="00656834" w:rsidRPr="00303EF1" w:rsidRDefault="00656834" w:rsidP="00656834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</w:rPr>
      </w:pPr>
      <w:r w:rsidRPr="00303EF1">
        <w:rPr>
          <w:rFonts w:eastAsia="Times New Roman" w:cs="Times New Roman"/>
        </w:rPr>
        <w:t xml:space="preserve">Reduction in </w:t>
      </w:r>
      <w:proofErr w:type="spellStart"/>
      <w:r w:rsidRPr="00303EF1">
        <w:rPr>
          <w:rFonts w:eastAsia="Times New Roman" w:cs="Times New Roman"/>
        </w:rPr>
        <w:t>regurgitant</w:t>
      </w:r>
      <w:proofErr w:type="spellEnd"/>
      <w:r w:rsidRPr="00303EF1">
        <w:rPr>
          <w:rFonts w:eastAsia="Times New Roman" w:cs="Times New Roman"/>
        </w:rPr>
        <w:t xml:space="preserve"> fraction</w:t>
      </w:r>
    </w:p>
    <w:p w:rsidR="00656834" w:rsidRPr="00303EF1" w:rsidRDefault="00656834" w:rsidP="00656834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r w:rsidRPr="00303EF1">
        <w:rPr>
          <w:rFonts w:eastAsia="Times New Roman" w:cs="Times New Roman"/>
        </w:rPr>
        <w:t>Decrease in VHS</w:t>
      </w:r>
    </w:p>
    <w:p w:rsidR="00656834" w:rsidRPr="00303EF1" w:rsidRDefault="00656834" w:rsidP="00656834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r w:rsidRPr="00303EF1">
        <w:rPr>
          <w:rFonts w:eastAsia="Times New Roman" w:cs="Times New Roman"/>
        </w:rPr>
        <w:t>Reduction in systolic left atrial diameter on echo</w:t>
      </w:r>
    </w:p>
    <w:p w:rsidR="00656834" w:rsidRPr="00303EF1" w:rsidRDefault="00656834" w:rsidP="00656834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="Times New Roman"/>
        </w:rPr>
      </w:pPr>
      <w:r w:rsidRPr="00303EF1">
        <w:rPr>
          <w:rFonts w:eastAsia="Times New Roman" w:cs="Times New Roman"/>
        </w:rPr>
        <w:t xml:space="preserve">Decrease in </w:t>
      </w:r>
      <w:proofErr w:type="spellStart"/>
      <w:r w:rsidRPr="00303EF1">
        <w:rPr>
          <w:rFonts w:eastAsia="Times New Roman" w:cs="Times New Roman"/>
        </w:rPr>
        <w:t>LA:Ao</w:t>
      </w:r>
      <w:proofErr w:type="spellEnd"/>
    </w:p>
    <w:p w:rsidR="00656834" w:rsidRPr="00303EF1" w:rsidRDefault="00656834" w:rsidP="00303EF1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</w:rPr>
      </w:pPr>
      <w:r w:rsidRPr="00303EF1">
        <w:rPr>
          <w:rFonts w:eastAsia="Times New Roman" w:cs="Times New Roman"/>
        </w:rPr>
        <w:t>Effects apparent as soon as 24 hours after starting drug – suggested for use in acute HF</w:t>
      </w:r>
    </w:p>
    <w:p w:rsidR="00656834" w:rsidRPr="00303EF1" w:rsidRDefault="00656834" w:rsidP="00656834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</w:rPr>
      </w:pPr>
      <w:r w:rsidRPr="00303EF1">
        <w:rPr>
          <w:rFonts w:eastAsia="Times New Roman" w:cs="Times New Roman"/>
        </w:rPr>
        <w:t>No additional monitoring, good client compliance</w:t>
      </w:r>
    </w:p>
    <w:p w:rsidR="00656834" w:rsidRDefault="00656834" w:rsidP="00E26AAE">
      <w:pPr>
        <w:pStyle w:val="ListParagraph"/>
        <w:spacing w:after="0" w:line="240" w:lineRule="auto"/>
        <w:ind w:left="360"/>
        <w:rPr>
          <w:rFonts w:eastAsia="Times New Roman" w:cs="Times New Roman"/>
        </w:rPr>
      </w:pPr>
    </w:p>
    <w:p w:rsidR="00A734D7" w:rsidRPr="00303EF1" w:rsidRDefault="00A734D7" w:rsidP="00E26AAE">
      <w:pPr>
        <w:pStyle w:val="ListParagraph"/>
        <w:spacing w:after="0" w:line="240" w:lineRule="auto"/>
        <w:ind w:left="360"/>
        <w:rPr>
          <w:rFonts w:eastAsia="Times New Roman" w:cs="Times New Roman"/>
        </w:rPr>
      </w:pPr>
    </w:p>
    <w:p w:rsidR="000460CE" w:rsidRPr="00303EF1" w:rsidRDefault="000460CE" w:rsidP="000460CE">
      <w:pPr>
        <w:spacing w:after="0" w:line="240" w:lineRule="auto"/>
        <w:rPr>
          <w:rFonts w:eastAsia="Times New Roman" w:cs="Times New Roman"/>
          <w:u w:val="single"/>
        </w:rPr>
      </w:pPr>
      <w:r w:rsidRPr="00303EF1">
        <w:rPr>
          <w:rFonts w:eastAsia="Times New Roman" w:cs="Times New Roman"/>
          <w:u w:val="single"/>
        </w:rPr>
        <w:t>Mechanism of action</w:t>
      </w:r>
    </w:p>
    <w:p w:rsidR="00E4354E" w:rsidRPr="00A734D7" w:rsidRDefault="00E26AAE" w:rsidP="00A734D7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</w:rPr>
      </w:pPr>
      <w:proofErr w:type="spellStart"/>
      <w:r w:rsidRPr="00A734D7">
        <w:rPr>
          <w:rFonts w:eastAsia="Times New Roman" w:cs="Times New Roman"/>
          <w:b/>
        </w:rPr>
        <w:t>Inotropy</w:t>
      </w:r>
      <w:proofErr w:type="spellEnd"/>
    </w:p>
    <w:p w:rsidR="00E4354E" w:rsidRPr="00303EF1" w:rsidRDefault="00E4354E" w:rsidP="00E4354E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 w:cs="Times New Roman"/>
        </w:rPr>
      </w:pPr>
      <w:proofErr w:type="spellStart"/>
      <w:r w:rsidRPr="00303EF1">
        <w:rPr>
          <w:rFonts w:eastAsia="Times New Roman" w:cs="Times New Roman"/>
        </w:rPr>
        <w:t>Benzimidazole</w:t>
      </w:r>
      <w:proofErr w:type="spellEnd"/>
      <w:r w:rsidRPr="00303EF1">
        <w:rPr>
          <w:rFonts w:eastAsia="Times New Roman" w:cs="Times New Roman"/>
        </w:rPr>
        <w:t xml:space="preserve"> </w:t>
      </w:r>
      <w:proofErr w:type="spellStart"/>
      <w:r w:rsidRPr="00303EF1">
        <w:rPr>
          <w:rFonts w:eastAsia="Times New Roman" w:cs="Times New Roman"/>
        </w:rPr>
        <w:t>pyridazinone</w:t>
      </w:r>
      <w:proofErr w:type="spellEnd"/>
      <w:r w:rsidRPr="00303EF1">
        <w:rPr>
          <w:rFonts w:eastAsia="Times New Roman" w:cs="Times New Roman"/>
        </w:rPr>
        <w:t xml:space="preserve"> derivative</w:t>
      </w:r>
    </w:p>
    <w:p w:rsidR="00E4354E" w:rsidRPr="00303EF1" w:rsidRDefault="00E4354E" w:rsidP="00E4354E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 w:cs="Times New Roman"/>
        </w:rPr>
      </w:pPr>
      <w:r w:rsidRPr="00303EF1">
        <w:rPr>
          <w:rFonts w:eastAsia="Times New Roman" w:cs="Times New Roman"/>
        </w:rPr>
        <w:t xml:space="preserve">Classified as an </w:t>
      </w:r>
      <w:proofErr w:type="spellStart"/>
      <w:r w:rsidRPr="00303EF1">
        <w:rPr>
          <w:rFonts w:eastAsia="Times New Roman" w:cs="Times New Roman"/>
        </w:rPr>
        <w:t>inodilator</w:t>
      </w:r>
      <w:proofErr w:type="spellEnd"/>
      <w:r w:rsidRPr="00303EF1">
        <w:rPr>
          <w:rFonts w:eastAsia="Times New Roman" w:cs="Times New Roman"/>
        </w:rPr>
        <w:t xml:space="preserve"> (positive inotrope and balanced systemic arterial and venous dilator)</w:t>
      </w:r>
    </w:p>
    <w:p w:rsidR="00EC22A3" w:rsidRPr="0073557A" w:rsidRDefault="00E4354E" w:rsidP="00EC22A3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 w:cs="Times New Roman"/>
          <w:highlight w:val="yellow"/>
        </w:rPr>
      </w:pPr>
      <w:r w:rsidRPr="0073557A">
        <w:rPr>
          <w:rFonts w:eastAsia="Times New Roman" w:cs="Times New Roman"/>
          <w:highlight w:val="yellow"/>
        </w:rPr>
        <w:t>P</w:t>
      </w:r>
      <w:r w:rsidR="00EC22A3" w:rsidRPr="0073557A">
        <w:rPr>
          <w:rFonts w:eastAsia="Times New Roman" w:cs="Times New Roman"/>
          <w:highlight w:val="yellow"/>
        </w:rPr>
        <w:t xml:space="preserve">ositive inotropic effects </w:t>
      </w:r>
      <w:r w:rsidRPr="0073557A">
        <w:rPr>
          <w:rFonts w:eastAsia="Times New Roman" w:cs="Times New Roman"/>
          <w:highlight w:val="yellow"/>
        </w:rPr>
        <w:t>through sensitization of the cardiac contractile app</w:t>
      </w:r>
      <w:r w:rsidR="00EC22A3" w:rsidRPr="0073557A">
        <w:rPr>
          <w:rFonts w:eastAsia="Times New Roman" w:cs="Times New Roman"/>
          <w:highlight w:val="yellow"/>
        </w:rPr>
        <w:t>aratus to intracellular calcium</w:t>
      </w:r>
      <w:r w:rsidRPr="0073557A">
        <w:rPr>
          <w:rFonts w:eastAsia="Times New Roman" w:cs="Times New Roman"/>
          <w:highlight w:val="yellow"/>
        </w:rPr>
        <w:t xml:space="preserve"> </w:t>
      </w:r>
    </w:p>
    <w:p w:rsidR="00EC22A3" w:rsidRPr="0073557A" w:rsidRDefault="00EC22A3" w:rsidP="00E4354E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 w:cs="Times New Roman"/>
          <w:highlight w:val="yellow"/>
        </w:rPr>
      </w:pPr>
      <w:r w:rsidRPr="0073557A">
        <w:rPr>
          <w:rFonts w:eastAsia="Times New Roman" w:cs="Times New Roman"/>
          <w:highlight w:val="yellow"/>
        </w:rPr>
        <w:t>As PDE</w:t>
      </w:r>
      <w:r w:rsidR="00E4354E" w:rsidRPr="0073557A">
        <w:rPr>
          <w:rFonts w:eastAsia="Times New Roman" w:cs="Times New Roman"/>
          <w:highlight w:val="yellow"/>
        </w:rPr>
        <w:t xml:space="preserve"> III inhibitor </w:t>
      </w:r>
      <w:r w:rsidRPr="0073557A">
        <w:rPr>
          <w:rFonts w:eastAsia="Times New Roman" w:cs="Times New Roman"/>
          <w:highlight w:val="yellow"/>
        </w:rPr>
        <w:t>it increases intra</w:t>
      </w:r>
      <w:r w:rsidR="00E4354E" w:rsidRPr="0073557A">
        <w:rPr>
          <w:rFonts w:eastAsia="Times New Roman" w:cs="Times New Roman"/>
          <w:highlight w:val="yellow"/>
        </w:rPr>
        <w:t xml:space="preserve">cellular calcium concentration </w:t>
      </w:r>
    </w:p>
    <w:p w:rsidR="00EC22A3" w:rsidRPr="00303EF1" w:rsidRDefault="00EC22A3" w:rsidP="00EC22A3">
      <w:pPr>
        <w:pStyle w:val="ListParagraph"/>
        <w:numPr>
          <w:ilvl w:val="2"/>
          <w:numId w:val="2"/>
        </w:numPr>
        <w:spacing w:after="0" w:line="240" w:lineRule="auto"/>
        <w:rPr>
          <w:rFonts w:eastAsia="Times New Roman" w:cs="Times New Roman"/>
        </w:rPr>
      </w:pPr>
      <w:r w:rsidRPr="00303EF1">
        <w:rPr>
          <w:rFonts w:eastAsia="Times New Roman" w:cs="Times New Roman"/>
        </w:rPr>
        <w:t>Increases intracellular Ca through e</w:t>
      </w:r>
      <w:r w:rsidRPr="00303EF1">
        <w:rPr>
          <w:rFonts w:eastAsia="Times New Roman" w:cs="Times New Roman"/>
        </w:rPr>
        <w:t xml:space="preserve">nhancement of interaction between calcium and </w:t>
      </w:r>
      <w:r w:rsidRPr="00303EF1">
        <w:rPr>
          <w:rFonts w:eastAsia="Times New Roman" w:cs="Times New Roman"/>
        </w:rPr>
        <w:t>troponin C complex</w:t>
      </w:r>
    </w:p>
    <w:p w:rsidR="00EC22A3" w:rsidRPr="00303EF1" w:rsidRDefault="00EC22A3" w:rsidP="00E4354E">
      <w:pPr>
        <w:pStyle w:val="ListParagraph"/>
        <w:numPr>
          <w:ilvl w:val="2"/>
          <w:numId w:val="2"/>
        </w:numPr>
        <w:spacing w:after="0" w:line="240" w:lineRule="auto"/>
        <w:rPr>
          <w:rFonts w:eastAsia="Times New Roman" w:cs="Times New Roman"/>
        </w:rPr>
      </w:pPr>
      <w:r w:rsidRPr="00303EF1">
        <w:rPr>
          <w:rFonts w:eastAsia="Times New Roman" w:cs="Times New Roman"/>
        </w:rPr>
        <w:t>Results</w:t>
      </w:r>
      <w:r w:rsidRPr="00303EF1">
        <w:rPr>
          <w:rFonts w:eastAsia="Times New Roman" w:cs="Times New Roman"/>
        </w:rPr>
        <w:t xml:space="preserve"> in a positive inotropic effect that does not increase myocardial oxygen </w:t>
      </w:r>
      <w:r w:rsidRPr="00303EF1">
        <w:rPr>
          <w:rFonts w:eastAsia="Times New Roman" w:cs="Times New Roman"/>
        </w:rPr>
        <w:t>consumption (like other PDE III inhibitors)</w:t>
      </w:r>
    </w:p>
    <w:p w:rsidR="00EC22A3" w:rsidRPr="00303EF1" w:rsidRDefault="00EC22A3" w:rsidP="00E4354E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 w:cs="Times New Roman"/>
        </w:rPr>
      </w:pPr>
      <w:r w:rsidRPr="00303EF1">
        <w:rPr>
          <w:rFonts w:eastAsia="Times New Roman" w:cs="Times New Roman"/>
        </w:rPr>
        <w:t xml:space="preserve">Limits </w:t>
      </w:r>
      <w:proofErr w:type="spellStart"/>
      <w:r w:rsidRPr="00303EF1">
        <w:rPr>
          <w:rFonts w:eastAsia="Times New Roman" w:cs="Times New Roman"/>
        </w:rPr>
        <w:t>arrhythmogenic</w:t>
      </w:r>
      <w:proofErr w:type="spellEnd"/>
      <w:r w:rsidRPr="00303EF1">
        <w:rPr>
          <w:rFonts w:eastAsia="Times New Roman" w:cs="Times New Roman"/>
        </w:rPr>
        <w:t xml:space="preserve"> side effects of other positive inotropes by enhancing efficiency of contraction</w:t>
      </w:r>
    </w:p>
    <w:p w:rsidR="00E4354E" w:rsidRPr="00303EF1" w:rsidRDefault="00EC22A3" w:rsidP="00EC22A3">
      <w:pPr>
        <w:pStyle w:val="ListParagraph"/>
        <w:numPr>
          <w:ilvl w:val="2"/>
          <w:numId w:val="2"/>
        </w:numPr>
        <w:spacing w:after="0" w:line="240" w:lineRule="auto"/>
        <w:rPr>
          <w:rFonts w:eastAsia="Times New Roman" w:cs="Times New Roman"/>
        </w:rPr>
      </w:pPr>
      <w:r w:rsidRPr="00303EF1">
        <w:rPr>
          <w:rFonts w:eastAsia="Times New Roman" w:cs="Times New Roman"/>
        </w:rPr>
        <w:t>Safely</w:t>
      </w:r>
      <w:r w:rsidR="00E4354E" w:rsidRPr="00303EF1">
        <w:rPr>
          <w:rFonts w:eastAsia="Times New Roman" w:cs="Times New Roman"/>
        </w:rPr>
        <w:t xml:space="preserve"> augment</w:t>
      </w:r>
      <w:r w:rsidRPr="00303EF1">
        <w:rPr>
          <w:rFonts w:eastAsia="Times New Roman" w:cs="Times New Roman"/>
        </w:rPr>
        <w:t>s</w:t>
      </w:r>
      <w:r w:rsidR="00E4354E" w:rsidRPr="00303EF1">
        <w:rPr>
          <w:rFonts w:eastAsia="Times New Roman" w:cs="Times New Roman"/>
        </w:rPr>
        <w:t xml:space="preserve"> contractility</w:t>
      </w:r>
    </w:p>
    <w:p w:rsidR="00E4354E" w:rsidRPr="00303EF1" w:rsidRDefault="00E4354E" w:rsidP="00E4354E">
      <w:pPr>
        <w:spacing w:after="0" w:line="240" w:lineRule="auto"/>
        <w:rPr>
          <w:rFonts w:eastAsia="Times New Roman" w:cs="Times New Roman"/>
        </w:rPr>
      </w:pPr>
    </w:p>
    <w:p w:rsidR="00E26AAE" w:rsidRPr="00303EF1" w:rsidRDefault="00E26AAE" w:rsidP="00E26AAE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</w:rPr>
      </w:pPr>
      <w:r w:rsidRPr="003E5E7F">
        <w:rPr>
          <w:rFonts w:eastAsia="Times New Roman" w:cs="Times New Roman"/>
          <w:b/>
        </w:rPr>
        <w:t>Vasodilation</w:t>
      </w:r>
    </w:p>
    <w:p w:rsidR="00E4354E" w:rsidRPr="00303EF1" w:rsidRDefault="00E4354E" w:rsidP="00E4354E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 w:cs="Times New Roman"/>
        </w:rPr>
      </w:pPr>
      <w:r w:rsidRPr="00303EF1">
        <w:rPr>
          <w:rFonts w:eastAsia="Times New Roman" w:cs="Times New Roman"/>
        </w:rPr>
        <w:t>Phosphodiesterase III and V (PDE III, PDE V) found in vascular smooth muscle</w:t>
      </w:r>
    </w:p>
    <w:p w:rsidR="00E4354E" w:rsidRPr="0073557A" w:rsidRDefault="00E4354E" w:rsidP="00E4354E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 w:cs="Times New Roman"/>
          <w:highlight w:val="yellow"/>
        </w:rPr>
      </w:pPr>
      <w:r w:rsidRPr="0073557A">
        <w:rPr>
          <w:rFonts w:eastAsia="Times New Roman" w:cs="Times New Roman"/>
          <w:highlight w:val="yellow"/>
        </w:rPr>
        <w:t xml:space="preserve">Inhibits PDE III and results in balanced vasodilation (combination of venous and arterial dilation) leading to REDUCTION of </w:t>
      </w:r>
      <w:r w:rsidRPr="0073557A">
        <w:rPr>
          <w:rFonts w:eastAsia="Times New Roman" w:cs="Times New Roman"/>
          <w:b/>
          <w:highlight w:val="yellow"/>
        </w:rPr>
        <w:t>preload</w:t>
      </w:r>
      <w:r w:rsidRPr="0073557A">
        <w:rPr>
          <w:rFonts w:eastAsia="Times New Roman" w:cs="Times New Roman"/>
          <w:highlight w:val="yellow"/>
        </w:rPr>
        <w:t xml:space="preserve"> and </w:t>
      </w:r>
      <w:r w:rsidRPr="0073557A">
        <w:rPr>
          <w:rFonts w:eastAsia="Times New Roman" w:cs="Times New Roman"/>
          <w:b/>
          <w:highlight w:val="yellow"/>
        </w:rPr>
        <w:t>afterload</w:t>
      </w:r>
    </w:p>
    <w:p w:rsidR="00E4354E" w:rsidRPr="00303EF1" w:rsidRDefault="00E4354E" w:rsidP="00E4354E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 w:cs="Times New Roman"/>
        </w:rPr>
      </w:pPr>
      <w:r w:rsidRPr="00303EF1">
        <w:rPr>
          <w:rFonts w:eastAsia="Times New Roman" w:cs="Times New Roman"/>
        </w:rPr>
        <w:t>May have some</w:t>
      </w:r>
      <w:r w:rsidRPr="00303EF1">
        <w:rPr>
          <w:rFonts w:eastAsia="Times New Roman" w:cs="Times New Roman"/>
          <w:b/>
        </w:rPr>
        <w:t xml:space="preserve"> </w:t>
      </w:r>
      <w:r w:rsidRPr="00303EF1">
        <w:rPr>
          <w:rFonts w:eastAsia="Times New Roman" w:cs="Times New Roman"/>
        </w:rPr>
        <w:t>PDE V inhibition effects</w:t>
      </w:r>
    </w:p>
    <w:p w:rsidR="00E4354E" w:rsidRPr="00303EF1" w:rsidRDefault="00E4354E" w:rsidP="00E4354E">
      <w:pPr>
        <w:pStyle w:val="ListParagraph"/>
        <w:numPr>
          <w:ilvl w:val="2"/>
          <w:numId w:val="2"/>
        </w:numPr>
        <w:spacing w:after="0" w:line="240" w:lineRule="auto"/>
        <w:rPr>
          <w:rFonts w:eastAsia="Times New Roman" w:cs="Times New Roman"/>
        </w:rPr>
      </w:pPr>
      <w:r w:rsidRPr="00303EF1">
        <w:rPr>
          <w:rFonts w:eastAsia="Times New Roman" w:cs="Times New Roman"/>
        </w:rPr>
        <w:t>PDE V concentrations relatively high in the vascular smooth muscle of pulmonary arteries</w:t>
      </w:r>
    </w:p>
    <w:p w:rsidR="00E4354E" w:rsidRDefault="00E4354E" w:rsidP="00E4354E">
      <w:pPr>
        <w:pStyle w:val="ListParagraph"/>
        <w:numPr>
          <w:ilvl w:val="2"/>
          <w:numId w:val="2"/>
        </w:numPr>
        <w:spacing w:after="0" w:line="240" w:lineRule="auto"/>
        <w:rPr>
          <w:rFonts w:eastAsia="Times New Roman" w:cs="Times New Roman"/>
        </w:rPr>
      </w:pPr>
      <w:r w:rsidRPr="00303EF1">
        <w:rPr>
          <w:rFonts w:eastAsia="Times New Roman" w:cs="Times New Roman"/>
        </w:rPr>
        <w:t xml:space="preserve">PDE V inhibition may decrease elevations in pulmonary artery pressure </w:t>
      </w:r>
    </w:p>
    <w:p w:rsidR="00A734D7" w:rsidRPr="00303EF1" w:rsidRDefault="00A734D7" w:rsidP="00A734D7">
      <w:pPr>
        <w:pStyle w:val="ListParagraph"/>
        <w:spacing w:after="0" w:line="240" w:lineRule="auto"/>
        <w:ind w:left="1800"/>
        <w:rPr>
          <w:rFonts w:eastAsia="Times New Roman" w:cs="Times New Roman"/>
        </w:rPr>
      </w:pPr>
    </w:p>
    <w:p w:rsidR="00E26AAE" w:rsidRPr="003E5E7F" w:rsidRDefault="00E26AAE" w:rsidP="00E26AAE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b/>
        </w:rPr>
      </w:pPr>
      <w:r w:rsidRPr="003E5E7F">
        <w:rPr>
          <w:rFonts w:eastAsia="Times New Roman" w:cs="Times New Roman"/>
          <w:b/>
        </w:rPr>
        <w:t>Cytokine modulation</w:t>
      </w:r>
    </w:p>
    <w:p w:rsidR="00E4354E" w:rsidRPr="00303EF1" w:rsidRDefault="00E4354E" w:rsidP="00E4354E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 w:cs="Times New Roman"/>
        </w:rPr>
      </w:pPr>
      <w:r w:rsidRPr="00303EF1">
        <w:rPr>
          <w:rFonts w:eastAsia="Times New Roman" w:cs="Times New Roman"/>
        </w:rPr>
        <w:t>Beneficial modulation of pro-inflammatory cytokines (</w:t>
      </w:r>
      <w:r w:rsidRPr="00303EF1">
        <w:rPr>
          <w:rFonts w:eastAsia="Times New Roman" w:cs="Times New Roman"/>
        </w:rPr>
        <w:t>TNF-</w:t>
      </w:r>
      <w:r w:rsidRPr="00303EF1">
        <w:rPr>
          <w:rFonts w:eastAsia="Times New Roman" w:cs="Arial"/>
        </w:rPr>
        <w:t>β, IL-1β, IL-</w:t>
      </w:r>
      <w:r w:rsidRPr="00303EF1">
        <w:rPr>
          <w:rFonts w:eastAsia="Times New Roman" w:cs="Times New Roman"/>
        </w:rPr>
        <w:t xml:space="preserve"> 6</w:t>
      </w:r>
      <w:r w:rsidRPr="00303EF1">
        <w:rPr>
          <w:rFonts w:eastAsia="Times New Roman" w:cs="Times New Roman"/>
        </w:rPr>
        <w:t>) in heart failure</w:t>
      </w:r>
    </w:p>
    <w:p w:rsidR="00E4354E" w:rsidRDefault="00E4354E" w:rsidP="00E4354E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 w:cs="Times New Roman"/>
        </w:rPr>
      </w:pPr>
      <w:r w:rsidRPr="00303EF1">
        <w:rPr>
          <w:rFonts w:eastAsia="Times New Roman" w:cs="Times New Roman"/>
        </w:rPr>
        <w:t>Has survival benefit</w:t>
      </w:r>
    </w:p>
    <w:p w:rsidR="00A734D7" w:rsidRPr="00303EF1" w:rsidRDefault="00A734D7" w:rsidP="00A734D7">
      <w:pPr>
        <w:pStyle w:val="ListParagraph"/>
        <w:spacing w:after="0" w:line="240" w:lineRule="auto"/>
        <w:ind w:left="1080"/>
        <w:rPr>
          <w:rFonts w:eastAsia="Times New Roman" w:cs="Times New Roman"/>
        </w:rPr>
      </w:pPr>
    </w:p>
    <w:p w:rsidR="00E26AAE" w:rsidRDefault="00E26AAE" w:rsidP="00E26AAE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b/>
        </w:rPr>
      </w:pPr>
      <w:r w:rsidRPr="003E5E7F">
        <w:rPr>
          <w:rFonts w:eastAsia="Times New Roman" w:cs="Times New Roman"/>
          <w:b/>
        </w:rPr>
        <w:t>Antiplatelet  effects</w:t>
      </w:r>
    </w:p>
    <w:p w:rsidR="00A734D7" w:rsidRPr="003E5E7F" w:rsidRDefault="00A734D7" w:rsidP="00A734D7">
      <w:pPr>
        <w:pStyle w:val="ListParagraph"/>
        <w:spacing w:after="0" w:line="240" w:lineRule="auto"/>
        <w:ind w:left="360"/>
        <w:rPr>
          <w:rFonts w:eastAsia="Times New Roman" w:cs="Times New Roman"/>
          <w:b/>
        </w:rPr>
      </w:pPr>
    </w:p>
    <w:p w:rsidR="00E26AAE" w:rsidRPr="003E5E7F" w:rsidRDefault="00E26AAE" w:rsidP="00E26AAE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b/>
        </w:rPr>
      </w:pPr>
      <w:r w:rsidRPr="003E5E7F">
        <w:rPr>
          <w:rFonts w:eastAsia="Times New Roman" w:cs="Times New Roman"/>
          <w:b/>
        </w:rPr>
        <w:t xml:space="preserve">Positive </w:t>
      </w:r>
      <w:proofErr w:type="spellStart"/>
      <w:r w:rsidRPr="003E5E7F">
        <w:rPr>
          <w:rFonts w:eastAsia="Times New Roman" w:cs="Times New Roman"/>
          <w:b/>
        </w:rPr>
        <w:t>lusitropic</w:t>
      </w:r>
      <w:proofErr w:type="spellEnd"/>
      <w:r w:rsidRPr="003E5E7F">
        <w:rPr>
          <w:rFonts w:eastAsia="Times New Roman" w:cs="Times New Roman"/>
          <w:b/>
        </w:rPr>
        <w:t xml:space="preserve"> effect</w:t>
      </w:r>
    </w:p>
    <w:p w:rsidR="00E26AAE" w:rsidRPr="00303EF1" w:rsidRDefault="00E26AAE" w:rsidP="00E26AAE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 w:cs="Times New Roman"/>
        </w:rPr>
      </w:pPr>
      <w:r w:rsidRPr="00303EF1">
        <w:rPr>
          <w:rFonts w:eastAsia="Times New Roman" w:cs="Times New Roman"/>
        </w:rPr>
        <w:t>via PDE III inhibition in cardiomyocyte</w:t>
      </w:r>
    </w:p>
    <w:p w:rsidR="00E26AAE" w:rsidRPr="00303EF1" w:rsidRDefault="00E26AAE" w:rsidP="00E26AAE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 w:cs="Times New Roman"/>
        </w:rPr>
      </w:pPr>
      <w:r w:rsidRPr="00303EF1">
        <w:rPr>
          <w:rFonts w:eastAsia="Times New Roman" w:cs="Times New Roman"/>
        </w:rPr>
        <w:lastRenderedPageBreak/>
        <w:t xml:space="preserve">Increases intracellular </w:t>
      </w:r>
      <w:proofErr w:type="spellStart"/>
      <w:r w:rsidRPr="00303EF1">
        <w:rPr>
          <w:rFonts w:eastAsia="Times New Roman" w:cs="Times New Roman"/>
        </w:rPr>
        <w:t>cAMP</w:t>
      </w:r>
      <w:proofErr w:type="spellEnd"/>
      <w:r w:rsidRPr="00303EF1">
        <w:rPr>
          <w:rFonts w:eastAsia="Times New Roman" w:cs="Times New Roman"/>
        </w:rPr>
        <w:t xml:space="preserve"> </w:t>
      </w:r>
      <w:r w:rsidRPr="00303EF1">
        <w:rPr>
          <w:rFonts w:eastAsia="Times New Roman" w:cs="Times New Roman"/>
        </w:rPr>
        <w:sym w:font="Wingdings" w:char="F0E0"/>
      </w:r>
      <w:r w:rsidRPr="00303EF1">
        <w:rPr>
          <w:rFonts w:eastAsia="Times New Roman" w:cs="Times New Roman"/>
        </w:rPr>
        <w:t xml:space="preserve"> facilitates phosphorylation of receptors on the sarcoplasmic </w:t>
      </w:r>
      <w:proofErr w:type="spellStart"/>
      <w:r w:rsidRPr="00303EF1">
        <w:rPr>
          <w:rFonts w:eastAsia="Times New Roman" w:cs="Times New Roman"/>
        </w:rPr>
        <w:t>recticulum</w:t>
      </w:r>
      <w:proofErr w:type="spellEnd"/>
      <w:r w:rsidRPr="00303EF1">
        <w:rPr>
          <w:rFonts w:eastAsia="Times New Roman" w:cs="Times New Roman"/>
        </w:rPr>
        <w:t xml:space="preserve"> and enhances the diastolic re-uptake of calcium and the speed of relaxation </w:t>
      </w:r>
    </w:p>
    <w:p w:rsidR="00E26AAE" w:rsidRDefault="00E26AAE" w:rsidP="00E26AAE">
      <w:pPr>
        <w:pStyle w:val="ListParagraph"/>
        <w:spacing w:after="0" w:line="240" w:lineRule="auto"/>
        <w:ind w:left="360"/>
        <w:rPr>
          <w:rFonts w:eastAsia="Times New Roman" w:cs="Times New Roman"/>
        </w:rPr>
      </w:pPr>
    </w:p>
    <w:p w:rsidR="00A734D7" w:rsidRPr="00303EF1" w:rsidRDefault="00A734D7" w:rsidP="00E26AAE">
      <w:pPr>
        <w:pStyle w:val="ListParagraph"/>
        <w:spacing w:after="0" w:line="240" w:lineRule="auto"/>
        <w:ind w:left="360"/>
        <w:rPr>
          <w:rFonts w:eastAsia="Times New Roman" w:cs="Times New Roman"/>
        </w:rPr>
      </w:pPr>
    </w:p>
    <w:p w:rsidR="000460CE" w:rsidRPr="00303EF1" w:rsidRDefault="000460CE" w:rsidP="000460CE">
      <w:pPr>
        <w:spacing w:after="0" w:line="240" w:lineRule="auto"/>
        <w:rPr>
          <w:rFonts w:eastAsia="Times New Roman" w:cs="Times New Roman"/>
          <w:u w:val="single"/>
        </w:rPr>
      </w:pPr>
      <w:r w:rsidRPr="00303EF1">
        <w:rPr>
          <w:rFonts w:eastAsia="Times New Roman" w:cs="Times New Roman"/>
          <w:u w:val="single"/>
        </w:rPr>
        <w:t>Pharmacokinetics</w:t>
      </w:r>
    </w:p>
    <w:p w:rsidR="00E26AAE" w:rsidRPr="00303EF1" w:rsidRDefault="00E26AAE" w:rsidP="00E26AAE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="Times New Roman"/>
        </w:rPr>
      </w:pPr>
      <w:r w:rsidRPr="00303EF1">
        <w:rPr>
          <w:rFonts w:eastAsia="Times New Roman" w:cs="Times New Roman"/>
        </w:rPr>
        <w:t>Bioavailability reduced by food until steady state is reached in a few days</w:t>
      </w:r>
    </w:p>
    <w:p w:rsidR="00E26AAE" w:rsidRPr="00303EF1" w:rsidRDefault="00E26AAE" w:rsidP="00E26AAE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="Times New Roman"/>
        </w:rPr>
      </w:pPr>
      <w:r w:rsidRPr="00303EF1">
        <w:rPr>
          <w:rFonts w:eastAsia="Times New Roman" w:cs="Times New Roman"/>
        </w:rPr>
        <w:t>Peak hemodynamic effects with oral administration on empty stomach achieved in 1 hour and last 8-12 hours</w:t>
      </w:r>
    </w:p>
    <w:p w:rsidR="00E26AAE" w:rsidRDefault="00E26AAE" w:rsidP="00E26AAE">
      <w:pPr>
        <w:spacing w:after="0" w:line="240" w:lineRule="auto"/>
        <w:rPr>
          <w:rFonts w:eastAsia="Times New Roman" w:cs="Times New Roman"/>
        </w:rPr>
      </w:pPr>
    </w:p>
    <w:p w:rsidR="00A734D7" w:rsidRPr="00303EF1" w:rsidRDefault="00A734D7" w:rsidP="00E26AAE">
      <w:pPr>
        <w:spacing w:after="0" w:line="240" w:lineRule="auto"/>
        <w:rPr>
          <w:rFonts w:eastAsia="Times New Roman" w:cs="Times New Roman"/>
        </w:rPr>
      </w:pPr>
    </w:p>
    <w:p w:rsidR="00405D27" w:rsidRPr="00303EF1" w:rsidRDefault="000460CE" w:rsidP="000460CE">
      <w:pPr>
        <w:spacing w:after="0" w:line="240" w:lineRule="auto"/>
        <w:rPr>
          <w:rFonts w:eastAsia="Times New Roman" w:cs="Times New Roman"/>
        </w:rPr>
      </w:pPr>
      <w:r w:rsidRPr="00303EF1">
        <w:rPr>
          <w:rFonts w:eastAsia="Times New Roman" w:cs="Times New Roman"/>
          <w:u w:val="single"/>
        </w:rPr>
        <w:t>Adverse effects</w:t>
      </w:r>
      <w:r w:rsidR="00405D27" w:rsidRPr="00303EF1">
        <w:rPr>
          <w:rFonts w:eastAsia="Times New Roman" w:cs="Times New Roman"/>
          <w:u w:val="single"/>
        </w:rPr>
        <w:t xml:space="preserve"> (</w:t>
      </w:r>
      <w:r w:rsidR="00EC22A3" w:rsidRPr="00303EF1">
        <w:rPr>
          <w:rFonts w:eastAsia="Times New Roman" w:cs="Times New Roman"/>
          <w:u w:val="single"/>
        </w:rPr>
        <w:t>Canadian package insert</w:t>
      </w:r>
      <w:r w:rsidR="00405D27" w:rsidRPr="00303EF1">
        <w:rPr>
          <w:rFonts w:eastAsia="Times New Roman" w:cs="Times New Roman"/>
          <w:u w:val="single"/>
        </w:rPr>
        <w:t>)</w:t>
      </w:r>
      <w:r w:rsidR="00EC22A3" w:rsidRPr="00303EF1">
        <w:rPr>
          <w:rFonts w:eastAsia="Times New Roman" w:cs="Times New Roman"/>
        </w:rPr>
        <w:t xml:space="preserve"> </w:t>
      </w:r>
    </w:p>
    <w:p w:rsidR="00405D27" w:rsidRPr="00303EF1" w:rsidRDefault="00405D27" w:rsidP="00405D27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 w:cs="Times New Roman"/>
          <w:u w:val="single"/>
        </w:rPr>
      </w:pPr>
      <w:r w:rsidRPr="00303EF1">
        <w:rPr>
          <w:rFonts w:eastAsia="Times New Roman" w:cs="Times New Roman"/>
        </w:rPr>
        <w:t>S</w:t>
      </w:r>
      <w:r w:rsidR="00EC22A3" w:rsidRPr="00303EF1">
        <w:rPr>
          <w:rFonts w:eastAsia="Times New Roman" w:cs="Times New Roman"/>
        </w:rPr>
        <w:t xml:space="preserve">ystemic hypotension and tachycardia (usually dose dependent and avoided </w:t>
      </w:r>
      <w:r w:rsidRPr="00303EF1">
        <w:rPr>
          <w:rFonts w:eastAsia="Times New Roman" w:cs="Times New Roman"/>
        </w:rPr>
        <w:t>by reducing the dose)</w:t>
      </w:r>
    </w:p>
    <w:p w:rsidR="00405D27" w:rsidRPr="00303EF1" w:rsidRDefault="00405D27" w:rsidP="00405D27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 w:cs="Times New Roman"/>
          <w:u w:val="single"/>
        </w:rPr>
      </w:pPr>
      <w:r w:rsidRPr="00303EF1">
        <w:rPr>
          <w:rFonts w:eastAsia="Times New Roman" w:cs="Times New Roman"/>
        </w:rPr>
        <w:t>G</w:t>
      </w:r>
      <w:r w:rsidR="00EC22A3" w:rsidRPr="00303EF1">
        <w:rPr>
          <w:rFonts w:eastAsia="Times New Roman" w:cs="Times New Roman"/>
        </w:rPr>
        <w:t xml:space="preserve">astrointestinal problems (inappetence, anorexia, </w:t>
      </w:r>
      <w:r w:rsidRPr="00303EF1">
        <w:rPr>
          <w:rFonts w:eastAsia="Times New Roman" w:cs="Times New Roman"/>
        </w:rPr>
        <w:t>vomiting)</w:t>
      </w:r>
    </w:p>
    <w:p w:rsidR="00405D27" w:rsidRPr="00303EF1" w:rsidRDefault="00405D27" w:rsidP="00405D27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 w:cs="Times New Roman"/>
          <w:u w:val="single"/>
        </w:rPr>
      </w:pPr>
      <w:r w:rsidRPr="00303EF1">
        <w:rPr>
          <w:rFonts w:eastAsia="Times New Roman" w:cs="Times New Roman"/>
        </w:rPr>
        <w:t>N</w:t>
      </w:r>
      <w:r w:rsidR="00EC22A3" w:rsidRPr="00303EF1">
        <w:rPr>
          <w:rFonts w:eastAsia="Times New Roman" w:cs="Times New Roman"/>
        </w:rPr>
        <w:t xml:space="preserve">ervous system/behavioral problems </w:t>
      </w:r>
      <w:r w:rsidRPr="00303EF1">
        <w:rPr>
          <w:rFonts w:eastAsia="Times New Roman" w:cs="Times New Roman"/>
        </w:rPr>
        <w:t xml:space="preserve">(uneasiness, incoordination, convulsions) </w:t>
      </w:r>
    </w:p>
    <w:p w:rsidR="00EC22A3" w:rsidRPr="00303EF1" w:rsidRDefault="00405D27" w:rsidP="00405D27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 w:cs="Times New Roman"/>
          <w:u w:val="single"/>
        </w:rPr>
      </w:pPr>
      <w:r w:rsidRPr="00303EF1">
        <w:rPr>
          <w:rFonts w:eastAsia="Times New Roman" w:cs="Times New Roman"/>
        </w:rPr>
        <w:t>P</w:t>
      </w:r>
      <w:r w:rsidR="00EC22A3" w:rsidRPr="00303EF1">
        <w:rPr>
          <w:rFonts w:eastAsia="Times New Roman" w:cs="Times New Roman"/>
        </w:rPr>
        <w:t>olyuria and polydipsia</w:t>
      </w:r>
    </w:p>
    <w:p w:rsidR="00EC22A3" w:rsidRDefault="00EC22A3" w:rsidP="000460CE">
      <w:pPr>
        <w:spacing w:after="0" w:line="240" w:lineRule="auto"/>
        <w:rPr>
          <w:rFonts w:eastAsia="Times New Roman" w:cs="Times New Roman"/>
        </w:rPr>
      </w:pPr>
    </w:p>
    <w:p w:rsidR="00A734D7" w:rsidRPr="00303EF1" w:rsidRDefault="00A734D7" w:rsidP="000460CE">
      <w:pPr>
        <w:spacing w:after="0" w:line="240" w:lineRule="auto"/>
        <w:rPr>
          <w:rFonts w:eastAsia="Times New Roman" w:cs="Times New Roman"/>
        </w:rPr>
      </w:pPr>
    </w:p>
    <w:p w:rsidR="00EC22A3" w:rsidRPr="00303EF1" w:rsidRDefault="00EC22A3" w:rsidP="00EC22A3">
      <w:pPr>
        <w:spacing w:after="0" w:line="240" w:lineRule="auto"/>
        <w:rPr>
          <w:rFonts w:eastAsia="Times New Roman" w:cs="Arial"/>
        </w:rPr>
      </w:pPr>
      <w:r w:rsidRPr="00303EF1">
        <w:rPr>
          <w:rFonts w:eastAsia="Times New Roman" w:cs="Arial"/>
          <w:u w:val="single"/>
        </w:rPr>
        <w:t>Formulation</w:t>
      </w:r>
    </w:p>
    <w:p w:rsidR="00405D27" w:rsidRPr="00303EF1" w:rsidRDefault="00EC22A3" w:rsidP="00EC22A3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Arial"/>
        </w:rPr>
      </w:pPr>
      <w:r w:rsidRPr="00303EF1">
        <w:rPr>
          <w:rFonts w:eastAsia="Times New Roman" w:cs="Arial"/>
        </w:rPr>
        <w:t xml:space="preserve">1.25, 2.5 mg or 5 mg capsules </w:t>
      </w:r>
      <w:r w:rsidR="00405D27" w:rsidRPr="00303EF1">
        <w:rPr>
          <w:rFonts w:eastAsia="Times New Roman" w:cs="Arial"/>
        </w:rPr>
        <w:t>or chewable tablets</w:t>
      </w:r>
    </w:p>
    <w:p w:rsidR="00405D27" w:rsidRPr="00303EF1" w:rsidRDefault="00EC22A3" w:rsidP="00EC22A3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Arial"/>
        </w:rPr>
      </w:pPr>
      <w:proofErr w:type="spellStart"/>
      <w:r w:rsidRPr="00303EF1">
        <w:rPr>
          <w:rFonts w:eastAsia="Times New Roman" w:cs="Arial"/>
        </w:rPr>
        <w:t>Pimobendan</w:t>
      </w:r>
      <w:proofErr w:type="spellEnd"/>
      <w:r w:rsidRPr="00303EF1">
        <w:rPr>
          <w:rFonts w:eastAsia="Times New Roman" w:cs="Arial"/>
        </w:rPr>
        <w:t xml:space="preserve"> is not stable in suspension and sho</w:t>
      </w:r>
      <w:bookmarkStart w:id="0" w:name="_GoBack"/>
      <w:bookmarkEnd w:id="0"/>
      <w:r w:rsidRPr="00303EF1">
        <w:rPr>
          <w:rFonts w:eastAsia="Times New Roman" w:cs="Arial"/>
        </w:rPr>
        <w:t xml:space="preserve">uld not be </w:t>
      </w:r>
      <w:r w:rsidR="00405D27" w:rsidRPr="00303EF1">
        <w:rPr>
          <w:rFonts w:eastAsia="Times New Roman" w:cs="Arial"/>
        </w:rPr>
        <w:t>reformulated in this manner</w:t>
      </w:r>
    </w:p>
    <w:p w:rsidR="00EC22A3" w:rsidRPr="00303EF1" w:rsidRDefault="00405D27" w:rsidP="00405D27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Times New Roman"/>
        </w:rPr>
      </w:pPr>
      <w:r w:rsidRPr="00303EF1">
        <w:rPr>
          <w:rFonts w:eastAsia="Times New Roman" w:cs="Arial"/>
        </w:rPr>
        <w:t>L</w:t>
      </w:r>
      <w:r w:rsidR="00EC22A3" w:rsidRPr="00303EF1">
        <w:rPr>
          <w:rFonts w:eastAsia="Times New Roman" w:cs="Arial"/>
        </w:rPr>
        <w:t>abeled dose recommendation is 0.25–0.3 mg/kg q.12 h</w:t>
      </w:r>
    </w:p>
    <w:p w:rsidR="00405D27" w:rsidRDefault="00405D27" w:rsidP="00405D27">
      <w:pPr>
        <w:pStyle w:val="ListParagraph"/>
        <w:spacing w:after="0" w:line="240" w:lineRule="auto"/>
        <w:ind w:left="360"/>
        <w:rPr>
          <w:rFonts w:eastAsia="Times New Roman" w:cs="Times New Roman"/>
        </w:rPr>
      </w:pPr>
    </w:p>
    <w:p w:rsidR="00A734D7" w:rsidRPr="00303EF1" w:rsidRDefault="00A734D7" w:rsidP="00405D27">
      <w:pPr>
        <w:pStyle w:val="ListParagraph"/>
        <w:spacing w:after="0" w:line="240" w:lineRule="auto"/>
        <w:ind w:left="360"/>
        <w:rPr>
          <w:rFonts w:eastAsia="Times New Roman" w:cs="Times New Roman"/>
        </w:rPr>
      </w:pPr>
    </w:p>
    <w:p w:rsidR="000460CE" w:rsidRPr="000460CE" w:rsidRDefault="000460CE" w:rsidP="000460CE">
      <w:pPr>
        <w:spacing w:after="0" w:line="240" w:lineRule="auto"/>
        <w:rPr>
          <w:rFonts w:eastAsia="Times New Roman" w:cs="Times New Roman"/>
          <w:u w:val="single"/>
        </w:rPr>
      </w:pPr>
    </w:p>
    <w:p w:rsidR="000460CE" w:rsidRPr="00303EF1" w:rsidRDefault="000460CE" w:rsidP="00A734D7">
      <w:pPr>
        <w:spacing w:line="240" w:lineRule="auto"/>
        <w:jc w:val="center"/>
        <w:rPr>
          <w:b/>
          <w:u w:val="single"/>
        </w:rPr>
      </w:pPr>
      <w:r w:rsidRPr="00303EF1">
        <w:rPr>
          <w:b/>
          <w:u w:val="single"/>
        </w:rPr>
        <w:t>MILRINONE AND AMRINONE</w:t>
      </w:r>
    </w:p>
    <w:p w:rsidR="000460CE" w:rsidRPr="00303EF1" w:rsidRDefault="000460CE" w:rsidP="000460CE">
      <w:pPr>
        <w:spacing w:after="0" w:line="240" w:lineRule="auto"/>
        <w:rPr>
          <w:rFonts w:eastAsia="Times New Roman" w:cs="Times New Roman"/>
          <w:u w:val="single"/>
        </w:rPr>
      </w:pPr>
      <w:r w:rsidRPr="00303EF1">
        <w:rPr>
          <w:rFonts w:eastAsia="Times New Roman" w:cs="Times New Roman"/>
          <w:u w:val="single"/>
        </w:rPr>
        <w:t>Mechanism of action</w:t>
      </w:r>
    </w:p>
    <w:p w:rsidR="00021C82" w:rsidRPr="00303EF1" w:rsidRDefault="00021C82" w:rsidP="00021C82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="Times New Roman"/>
        </w:rPr>
      </w:pPr>
      <w:proofErr w:type="spellStart"/>
      <w:r w:rsidRPr="00303EF1">
        <w:rPr>
          <w:rFonts w:eastAsia="Times New Roman" w:cs="Times New Roman"/>
        </w:rPr>
        <w:t>Bipyridine</w:t>
      </w:r>
      <w:proofErr w:type="spellEnd"/>
      <w:r w:rsidRPr="00303EF1">
        <w:rPr>
          <w:rFonts w:eastAsia="Times New Roman" w:cs="Times New Roman"/>
        </w:rPr>
        <w:t xml:space="preserve"> compounds</w:t>
      </w:r>
    </w:p>
    <w:p w:rsidR="00021C82" w:rsidRPr="00303EF1" w:rsidRDefault="00021C82" w:rsidP="00021C82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="Times New Roman"/>
        </w:rPr>
      </w:pPr>
      <w:r w:rsidRPr="00303EF1">
        <w:rPr>
          <w:rFonts w:eastAsia="Times New Roman" w:cs="Times New Roman"/>
        </w:rPr>
        <w:t>Increase myocardial contractility and produce mild systemic arteriolar dilation</w:t>
      </w:r>
    </w:p>
    <w:p w:rsidR="00021C82" w:rsidRPr="00303EF1" w:rsidRDefault="00021C82" w:rsidP="00021C82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="Times New Roman"/>
        </w:rPr>
      </w:pPr>
      <w:proofErr w:type="spellStart"/>
      <w:r w:rsidRPr="00303EF1">
        <w:rPr>
          <w:rFonts w:eastAsia="Times New Roman" w:cs="Times New Roman"/>
        </w:rPr>
        <w:t>Milrinone</w:t>
      </w:r>
      <w:proofErr w:type="spellEnd"/>
      <w:r w:rsidRPr="00303EF1">
        <w:rPr>
          <w:rFonts w:eastAsia="Times New Roman" w:cs="Times New Roman"/>
        </w:rPr>
        <w:t xml:space="preserve"> is 30–</w:t>
      </w:r>
      <w:r w:rsidR="00A734D7">
        <w:rPr>
          <w:rFonts w:eastAsia="Times New Roman" w:cs="Times New Roman"/>
        </w:rPr>
        <w:t xml:space="preserve">40x as potent as </w:t>
      </w:r>
      <w:proofErr w:type="spellStart"/>
      <w:r w:rsidR="00A734D7">
        <w:rPr>
          <w:rFonts w:eastAsia="Times New Roman" w:cs="Times New Roman"/>
        </w:rPr>
        <w:t>A</w:t>
      </w:r>
      <w:r w:rsidRPr="00303EF1">
        <w:rPr>
          <w:rFonts w:eastAsia="Times New Roman" w:cs="Times New Roman"/>
        </w:rPr>
        <w:t>mrinone</w:t>
      </w:r>
      <w:proofErr w:type="spellEnd"/>
    </w:p>
    <w:p w:rsidR="00021C82" w:rsidRPr="00303EF1" w:rsidRDefault="00021C82" w:rsidP="00021C82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="Times New Roman"/>
        </w:rPr>
      </w:pPr>
      <w:r w:rsidRPr="00303EF1">
        <w:rPr>
          <w:rFonts w:eastAsia="Times New Roman" w:cs="Times New Roman"/>
        </w:rPr>
        <w:t xml:space="preserve">Act as inhibitors of phosphodiesterase fraction III (an intracellular enzyme that hydrolyzes </w:t>
      </w:r>
      <w:proofErr w:type="spellStart"/>
      <w:r w:rsidRPr="00303EF1">
        <w:rPr>
          <w:rFonts w:eastAsia="Times New Roman" w:cs="Times New Roman"/>
        </w:rPr>
        <w:t>cAMP</w:t>
      </w:r>
      <w:proofErr w:type="spellEnd"/>
      <w:r w:rsidRPr="00303EF1">
        <w:rPr>
          <w:rFonts w:eastAsia="Times New Roman" w:cs="Times New Roman"/>
        </w:rPr>
        <w:t xml:space="preserve"> in myocardial and vascular tissue) </w:t>
      </w:r>
    </w:p>
    <w:p w:rsidR="00021C82" w:rsidRPr="00303EF1" w:rsidRDefault="00021C82" w:rsidP="00021C82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="Times New Roman"/>
        </w:rPr>
      </w:pPr>
      <w:r w:rsidRPr="00303EF1">
        <w:rPr>
          <w:rFonts w:eastAsia="Times New Roman" w:cs="Times New Roman"/>
        </w:rPr>
        <w:t xml:space="preserve">Phosphodiesterase III inhibited </w:t>
      </w:r>
      <w:r w:rsidRPr="00303EF1">
        <w:sym w:font="Wingdings" w:char="F0E0"/>
      </w:r>
      <w:r w:rsidR="00303EF1">
        <w:rPr>
          <w:rFonts w:eastAsia="Times New Roman" w:cs="Times New Roman"/>
        </w:rPr>
        <w:t xml:space="preserve"> intracellular </w:t>
      </w:r>
      <w:proofErr w:type="spellStart"/>
      <w:r w:rsidR="00303EF1">
        <w:rPr>
          <w:rFonts w:eastAsia="Times New Roman" w:cs="Times New Roman"/>
        </w:rPr>
        <w:t>cAMP</w:t>
      </w:r>
      <w:proofErr w:type="spellEnd"/>
      <w:r w:rsidR="00303EF1">
        <w:rPr>
          <w:rFonts w:eastAsia="Times New Roman" w:cs="Times New Roman"/>
        </w:rPr>
        <w:t xml:space="preserve"> </w:t>
      </w:r>
      <w:r w:rsidRPr="00303EF1">
        <w:rPr>
          <w:rFonts w:eastAsia="Times New Roman" w:cs="Times New Roman"/>
        </w:rPr>
        <w:t xml:space="preserve">increases </w:t>
      </w:r>
      <w:r w:rsidRPr="00303EF1">
        <w:sym w:font="Wingdings" w:char="F0E0"/>
      </w:r>
      <w:r w:rsidRPr="00303EF1">
        <w:rPr>
          <w:rFonts w:eastAsia="Times New Roman" w:cs="Times New Roman"/>
        </w:rPr>
        <w:t xml:space="preserve"> inotropic effect in myocardium (same effect produced by </w:t>
      </w:r>
      <w:proofErr w:type="spellStart"/>
      <w:r w:rsidRPr="00303EF1">
        <w:rPr>
          <w:rFonts w:eastAsia="Times New Roman" w:cs="Times New Roman"/>
        </w:rPr>
        <w:t>sympathomimetics</w:t>
      </w:r>
      <w:proofErr w:type="spellEnd"/>
      <w:r w:rsidRPr="00303EF1">
        <w:rPr>
          <w:rFonts w:eastAsia="Times New Roman" w:cs="Times New Roman"/>
        </w:rPr>
        <w:t xml:space="preserve">, BUT </w:t>
      </w:r>
      <w:proofErr w:type="spellStart"/>
      <w:r w:rsidRPr="00303EF1">
        <w:rPr>
          <w:rFonts w:eastAsia="Times New Roman" w:cs="Times New Roman"/>
        </w:rPr>
        <w:t>bipyridine</w:t>
      </w:r>
      <w:proofErr w:type="spellEnd"/>
      <w:r w:rsidRPr="00303EF1">
        <w:rPr>
          <w:rFonts w:eastAsia="Times New Roman" w:cs="Times New Roman"/>
        </w:rPr>
        <w:t xml:space="preserve"> compounds ‘bypass’ the </w:t>
      </w:r>
      <w:r w:rsidRPr="00303EF1">
        <w:rPr>
          <w:rFonts w:eastAsia="Times New Roman" w:cs="Arial"/>
        </w:rPr>
        <w:t>β</w:t>
      </w:r>
      <w:r w:rsidRPr="00303EF1">
        <w:rPr>
          <w:rFonts w:eastAsia="Times New Roman" w:cs="Times New Roman"/>
        </w:rPr>
        <w:t xml:space="preserve"> receptors, so NO decrease in inotropic effect over time)</w:t>
      </w:r>
    </w:p>
    <w:p w:rsidR="00303EF1" w:rsidRPr="00303EF1" w:rsidRDefault="00303EF1" w:rsidP="00303EF1">
      <w:pPr>
        <w:pStyle w:val="ListParagraph"/>
        <w:numPr>
          <w:ilvl w:val="0"/>
          <w:numId w:val="6"/>
        </w:numPr>
        <w:spacing w:line="240" w:lineRule="auto"/>
      </w:pPr>
      <w:r w:rsidRPr="00303EF1">
        <w:t>Chemically incompatible with furosemide</w:t>
      </w:r>
    </w:p>
    <w:p w:rsidR="00303EF1" w:rsidRPr="00303EF1" w:rsidRDefault="00303EF1" w:rsidP="00303EF1">
      <w:pPr>
        <w:pStyle w:val="ListParagraph"/>
        <w:numPr>
          <w:ilvl w:val="0"/>
          <w:numId w:val="6"/>
        </w:numPr>
        <w:spacing w:line="240" w:lineRule="auto"/>
      </w:pPr>
      <w:r w:rsidRPr="00303EF1">
        <w:t>Ventricular arrhythmias worsen in small % of dogs</w:t>
      </w:r>
    </w:p>
    <w:p w:rsidR="00303EF1" w:rsidRPr="00303EF1" w:rsidRDefault="00303EF1" w:rsidP="00303EF1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="Times New Roman"/>
        </w:rPr>
      </w:pPr>
      <w:r w:rsidRPr="00303EF1">
        <w:rPr>
          <w:rFonts w:eastAsia="Times New Roman" w:cs="Times New Roman"/>
        </w:rPr>
        <w:t>IV only</w:t>
      </w:r>
    </w:p>
    <w:p w:rsidR="00303EF1" w:rsidRPr="00303EF1" w:rsidRDefault="00303EF1" w:rsidP="00303EF1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="Times New Roman"/>
        </w:rPr>
      </w:pPr>
      <w:r w:rsidRPr="00303EF1">
        <w:rPr>
          <w:rFonts w:eastAsia="Times New Roman" w:cs="Times New Roman"/>
        </w:rPr>
        <w:t>Not licensed in vet med</w:t>
      </w:r>
    </w:p>
    <w:p w:rsidR="00021C82" w:rsidRDefault="00021C82" w:rsidP="00021C82">
      <w:pPr>
        <w:spacing w:after="0" w:line="240" w:lineRule="auto"/>
        <w:rPr>
          <w:rFonts w:eastAsia="Times New Roman" w:cs="Times New Roman"/>
        </w:rPr>
      </w:pPr>
    </w:p>
    <w:p w:rsidR="00A734D7" w:rsidRPr="00021C82" w:rsidRDefault="00A734D7" w:rsidP="00021C82">
      <w:pPr>
        <w:spacing w:after="0" w:line="240" w:lineRule="auto"/>
        <w:rPr>
          <w:rFonts w:eastAsia="Times New Roman" w:cs="Times New Roman"/>
        </w:rPr>
      </w:pPr>
    </w:p>
    <w:p w:rsidR="00021C82" w:rsidRPr="00303EF1" w:rsidRDefault="00021C82" w:rsidP="000460CE">
      <w:pPr>
        <w:spacing w:after="0" w:line="240" w:lineRule="auto"/>
        <w:rPr>
          <w:rFonts w:eastAsia="Times New Roman" w:cs="Times New Roman"/>
          <w:b/>
          <w:u w:val="single"/>
        </w:rPr>
      </w:pPr>
      <w:proofErr w:type="spellStart"/>
      <w:r w:rsidRPr="00303EF1">
        <w:rPr>
          <w:rFonts w:eastAsia="Times New Roman" w:cs="Times New Roman"/>
          <w:b/>
          <w:u w:val="single"/>
        </w:rPr>
        <w:t>Milrinone</w:t>
      </w:r>
      <w:proofErr w:type="spellEnd"/>
      <w:r w:rsidRPr="00303EF1">
        <w:rPr>
          <w:rFonts w:eastAsia="Times New Roman" w:cs="Times New Roman"/>
          <w:b/>
          <w:u w:val="single"/>
        </w:rPr>
        <w:t xml:space="preserve"> </w:t>
      </w:r>
    </w:p>
    <w:p w:rsidR="00021C82" w:rsidRPr="00303EF1" w:rsidRDefault="00021C82" w:rsidP="00021C82">
      <w:pPr>
        <w:pStyle w:val="ListParagraph"/>
        <w:numPr>
          <w:ilvl w:val="0"/>
          <w:numId w:val="7"/>
        </w:numPr>
        <w:spacing w:after="0" w:line="240" w:lineRule="auto"/>
        <w:rPr>
          <w:rFonts w:eastAsia="Times New Roman" w:cs="Times New Roman"/>
        </w:rPr>
      </w:pPr>
      <w:r w:rsidRPr="00303EF1">
        <w:rPr>
          <w:rFonts w:eastAsia="Times New Roman" w:cs="Times New Roman"/>
        </w:rPr>
        <w:t xml:space="preserve">Preferred </w:t>
      </w:r>
      <w:proofErr w:type="spellStart"/>
      <w:r w:rsidRPr="00303EF1">
        <w:rPr>
          <w:rFonts w:eastAsia="Times New Roman" w:cs="Times New Roman"/>
        </w:rPr>
        <w:t>bipyridine</w:t>
      </w:r>
      <w:proofErr w:type="spellEnd"/>
      <w:r w:rsidRPr="00303EF1">
        <w:rPr>
          <w:rFonts w:eastAsia="Times New Roman" w:cs="Times New Roman"/>
        </w:rPr>
        <w:t xml:space="preserve"> </w:t>
      </w:r>
    </w:p>
    <w:p w:rsidR="00021C82" w:rsidRPr="00303EF1" w:rsidRDefault="00021C82" w:rsidP="00021C82">
      <w:pPr>
        <w:pStyle w:val="ListParagraph"/>
        <w:numPr>
          <w:ilvl w:val="0"/>
          <w:numId w:val="7"/>
        </w:numPr>
        <w:spacing w:after="0" w:line="240" w:lineRule="auto"/>
        <w:rPr>
          <w:rFonts w:eastAsia="Times New Roman" w:cs="Times New Roman"/>
        </w:rPr>
      </w:pPr>
      <w:r w:rsidRPr="00303EF1">
        <w:rPr>
          <w:rFonts w:eastAsia="Times New Roman" w:cs="Times New Roman"/>
        </w:rPr>
        <w:t xml:space="preserve">Rarely used clinically for acute cardiovascular support, </w:t>
      </w:r>
      <w:proofErr w:type="spellStart"/>
      <w:r w:rsidRPr="00303EF1">
        <w:rPr>
          <w:rFonts w:eastAsia="Times New Roman" w:cs="Times New Roman"/>
        </w:rPr>
        <w:t>dobutamine</w:t>
      </w:r>
      <w:proofErr w:type="spellEnd"/>
      <w:r w:rsidRPr="00303EF1">
        <w:rPr>
          <w:rFonts w:eastAsia="Times New Roman" w:cs="Times New Roman"/>
        </w:rPr>
        <w:t xml:space="preserve"> is preferred</w:t>
      </w:r>
    </w:p>
    <w:p w:rsidR="00021C82" w:rsidRPr="00303EF1" w:rsidRDefault="00021C82" w:rsidP="000460CE">
      <w:pPr>
        <w:spacing w:after="0" w:line="240" w:lineRule="auto"/>
        <w:rPr>
          <w:rFonts w:eastAsia="Times New Roman" w:cs="Times New Roman"/>
          <w:b/>
          <w:u w:val="single"/>
        </w:rPr>
      </w:pPr>
    </w:p>
    <w:p w:rsidR="00021C82" w:rsidRPr="003E5E7F" w:rsidRDefault="000460CE" w:rsidP="00021C82">
      <w:pPr>
        <w:spacing w:after="0" w:line="240" w:lineRule="auto"/>
        <w:rPr>
          <w:rFonts w:eastAsia="Times New Roman" w:cs="Times New Roman"/>
          <w:u w:val="single"/>
        </w:rPr>
      </w:pPr>
      <w:r w:rsidRPr="00303EF1">
        <w:rPr>
          <w:rFonts w:eastAsia="Times New Roman" w:cs="Times New Roman"/>
          <w:u w:val="single"/>
        </w:rPr>
        <w:t>Pharmacokinetics</w:t>
      </w:r>
    </w:p>
    <w:p w:rsidR="003E5E7F" w:rsidRDefault="00021C82" w:rsidP="00021C82">
      <w:pPr>
        <w:pStyle w:val="ListParagraph"/>
        <w:numPr>
          <w:ilvl w:val="0"/>
          <w:numId w:val="10"/>
        </w:numPr>
        <w:spacing w:after="0" w:line="240" w:lineRule="auto"/>
        <w:rPr>
          <w:rFonts w:eastAsia="Times New Roman" w:cs="Times New Roman"/>
        </w:rPr>
      </w:pPr>
      <w:r w:rsidRPr="003E5E7F">
        <w:rPr>
          <w:rFonts w:eastAsia="Times New Roman" w:cs="Times New Roman"/>
        </w:rPr>
        <w:t>Reduced to 50% of maximum within 10 min of stopping the infusion</w:t>
      </w:r>
    </w:p>
    <w:p w:rsidR="00021C82" w:rsidRPr="003E5E7F" w:rsidRDefault="00021C82" w:rsidP="00021C82">
      <w:pPr>
        <w:pStyle w:val="ListParagraph"/>
        <w:numPr>
          <w:ilvl w:val="0"/>
          <w:numId w:val="10"/>
        </w:numPr>
        <w:spacing w:after="0" w:line="240" w:lineRule="auto"/>
        <w:rPr>
          <w:rFonts w:eastAsia="Times New Roman" w:cs="Times New Roman"/>
        </w:rPr>
      </w:pPr>
      <w:r w:rsidRPr="003E5E7F">
        <w:rPr>
          <w:rFonts w:eastAsia="Times New Roman" w:cs="Times New Roman"/>
        </w:rPr>
        <w:t>The effects gone in 30 min</w:t>
      </w:r>
    </w:p>
    <w:p w:rsidR="00021C82" w:rsidRPr="00303EF1" w:rsidRDefault="00021C82" w:rsidP="00A734D7">
      <w:pPr>
        <w:spacing w:after="0" w:line="240" w:lineRule="auto"/>
        <w:rPr>
          <w:rFonts w:eastAsia="Times New Roman" w:cs="Times New Roman"/>
          <w:u w:val="single"/>
        </w:rPr>
      </w:pPr>
    </w:p>
    <w:p w:rsidR="00A734D7" w:rsidRDefault="00A734D7" w:rsidP="00A734D7">
      <w:pPr>
        <w:spacing w:line="240" w:lineRule="auto"/>
        <w:rPr>
          <w:u w:val="single"/>
        </w:rPr>
      </w:pPr>
      <w:r>
        <w:rPr>
          <w:u w:val="single"/>
        </w:rPr>
        <w:t>Formulations (DOGS)</w:t>
      </w:r>
    </w:p>
    <w:p w:rsidR="005163DA" w:rsidRPr="00A734D7" w:rsidRDefault="005163DA" w:rsidP="00A734D7">
      <w:pPr>
        <w:pStyle w:val="ListParagraph"/>
        <w:numPr>
          <w:ilvl w:val="0"/>
          <w:numId w:val="11"/>
        </w:numPr>
        <w:spacing w:line="240" w:lineRule="auto"/>
        <w:rPr>
          <w:u w:val="single"/>
        </w:rPr>
      </w:pPr>
      <w:r w:rsidRPr="00A734D7">
        <w:rPr>
          <w:rFonts w:eastAsia="Times New Roman" w:cs="Arial"/>
        </w:rPr>
        <w:t xml:space="preserve">In normal anesthetized dogs, </w:t>
      </w:r>
      <w:proofErr w:type="spellStart"/>
      <w:r w:rsidRPr="00A734D7">
        <w:rPr>
          <w:rFonts w:eastAsia="Times New Roman" w:cs="Arial"/>
        </w:rPr>
        <w:t>milrinone</w:t>
      </w:r>
      <w:proofErr w:type="spellEnd"/>
      <w:r w:rsidRPr="00A734D7">
        <w:rPr>
          <w:rFonts w:eastAsia="Times New Roman" w:cs="Arial"/>
        </w:rPr>
        <w:t xml:space="preserve"> 30–300μg/kg IV increases contractility by 40–120% while decreasing diastolic blood pressure by 10–30%</w:t>
      </w:r>
    </w:p>
    <w:p w:rsidR="005163DA" w:rsidRPr="00303EF1" w:rsidRDefault="005163DA" w:rsidP="005163DA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="Arial"/>
        </w:rPr>
      </w:pPr>
      <w:r w:rsidRPr="00303EF1">
        <w:rPr>
          <w:rFonts w:eastAsia="Times New Roman" w:cs="Arial"/>
        </w:rPr>
        <w:lastRenderedPageBreak/>
        <w:t>Constant-rate intravenous infusions (1–10μg/kg/min) increase contractility by 50–140%, with peak effect in 10–30 min</w:t>
      </w:r>
    </w:p>
    <w:p w:rsidR="005163DA" w:rsidRPr="00303EF1" w:rsidRDefault="005163DA" w:rsidP="005163DA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="Arial"/>
        </w:rPr>
      </w:pPr>
      <w:r w:rsidRPr="00303EF1">
        <w:rPr>
          <w:rFonts w:eastAsia="Times New Roman" w:cs="Arial"/>
        </w:rPr>
        <w:t xml:space="preserve">Dogs with systolic dysfunction (predominantly from DCM) displayed improved echocardiographic parameters with </w:t>
      </w:r>
      <w:proofErr w:type="spellStart"/>
      <w:r w:rsidRPr="00303EF1">
        <w:rPr>
          <w:rFonts w:eastAsia="Times New Roman" w:cs="Arial"/>
        </w:rPr>
        <w:t>milrinone</w:t>
      </w:r>
      <w:proofErr w:type="spellEnd"/>
      <w:r w:rsidRPr="00303EF1">
        <w:rPr>
          <w:rFonts w:eastAsia="Times New Roman" w:cs="Arial"/>
        </w:rPr>
        <w:t xml:space="preserve"> 0.5–1.0 mg/kg q.12 h PO during a 4-week treatment regimen</w:t>
      </w:r>
    </w:p>
    <w:p w:rsidR="005163DA" w:rsidRPr="00303EF1" w:rsidRDefault="005163DA" w:rsidP="000460CE">
      <w:pPr>
        <w:spacing w:line="240" w:lineRule="auto"/>
      </w:pPr>
    </w:p>
    <w:p w:rsidR="005163DA" w:rsidRPr="00303EF1" w:rsidRDefault="005163DA" w:rsidP="005163DA">
      <w:pPr>
        <w:spacing w:after="0" w:line="240" w:lineRule="auto"/>
      </w:pPr>
    </w:p>
    <w:p w:rsidR="005163DA" w:rsidRPr="00303EF1" w:rsidRDefault="005163DA" w:rsidP="00A734D7">
      <w:pPr>
        <w:spacing w:after="0" w:line="240" w:lineRule="auto"/>
        <w:rPr>
          <w:rFonts w:eastAsia="Times New Roman" w:cs="Arial"/>
        </w:rPr>
      </w:pPr>
      <w:proofErr w:type="spellStart"/>
      <w:r w:rsidRPr="00303EF1">
        <w:rPr>
          <w:rFonts w:eastAsia="Times New Roman" w:cs="Arial"/>
          <w:b/>
          <w:u w:val="single"/>
        </w:rPr>
        <w:t>Amrinone</w:t>
      </w:r>
      <w:proofErr w:type="spellEnd"/>
    </w:p>
    <w:p w:rsidR="005163DA" w:rsidRPr="00303EF1" w:rsidRDefault="005163DA" w:rsidP="00A734D7">
      <w:pPr>
        <w:pStyle w:val="ListParagraph"/>
        <w:numPr>
          <w:ilvl w:val="0"/>
          <w:numId w:val="7"/>
        </w:numPr>
        <w:spacing w:after="0" w:line="240" w:lineRule="auto"/>
        <w:rPr>
          <w:rFonts w:eastAsia="Times New Roman" w:cs="Times New Roman"/>
          <w:u w:val="single"/>
        </w:rPr>
      </w:pPr>
      <w:r w:rsidRPr="00303EF1">
        <w:rPr>
          <w:rFonts w:eastAsia="Times New Roman" w:cs="Times New Roman"/>
        </w:rPr>
        <w:t>Used for short-term inotropic support in small animal patients with myocardial failure</w:t>
      </w:r>
    </w:p>
    <w:p w:rsidR="005163DA" w:rsidRPr="00303EF1" w:rsidRDefault="005163DA" w:rsidP="00A734D7">
      <w:pPr>
        <w:pStyle w:val="ListParagraph"/>
        <w:numPr>
          <w:ilvl w:val="0"/>
          <w:numId w:val="7"/>
        </w:numPr>
        <w:spacing w:after="0" w:line="240" w:lineRule="auto"/>
        <w:rPr>
          <w:rFonts w:eastAsia="Times New Roman" w:cs="Times New Roman"/>
          <w:u w:val="single"/>
        </w:rPr>
      </w:pPr>
      <w:r w:rsidRPr="00303EF1">
        <w:rPr>
          <w:rFonts w:eastAsia="Times New Roman" w:cs="Times New Roman"/>
        </w:rPr>
        <w:t xml:space="preserve">Expensive </w:t>
      </w:r>
    </w:p>
    <w:p w:rsidR="005163DA" w:rsidRPr="00303EF1" w:rsidRDefault="005163DA" w:rsidP="00A734D7">
      <w:pPr>
        <w:spacing w:after="0" w:line="240" w:lineRule="auto"/>
        <w:rPr>
          <w:rFonts w:eastAsia="Times New Roman" w:cs="Times New Roman"/>
          <w:u w:val="single"/>
        </w:rPr>
      </w:pPr>
    </w:p>
    <w:p w:rsidR="005163DA" w:rsidRPr="00303EF1" w:rsidRDefault="005163DA" w:rsidP="00A734D7">
      <w:pPr>
        <w:spacing w:after="0" w:line="240" w:lineRule="auto"/>
        <w:rPr>
          <w:rFonts w:eastAsia="Times New Roman" w:cs="Times New Roman"/>
          <w:u w:val="single"/>
        </w:rPr>
      </w:pPr>
      <w:r w:rsidRPr="00303EF1">
        <w:rPr>
          <w:rFonts w:eastAsia="Times New Roman" w:cs="Times New Roman"/>
          <w:u w:val="single"/>
        </w:rPr>
        <w:t>Pharmacokinetics</w:t>
      </w:r>
    </w:p>
    <w:p w:rsidR="00303EF1" w:rsidRPr="00303EF1" w:rsidRDefault="005163DA" w:rsidP="00A734D7">
      <w:pPr>
        <w:pStyle w:val="ListParagraph"/>
        <w:numPr>
          <w:ilvl w:val="0"/>
          <w:numId w:val="9"/>
        </w:numPr>
        <w:spacing w:after="0" w:line="240" w:lineRule="auto"/>
        <w:rPr>
          <w:rFonts w:eastAsia="Times New Roman" w:cs="Times New Roman"/>
        </w:rPr>
      </w:pPr>
      <w:r w:rsidRPr="00303EF1">
        <w:rPr>
          <w:rFonts w:eastAsia="Times New Roman" w:cs="Times New Roman"/>
        </w:rPr>
        <w:t xml:space="preserve">Studies have not been performed to determine the hemodynamic changes brought about by </w:t>
      </w:r>
      <w:proofErr w:type="spellStart"/>
      <w:r w:rsidRPr="00303EF1">
        <w:rPr>
          <w:rFonts w:eastAsia="Times New Roman" w:cs="Times New Roman"/>
        </w:rPr>
        <w:t>amrinone</w:t>
      </w:r>
      <w:proofErr w:type="spellEnd"/>
      <w:r w:rsidRPr="00303EF1">
        <w:rPr>
          <w:rFonts w:eastAsia="Times New Roman" w:cs="Times New Roman"/>
        </w:rPr>
        <w:t xml:space="preserve"> administration in dogs or cats with naturally occurring heart failur</w:t>
      </w:r>
      <w:r w:rsidR="00303EF1" w:rsidRPr="00303EF1">
        <w:rPr>
          <w:rFonts w:eastAsia="Times New Roman" w:cs="Times New Roman"/>
        </w:rPr>
        <w:t>e</w:t>
      </w:r>
    </w:p>
    <w:p w:rsidR="005163DA" w:rsidRPr="00303EF1" w:rsidRDefault="005163DA" w:rsidP="00A734D7">
      <w:pPr>
        <w:pStyle w:val="ListParagraph"/>
        <w:numPr>
          <w:ilvl w:val="0"/>
          <w:numId w:val="9"/>
        </w:numPr>
        <w:spacing w:after="0" w:line="240" w:lineRule="auto"/>
        <w:rPr>
          <w:rFonts w:eastAsia="Times New Roman" w:cs="Times New Roman"/>
        </w:rPr>
      </w:pPr>
      <w:r w:rsidRPr="00303EF1">
        <w:rPr>
          <w:rFonts w:eastAsia="Times New Roman" w:cs="Times New Roman"/>
        </w:rPr>
        <w:t>Recommendations made based on anesthetized normal dogs</w:t>
      </w:r>
    </w:p>
    <w:p w:rsidR="005163DA" w:rsidRPr="00303EF1" w:rsidRDefault="005163DA" w:rsidP="00A734D7">
      <w:pPr>
        <w:spacing w:after="0" w:line="240" w:lineRule="auto"/>
        <w:rPr>
          <w:rFonts w:eastAsia="Times New Roman" w:cs="Times New Roman"/>
          <w:u w:val="single"/>
        </w:rPr>
      </w:pPr>
    </w:p>
    <w:p w:rsidR="00A734D7" w:rsidRPr="00A734D7" w:rsidRDefault="005163DA" w:rsidP="00A734D7">
      <w:pPr>
        <w:spacing w:line="240" w:lineRule="auto"/>
      </w:pPr>
      <w:r w:rsidRPr="00303EF1">
        <w:rPr>
          <w:u w:val="single"/>
        </w:rPr>
        <w:t xml:space="preserve">Formulations </w:t>
      </w:r>
      <w:r w:rsidRPr="00A734D7">
        <w:rPr>
          <w:u w:val="single"/>
        </w:rPr>
        <w:t>(</w:t>
      </w:r>
      <w:r w:rsidRPr="005163DA">
        <w:rPr>
          <w:rFonts w:eastAsia="Times New Roman" w:cs="Arial"/>
          <w:u w:val="single"/>
        </w:rPr>
        <w:t>DOGS AND CATS</w:t>
      </w:r>
      <w:r w:rsidRPr="00A734D7">
        <w:rPr>
          <w:rFonts w:eastAsia="Times New Roman" w:cs="Arial"/>
          <w:u w:val="single"/>
        </w:rPr>
        <w:t>)</w:t>
      </w:r>
    </w:p>
    <w:p w:rsidR="005163DA" w:rsidRPr="00303EF1" w:rsidRDefault="005163DA" w:rsidP="00A734D7">
      <w:pPr>
        <w:pStyle w:val="ListParagraph"/>
        <w:numPr>
          <w:ilvl w:val="0"/>
          <w:numId w:val="8"/>
        </w:numPr>
        <w:spacing w:line="240" w:lineRule="auto"/>
        <w:rPr>
          <w:u w:val="single"/>
        </w:rPr>
      </w:pPr>
      <w:r w:rsidRPr="00303EF1">
        <w:rPr>
          <w:rFonts w:eastAsia="Times New Roman" w:cs="Arial"/>
        </w:rPr>
        <w:t>Marketed for IV administration and so is useful only for short-term administration</w:t>
      </w:r>
    </w:p>
    <w:p w:rsidR="005163DA" w:rsidRPr="00303EF1" w:rsidRDefault="005163DA" w:rsidP="00A734D7">
      <w:pPr>
        <w:pStyle w:val="ListParagraph"/>
        <w:numPr>
          <w:ilvl w:val="0"/>
          <w:numId w:val="8"/>
        </w:numPr>
        <w:spacing w:line="240" w:lineRule="auto"/>
        <w:rPr>
          <w:u w:val="single"/>
        </w:rPr>
      </w:pPr>
      <w:r w:rsidRPr="00303EF1">
        <w:rPr>
          <w:rFonts w:eastAsia="Times New Roman" w:cs="Arial"/>
        </w:rPr>
        <w:t xml:space="preserve">In dogs, the initial dose should be 1–3 mg/kg, administered as a slow intravenous bolus, followed by a CRI of 10–100 </w:t>
      </w:r>
      <w:proofErr w:type="spellStart"/>
      <w:r w:rsidRPr="00303EF1">
        <w:rPr>
          <w:rFonts w:eastAsia="Times New Roman" w:cs="Arial"/>
        </w:rPr>
        <w:t>μg</w:t>
      </w:r>
      <w:proofErr w:type="spellEnd"/>
      <w:r w:rsidRPr="00303EF1">
        <w:rPr>
          <w:rFonts w:eastAsia="Times New Roman" w:cs="Arial"/>
        </w:rPr>
        <w:t xml:space="preserve">/kg/min </w:t>
      </w:r>
    </w:p>
    <w:p w:rsidR="005163DA" w:rsidRPr="00303EF1" w:rsidRDefault="005163DA" w:rsidP="00A734D7">
      <w:pPr>
        <w:pStyle w:val="ListParagraph"/>
        <w:numPr>
          <w:ilvl w:val="0"/>
          <w:numId w:val="8"/>
        </w:numPr>
        <w:spacing w:line="240" w:lineRule="auto"/>
        <w:rPr>
          <w:u w:val="single"/>
        </w:rPr>
      </w:pPr>
      <w:r w:rsidRPr="00303EF1">
        <w:rPr>
          <w:rFonts w:eastAsia="Times New Roman" w:cs="Arial"/>
        </w:rPr>
        <w:t>One-half the initial bolus may be administered 20–30 min after the first bolus</w:t>
      </w:r>
    </w:p>
    <w:p w:rsidR="005163DA" w:rsidRPr="00303EF1" w:rsidRDefault="005163DA" w:rsidP="00A734D7">
      <w:pPr>
        <w:pStyle w:val="ListParagraph"/>
        <w:numPr>
          <w:ilvl w:val="0"/>
          <w:numId w:val="8"/>
        </w:numPr>
        <w:spacing w:line="240" w:lineRule="auto"/>
        <w:rPr>
          <w:u w:val="single"/>
        </w:rPr>
      </w:pPr>
      <w:r w:rsidRPr="00303EF1">
        <w:rPr>
          <w:rFonts w:eastAsia="Times New Roman" w:cs="Arial"/>
        </w:rPr>
        <w:t>The same regimen may be effective in the cat</w:t>
      </w:r>
    </w:p>
    <w:p w:rsidR="005163DA" w:rsidRPr="00303EF1" w:rsidRDefault="005163DA" w:rsidP="005163DA">
      <w:pPr>
        <w:spacing w:line="240" w:lineRule="auto"/>
        <w:rPr>
          <w:b/>
          <w:u w:val="single"/>
        </w:rPr>
      </w:pPr>
    </w:p>
    <w:p w:rsidR="005163DA" w:rsidRPr="00303EF1" w:rsidRDefault="005163DA" w:rsidP="000460CE">
      <w:pPr>
        <w:spacing w:line="240" w:lineRule="auto"/>
        <w:rPr>
          <w:b/>
          <w:u w:val="single"/>
        </w:rPr>
      </w:pPr>
    </w:p>
    <w:p w:rsidR="000460CE" w:rsidRPr="00303EF1" w:rsidRDefault="000460CE" w:rsidP="000460CE">
      <w:pPr>
        <w:spacing w:line="240" w:lineRule="auto"/>
      </w:pPr>
    </w:p>
    <w:p w:rsidR="000460CE" w:rsidRPr="00303EF1" w:rsidRDefault="003E5E7F">
      <w:r>
        <w:t xml:space="preserve">Question: Name 5 effects of </w:t>
      </w:r>
      <w:proofErr w:type="spellStart"/>
      <w:r>
        <w:t>Pimobendan</w:t>
      </w:r>
      <w:proofErr w:type="spellEnd"/>
      <w:r>
        <w:t xml:space="preserve"> and their associated mechanism of action</w:t>
      </w:r>
    </w:p>
    <w:sectPr w:rsidR="000460CE" w:rsidRPr="00303EF1" w:rsidSect="000460C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22F16"/>
    <w:multiLevelType w:val="hybridMultilevel"/>
    <w:tmpl w:val="13C865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7E76D1"/>
    <w:multiLevelType w:val="hybridMultilevel"/>
    <w:tmpl w:val="2438DD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F4780E"/>
    <w:multiLevelType w:val="hybridMultilevel"/>
    <w:tmpl w:val="114E58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8D316F"/>
    <w:multiLevelType w:val="hybridMultilevel"/>
    <w:tmpl w:val="7EC6EC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3911A2"/>
    <w:multiLevelType w:val="hybridMultilevel"/>
    <w:tmpl w:val="4E0485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91A63AC"/>
    <w:multiLevelType w:val="hybridMultilevel"/>
    <w:tmpl w:val="FD4C0B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6CF5CD9"/>
    <w:multiLevelType w:val="hybridMultilevel"/>
    <w:tmpl w:val="A516C45E"/>
    <w:lvl w:ilvl="0" w:tplc="FB78B224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="Times New Roman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4D5B34"/>
    <w:multiLevelType w:val="hybridMultilevel"/>
    <w:tmpl w:val="449EF7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1562E42"/>
    <w:multiLevelType w:val="hybridMultilevel"/>
    <w:tmpl w:val="B9964D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ACC32A8"/>
    <w:multiLevelType w:val="hybridMultilevel"/>
    <w:tmpl w:val="11AA06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E9979E9"/>
    <w:multiLevelType w:val="hybridMultilevel"/>
    <w:tmpl w:val="635E70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2"/>
  </w:num>
  <w:num w:numId="5">
    <w:abstractNumId w:val="4"/>
  </w:num>
  <w:num w:numId="6">
    <w:abstractNumId w:val="5"/>
  </w:num>
  <w:num w:numId="7">
    <w:abstractNumId w:val="10"/>
  </w:num>
  <w:num w:numId="8">
    <w:abstractNumId w:val="7"/>
  </w:num>
  <w:num w:numId="9">
    <w:abstractNumId w:val="0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0CE"/>
    <w:rsid w:val="00021C82"/>
    <w:rsid w:val="000460CE"/>
    <w:rsid w:val="00303EF1"/>
    <w:rsid w:val="003E5E7F"/>
    <w:rsid w:val="00405D27"/>
    <w:rsid w:val="005163DA"/>
    <w:rsid w:val="00656834"/>
    <w:rsid w:val="0073557A"/>
    <w:rsid w:val="00A734D7"/>
    <w:rsid w:val="00B02F8D"/>
    <w:rsid w:val="00E26AAE"/>
    <w:rsid w:val="00E4354E"/>
    <w:rsid w:val="00EC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329D91-5B16-4138-B6F8-D0DB3975B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60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0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8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0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27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1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8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8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0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4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94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7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3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5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8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7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0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2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9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8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6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6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3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7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8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5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9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7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7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VM-Cah-med-user</dc:creator>
  <cp:keywords/>
  <dc:description/>
  <cp:lastModifiedBy>VM-Cah-med-user</cp:lastModifiedBy>
  <cp:revision>28</cp:revision>
  <dcterms:created xsi:type="dcterms:W3CDTF">2016-05-25T16:08:00Z</dcterms:created>
  <dcterms:modified xsi:type="dcterms:W3CDTF">2016-05-25T19:13:00Z</dcterms:modified>
</cp:coreProperties>
</file>