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53C" w:rsidRDefault="00880171" w:rsidP="00880171">
      <w:pPr>
        <w:rPr>
          <w:sz w:val="28"/>
          <w:szCs w:val="28"/>
        </w:rPr>
      </w:pPr>
      <w:r>
        <w:rPr>
          <w:sz w:val="28"/>
          <w:szCs w:val="28"/>
        </w:rPr>
        <w:t>Common Suture Patterns – Fossum Page 69-76</w:t>
      </w:r>
    </w:p>
    <w:p w:rsidR="00880171" w:rsidRDefault="00880171" w:rsidP="0088017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Types of suture</w:t>
      </w:r>
    </w:p>
    <w:p w:rsidR="00880171" w:rsidRDefault="00880171" w:rsidP="00880171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Appositional</w:t>
      </w:r>
    </w:p>
    <w:p w:rsidR="00880171" w:rsidRDefault="00880171" w:rsidP="00880171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Bring tissue into close approximation (similar to normal)</w:t>
      </w:r>
    </w:p>
    <w:p w:rsidR="00880171" w:rsidRDefault="00880171" w:rsidP="00880171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Everting</w:t>
      </w:r>
    </w:p>
    <w:p w:rsidR="00880171" w:rsidRDefault="00880171" w:rsidP="00880171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Turn tissues outward</w:t>
      </w:r>
    </w:p>
    <w:p w:rsidR="00880171" w:rsidRDefault="00880171" w:rsidP="00880171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Inverting</w:t>
      </w:r>
    </w:p>
    <w:p w:rsidR="00880171" w:rsidRDefault="00880171" w:rsidP="00880171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Turn tissues inward</w:t>
      </w:r>
    </w:p>
    <w:p w:rsidR="00880171" w:rsidRDefault="00880171" w:rsidP="0088017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Subcutaneous and Subcuticular</w:t>
      </w:r>
    </w:p>
    <w:p w:rsidR="00880171" w:rsidRDefault="00880171" w:rsidP="00880171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Meant to eliminate dead space and lessen skin suture tension</w:t>
      </w:r>
    </w:p>
    <w:p w:rsidR="00880171" w:rsidRDefault="00880171" w:rsidP="0088017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Interrupted Suture Patterns</w:t>
      </w:r>
    </w:p>
    <w:p w:rsidR="00880171" w:rsidRDefault="00880171" w:rsidP="00880171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Simple interrupted</w:t>
      </w:r>
    </w:p>
    <w:p w:rsidR="0043388B" w:rsidRDefault="0043388B" w:rsidP="0043388B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Side A, Side B</w:t>
      </w:r>
    </w:p>
    <w:p w:rsidR="00880171" w:rsidRDefault="00880171" w:rsidP="00880171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Knot should be offset so that it does not rest on top of the incision</w:t>
      </w:r>
    </w:p>
    <w:p w:rsidR="00880171" w:rsidRDefault="00880171" w:rsidP="00880171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Started 2-3mm from skin edge</w:t>
      </w:r>
    </w:p>
    <w:p w:rsidR="00880171" w:rsidRDefault="00880171" w:rsidP="00880171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Appositional</w:t>
      </w:r>
    </w:p>
    <w:p w:rsidR="00880171" w:rsidRDefault="00880171" w:rsidP="00880171">
      <w:pPr>
        <w:pStyle w:val="ListParagraph"/>
        <w:numPr>
          <w:ilvl w:val="3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Too much tension turn into inverting</w:t>
      </w:r>
    </w:p>
    <w:p w:rsidR="00880171" w:rsidRDefault="00880171" w:rsidP="00880171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Horizontal Mattress</w:t>
      </w:r>
    </w:p>
    <w:p w:rsidR="00880171" w:rsidRDefault="00880171" w:rsidP="00880171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Side A, Side B, Side B, Side A</w:t>
      </w:r>
    </w:p>
    <w:p w:rsidR="00880171" w:rsidRDefault="0043388B" w:rsidP="00880171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6-8mm advancements</w:t>
      </w:r>
    </w:p>
    <w:p w:rsidR="0043388B" w:rsidRDefault="0043388B" w:rsidP="0043388B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Separated by 4-5mm</w:t>
      </w:r>
    </w:p>
    <w:p w:rsidR="0043388B" w:rsidRDefault="0043388B" w:rsidP="0043388B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Cruciate Pattern</w:t>
      </w:r>
    </w:p>
    <w:p w:rsidR="0043388B" w:rsidRDefault="0043388B" w:rsidP="0043388B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Side A, Side B, Side A, Side B</w:t>
      </w:r>
    </w:p>
    <w:p w:rsidR="0043388B" w:rsidRDefault="0043388B" w:rsidP="0043388B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Two simple interrupted placed parallel</w:t>
      </w:r>
    </w:p>
    <w:p w:rsidR="0043388B" w:rsidRDefault="0043388B" w:rsidP="0043388B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Vertical Mattress</w:t>
      </w:r>
    </w:p>
    <w:p w:rsidR="0043388B" w:rsidRDefault="0043388B" w:rsidP="0043388B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Side A far, Side B far, Side B near, Side A near</w:t>
      </w:r>
    </w:p>
    <w:p w:rsidR="0043388B" w:rsidRDefault="0043388B" w:rsidP="0043388B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About 4-5mm between near and far</w:t>
      </w:r>
    </w:p>
    <w:p w:rsidR="0043388B" w:rsidRDefault="0043388B" w:rsidP="0043388B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Stronger than horizontal for high tension</w:t>
      </w:r>
    </w:p>
    <w:p w:rsidR="0043388B" w:rsidRDefault="0043388B" w:rsidP="0043388B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Halsted</w:t>
      </w:r>
    </w:p>
    <w:p w:rsidR="0043388B" w:rsidRDefault="0043388B" w:rsidP="0043388B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Side A (in and out), Side B (in and out), Side B (in and out), Side A (in and out)</w:t>
      </w:r>
    </w:p>
    <w:p w:rsidR="0043388B" w:rsidRDefault="0043388B" w:rsidP="0043388B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Very precise apposition, but infrequently used</w:t>
      </w:r>
    </w:p>
    <w:p w:rsidR="0043388B" w:rsidRDefault="0043388B" w:rsidP="0043388B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Gambee</w:t>
      </w:r>
    </w:p>
    <w:p w:rsidR="0043388B" w:rsidRDefault="0043388B" w:rsidP="0043388B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Side A, Side A (up into muscularis), </w:t>
      </w:r>
      <w:r>
        <w:rPr>
          <w:sz w:val="28"/>
          <w:szCs w:val="28"/>
        </w:rPr>
        <w:t xml:space="preserve">Side </w:t>
      </w:r>
      <w:r>
        <w:rPr>
          <w:sz w:val="28"/>
          <w:szCs w:val="28"/>
        </w:rPr>
        <w:t>B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down from</w:t>
      </w:r>
      <w:r>
        <w:rPr>
          <w:sz w:val="28"/>
          <w:szCs w:val="28"/>
        </w:rPr>
        <w:t xml:space="preserve"> muscularis),</w:t>
      </w:r>
      <w:r>
        <w:rPr>
          <w:sz w:val="28"/>
          <w:szCs w:val="28"/>
        </w:rPr>
        <w:t xml:space="preserve"> Side B</w:t>
      </w:r>
    </w:p>
    <w:p w:rsidR="0043388B" w:rsidRDefault="0043388B" w:rsidP="0043388B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For intestinal apposition</w:t>
      </w:r>
    </w:p>
    <w:p w:rsidR="0043388B" w:rsidRPr="0043388B" w:rsidRDefault="0043388B" w:rsidP="0043388B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May reduce wicking out of intestines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880171" w:rsidRPr="00880171" w:rsidTr="00880171">
        <w:tc>
          <w:tcPr>
            <w:tcW w:w="1915" w:type="dxa"/>
          </w:tcPr>
          <w:p w:rsidR="00880171" w:rsidRPr="00880171" w:rsidRDefault="00880171" w:rsidP="00880171">
            <w:pPr>
              <w:rPr>
                <w:b/>
                <w:sz w:val="20"/>
                <w:szCs w:val="20"/>
              </w:rPr>
            </w:pPr>
            <w:r w:rsidRPr="00880171">
              <w:rPr>
                <w:b/>
                <w:sz w:val="20"/>
                <w:szCs w:val="20"/>
              </w:rPr>
              <w:t>Suture type</w:t>
            </w:r>
          </w:p>
        </w:tc>
        <w:tc>
          <w:tcPr>
            <w:tcW w:w="1915" w:type="dxa"/>
          </w:tcPr>
          <w:p w:rsidR="00880171" w:rsidRPr="00880171" w:rsidRDefault="00880171" w:rsidP="00880171">
            <w:pPr>
              <w:rPr>
                <w:b/>
                <w:sz w:val="20"/>
                <w:szCs w:val="20"/>
              </w:rPr>
            </w:pPr>
            <w:r w:rsidRPr="00880171">
              <w:rPr>
                <w:b/>
                <w:sz w:val="20"/>
                <w:szCs w:val="20"/>
              </w:rPr>
              <w:t>Simple Interrupted</w:t>
            </w:r>
          </w:p>
        </w:tc>
        <w:tc>
          <w:tcPr>
            <w:tcW w:w="1915" w:type="dxa"/>
          </w:tcPr>
          <w:p w:rsidR="0043388B" w:rsidRPr="00880171" w:rsidRDefault="0043388B" w:rsidP="008801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Horizontal Mattress</w:t>
            </w:r>
          </w:p>
        </w:tc>
        <w:tc>
          <w:tcPr>
            <w:tcW w:w="1915" w:type="dxa"/>
          </w:tcPr>
          <w:p w:rsidR="00880171" w:rsidRPr="00880171" w:rsidRDefault="0043388B" w:rsidP="008801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Cruciate Pattern</w:t>
            </w:r>
          </w:p>
        </w:tc>
        <w:tc>
          <w:tcPr>
            <w:tcW w:w="1916" w:type="dxa"/>
          </w:tcPr>
          <w:p w:rsidR="00880171" w:rsidRPr="00880171" w:rsidRDefault="0043388B" w:rsidP="008801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Vertical Mattress</w:t>
            </w:r>
          </w:p>
        </w:tc>
      </w:tr>
      <w:tr w:rsidR="00880171" w:rsidRPr="00880171" w:rsidTr="00880171">
        <w:tc>
          <w:tcPr>
            <w:tcW w:w="1915" w:type="dxa"/>
          </w:tcPr>
          <w:p w:rsidR="00880171" w:rsidRPr="00880171" w:rsidRDefault="00880171" w:rsidP="00880171">
            <w:pPr>
              <w:rPr>
                <w:b/>
                <w:sz w:val="20"/>
                <w:szCs w:val="20"/>
              </w:rPr>
            </w:pPr>
            <w:r w:rsidRPr="00880171">
              <w:rPr>
                <w:b/>
                <w:sz w:val="20"/>
                <w:szCs w:val="20"/>
              </w:rPr>
              <w:t>Pros</w:t>
            </w:r>
          </w:p>
        </w:tc>
        <w:tc>
          <w:tcPr>
            <w:tcW w:w="1915" w:type="dxa"/>
          </w:tcPr>
          <w:p w:rsidR="00880171" w:rsidRPr="00880171" w:rsidRDefault="00880171" w:rsidP="00880171">
            <w:pPr>
              <w:rPr>
                <w:sz w:val="20"/>
                <w:szCs w:val="20"/>
              </w:rPr>
            </w:pPr>
            <w:r w:rsidRPr="00880171">
              <w:rPr>
                <w:sz w:val="20"/>
                <w:szCs w:val="20"/>
              </w:rPr>
              <w:t>Quick, failure of single suture does not compromise integrity</w:t>
            </w:r>
          </w:p>
        </w:tc>
        <w:tc>
          <w:tcPr>
            <w:tcW w:w="1915" w:type="dxa"/>
          </w:tcPr>
          <w:p w:rsidR="00880171" w:rsidRPr="00880171" w:rsidRDefault="0043388B" w:rsidP="00880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Relieves high tension</w:t>
            </w:r>
          </w:p>
        </w:tc>
        <w:tc>
          <w:tcPr>
            <w:tcW w:w="1915" w:type="dxa"/>
          </w:tcPr>
          <w:p w:rsidR="00880171" w:rsidRPr="00880171" w:rsidRDefault="0043388B" w:rsidP="00880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relieve low to moderate tension less suture than interrupted</w:t>
            </w:r>
          </w:p>
        </w:tc>
        <w:tc>
          <w:tcPr>
            <w:tcW w:w="1916" w:type="dxa"/>
          </w:tcPr>
          <w:p w:rsidR="00880171" w:rsidRDefault="0043388B" w:rsidP="00880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Relieves high tension (better than horiz mattress)</w:t>
            </w:r>
          </w:p>
          <w:p w:rsidR="0043388B" w:rsidRPr="00880171" w:rsidRDefault="0043388B" w:rsidP="00880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 disruption of blood supply than horiz</w:t>
            </w:r>
          </w:p>
        </w:tc>
      </w:tr>
      <w:tr w:rsidR="00880171" w:rsidRPr="00880171" w:rsidTr="00880171">
        <w:tc>
          <w:tcPr>
            <w:tcW w:w="1915" w:type="dxa"/>
          </w:tcPr>
          <w:p w:rsidR="00880171" w:rsidRPr="00880171" w:rsidRDefault="00880171" w:rsidP="00880171">
            <w:pPr>
              <w:rPr>
                <w:b/>
                <w:sz w:val="20"/>
                <w:szCs w:val="20"/>
              </w:rPr>
            </w:pPr>
            <w:r w:rsidRPr="00880171">
              <w:rPr>
                <w:b/>
                <w:sz w:val="20"/>
                <w:szCs w:val="20"/>
              </w:rPr>
              <w:t>Cons</w:t>
            </w:r>
          </w:p>
        </w:tc>
        <w:tc>
          <w:tcPr>
            <w:tcW w:w="1915" w:type="dxa"/>
          </w:tcPr>
          <w:p w:rsidR="00880171" w:rsidRPr="00880171" w:rsidRDefault="00880171" w:rsidP="00880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time than continuous, more foreign material (knots) in wound</w:t>
            </w:r>
          </w:p>
        </w:tc>
        <w:tc>
          <w:tcPr>
            <w:tcW w:w="1915" w:type="dxa"/>
          </w:tcPr>
          <w:p w:rsidR="00880171" w:rsidRPr="00880171" w:rsidRDefault="0043388B" w:rsidP="00880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cause eversion</w:t>
            </w:r>
          </w:p>
        </w:tc>
        <w:tc>
          <w:tcPr>
            <w:tcW w:w="1915" w:type="dxa"/>
          </w:tcPr>
          <w:p w:rsidR="00880171" w:rsidRPr="00880171" w:rsidRDefault="0043388B" w:rsidP="00880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 knots = failure causes bigger problem</w:t>
            </w:r>
          </w:p>
        </w:tc>
        <w:tc>
          <w:tcPr>
            <w:tcW w:w="1916" w:type="dxa"/>
          </w:tcPr>
          <w:p w:rsidR="00880171" w:rsidRPr="00880171" w:rsidRDefault="0043388B" w:rsidP="00880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consuming</w:t>
            </w:r>
          </w:p>
        </w:tc>
      </w:tr>
    </w:tbl>
    <w:p w:rsidR="00880171" w:rsidRDefault="00880171" w:rsidP="00880171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7002167" wp14:editId="1E175EBD">
            <wp:extent cx="5534025" cy="4086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88B" w:rsidRDefault="0043388B" w:rsidP="0043388B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3388B">
        <w:rPr>
          <w:sz w:val="28"/>
          <w:szCs w:val="28"/>
        </w:rPr>
        <w:t>Continuous Patterns</w:t>
      </w:r>
    </w:p>
    <w:p w:rsidR="0043388B" w:rsidRDefault="0043388B" w:rsidP="0043388B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Simple continuous</w:t>
      </w:r>
    </w:p>
    <w:p w:rsidR="0043388B" w:rsidRDefault="0043388B" w:rsidP="0043388B">
      <w:pPr>
        <w:pStyle w:val="ListParagraph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Side A, Side B, knot, Side A, B, A, B, etc…</w:t>
      </w:r>
    </w:p>
    <w:p w:rsidR="00720F1B" w:rsidRDefault="00720F1B" w:rsidP="00720F1B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Ford interlocking</w:t>
      </w:r>
    </w:p>
    <w:p w:rsidR="00720F1B" w:rsidRDefault="00720F1B" w:rsidP="00720F1B">
      <w:pPr>
        <w:pStyle w:val="ListParagraph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Variation of simple continuous</w:t>
      </w:r>
    </w:p>
    <w:p w:rsidR="00720F1B" w:rsidRDefault="00720F1B" w:rsidP="00720F1B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Lembert</w:t>
      </w:r>
    </w:p>
    <w:p w:rsidR="00720F1B" w:rsidRDefault="00720F1B" w:rsidP="00720F1B">
      <w:pPr>
        <w:pStyle w:val="ListParagraph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Side A serosa far, Side A muscularis, Side A serosa near, Side B serosa near, Side B muscularis, Side B serosa Far, Side A serosa Far, etc… </w:t>
      </w:r>
    </w:p>
    <w:p w:rsidR="00986EC0" w:rsidRDefault="00986EC0" w:rsidP="00986EC0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Connell and Cushing</w:t>
      </w:r>
    </w:p>
    <w:p w:rsidR="00986EC0" w:rsidRDefault="00986EC0" w:rsidP="00986EC0">
      <w:pPr>
        <w:pStyle w:val="ListParagraph"/>
        <w:numPr>
          <w:ilvl w:val="2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Difference is Connell penetrates mucosal side, but Cushing does not</w:t>
      </w:r>
    </w:p>
    <w:p w:rsidR="00986EC0" w:rsidRPr="00986EC0" w:rsidRDefault="00986EC0" w:rsidP="00986EC0">
      <w:pPr>
        <w:pStyle w:val="ListParagraph"/>
        <w:numPr>
          <w:ilvl w:val="3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Not a big difference with quickly absorbing suture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F518F7" w:rsidRPr="00F518F7" w:rsidTr="00F518F7">
        <w:tc>
          <w:tcPr>
            <w:tcW w:w="1915" w:type="dxa"/>
          </w:tcPr>
          <w:p w:rsidR="00F518F7" w:rsidRPr="00F518F7" w:rsidRDefault="00F518F7" w:rsidP="00F518F7">
            <w:pPr>
              <w:rPr>
                <w:b/>
                <w:sz w:val="20"/>
                <w:szCs w:val="20"/>
              </w:rPr>
            </w:pPr>
            <w:r w:rsidRPr="00F518F7">
              <w:rPr>
                <w:b/>
                <w:sz w:val="20"/>
                <w:szCs w:val="20"/>
              </w:rPr>
              <w:t>Pattern</w:t>
            </w:r>
          </w:p>
        </w:tc>
        <w:tc>
          <w:tcPr>
            <w:tcW w:w="1915" w:type="dxa"/>
          </w:tcPr>
          <w:p w:rsidR="00F518F7" w:rsidRPr="00F518F7" w:rsidRDefault="00F518F7" w:rsidP="00F518F7">
            <w:pPr>
              <w:rPr>
                <w:b/>
                <w:sz w:val="20"/>
                <w:szCs w:val="20"/>
              </w:rPr>
            </w:pPr>
            <w:r w:rsidRPr="00F518F7">
              <w:rPr>
                <w:b/>
                <w:sz w:val="20"/>
                <w:szCs w:val="20"/>
              </w:rPr>
              <w:t>Simple</w:t>
            </w:r>
            <w:r>
              <w:rPr>
                <w:b/>
                <w:sz w:val="20"/>
                <w:szCs w:val="20"/>
              </w:rPr>
              <w:t xml:space="preserve"> Continuous</w:t>
            </w:r>
          </w:p>
        </w:tc>
        <w:tc>
          <w:tcPr>
            <w:tcW w:w="1915" w:type="dxa"/>
          </w:tcPr>
          <w:p w:rsidR="00F518F7" w:rsidRPr="00F518F7" w:rsidRDefault="00720F1B" w:rsidP="00F518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Ford Interlocking</w:t>
            </w:r>
          </w:p>
        </w:tc>
        <w:tc>
          <w:tcPr>
            <w:tcW w:w="1915" w:type="dxa"/>
          </w:tcPr>
          <w:p w:rsidR="00F518F7" w:rsidRPr="00F518F7" w:rsidRDefault="00720F1B" w:rsidP="00F518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Lembert</w:t>
            </w:r>
          </w:p>
        </w:tc>
        <w:tc>
          <w:tcPr>
            <w:tcW w:w="1916" w:type="dxa"/>
          </w:tcPr>
          <w:p w:rsidR="00F518F7" w:rsidRPr="00F518F7" w:rsidRDefault="00F518F7" w:rsidP="00F518F7">
            <w:pPr>
              <w:rPr>
                <w:b/>
                <w:sz w:val="20"/>
                <w:szCs w:val="20"/>
              </w:rPr>
            </w:pPr>
          </w:p>
        </w:tc>
      </w:tr>
      <w:tr w:rsidR="00F518F7" w:rsidRPr="00F518F7" w:rsidTr="00F518F7">
        <w:tc>
          <w:tcPr>
            <w:tcW w:w="1915" w:type="dxa"/>
          </w:tcPr>
          <w:p w:rsidR="00F518F7" w:rsidRPr="00F518F7" w:rsidRDefault="00F518F7" w:rsidP="00F518F7">
            <w:pPr>
              <w:rPr>
                <w:b/>
                <w:sz w:val="20"/>
                <w:szCs w:val="20"/>
              </w:rPr>
            </w:pPr>
            <w:r w:rsidRPr="00F518F7">
              <w:rPr>
                <w:b/>
                <w:sz w:val="20"/>
                <w:szCs w:val="20"/>
              </w:rPr>
              <w:t>Pros</w:t>
            </w:r>
          </w:p>
        </w:tc>
        <w:tc>
          <w:tcPr>
            <w:tcW w:w="1915" w:type="dxa"/>
          </w:tcPr>
          <w:p w:rsidR="00F518F7" w:rsidRPr="00F518F7" w:rsidRDefault="00F518F7" w:rsidP="00F51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Quick, Maximum tissue apposition, more fluid and air tight than interrupted</w:t>
            </w:r>
          </w:p>
        </w:tc>
        <w:tc>
          <w:tcPr>
            <w:tcW w:w="1915" w:type="dxa"/>
          </w:tcPr>
          <w:p w:rsidR="00F518F7" w:rsidRPr="00F518F7" w:rsidRDefault="00720F1B" w:rsidP="00F51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 Apposition, some insurance against broken knots</w:t>
            </w:r>
          </w:p>
        </w:tc>
        <w:tc>
          <w:tcPr>
            <w:tcW w:w="1915" w:type="dxa"/>
          </w:tcPr>
          <w:p w:rsidR="00F518F7" w:rsidRPr="00F518F7" w:rsidRDefault="00720F1B" w:rsidP="00F51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Inverting for hollow viscous</w:t>
            </w:r>
          </w:p>
        </w:tc>
        <w:tc>
          <w:tcPr>
            <w:tcW w:w="1916" w:type="dxa"/>
          </w:tcPr>
          <w:p w:rsidR="00F518F7" w:rsidRPr="00F518F7" w:rsidRDefault="00F518F7" w:rsidP="00F518F7">
            <w:pPr>
              <w:rPr>
                <w:sz w:val="20"/>
                <w:szCs w:val="20"/>
              </w:rPr>
            </w:pPr>
          </w:p>
        </w:tc>
      </w:tr>
      <w:tr w:rsidR="00F518F7" w:rsidRPr="00F518F7" w:rsidTr="00F518F7">
        <w:tc>
          <w:tcPr>
            <w:tcW w:w="1915" w:type="dxa"/>
          </w:tcPr>
          <w:p w:rsidR="00F518F7" w:rsidRPr="00F518F7" w:rsidRDefault="00F518F7" w:rsidP="00F518F7">
            <w:pPr>
              <w:rPr>
                <w:b/>
                <w:sz w:val="20"/>
                <w:szCs w:val="20"/>
              </w:rPr>
            </w:pPr>
            <w:r w:rsidRPr="00F518F7">
              <w:rPr>
                <w:b/>
                <w:sz w:val="20"/>
                <w:szCs w:val="20"/>
              </w:rPr>
              <w:t>Cons</w:t>
            </w:r>
          </w:p>
        </w:tc>
        <w:tc>
          <w:tcPr>
            <w:tcW w:w="1915" w:type="dxa"/>
          </w:tcPr>
          <w:p w:rsidR="00F518F7" w:rsidRPr="00F518F7" w:rsidRDefault="00F518F7" w:rsidP="00F51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Relying on only 1 knot</w:t>
            </w:r>
          </w:p>
        </w:tc>
        <w:tc>
          <w:tcPr>
            <w:tcW w:w="1915" w:type="dxa"/>
          </w:tcPr>
          <w:p w:rsidR="00F518F7" w:rsidRDefault="00720F1B" w:rsidP="00F51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Difficult to remove</w:t>
            </w:r>
          </w:p>
          <w:p w:rsidR="00720F1B" w:rsidRPr="00F518F7" w:rsidRDefault="00720F1B" w:rsidP="00F51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Lots of suture</w:t>
            </w:r>
          </w:p>
        </w:tc>
        <w:tc>
          <w:tcPr>
            <w:tcW w:w="1915" w:type="dxa"/>
          </w:tcPr>
          <w:p w:rsidR="00F518F7" w:rsidRPr="00F518F7" w:rsidRDefault="00F518F7" w:rsidP="00F518F7">
            <w:pPr>
              <w:rPr>
                <w:sz w:val="20"/>
                <w:szCs w:val="20"/>
              </w:rPr>
            </w:pPr>
          </w:p>
        </w:tc>
        <w:tc>
          <w:tcPr>
            <w:tcW w:w="1916" w:type="dxa"/>
          </w:tcPr>
          <w:p w:rsidR="00F518F7" w:rsidRPr="00F518F7" w:rsidRDefault="00F518F7" w:rsidP="00F518F7">
            <w:pPr>
              <w:rPr>
                <w:sz w:val="20"/>
                <w:szCs w:val="20"/>
              </w:rPr>
            </w:pPr>
          </w:p>
        </w:tc>
      </w:tr>
    </w:tbl>
    <w:p w:rsidR="005B0091" w:rsidRDefault="00986EC0" w:rsidP="00986EC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7520119" wp14:editId="1000E60A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5800725" cy="536257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6EC0">
        <w:rPr>
          <w:sz w:val="28"/>
          <w:szCs w:val="28"/>
        </w:rPr>
        <w:t xml:space="preserve">Tendon </w:t>
      </w:r>
      <w:r w:rsidR="005B0091">
        <w:rPr>
          <w:sz w:val="28"/>
          <w:szCs w:val="28"/>
        </w:rPr>
        <w:t>Sutures</w:t>
      </w:r>
    </w:p>
    <w:p w:rsidR="005B0091" w:rsidRDefault="005B0091" w:rsidP="005B0091">
      <w:pPr>
        <w:pStyle w:val="ListParagraph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Three loop pulley</w:t>
      </w:r>
    </w:p>
    <w:p w:rsidR="005B0091" w:rsidRDefault="005B0091" w:rsidP="005B0091">
      <w:pPr>
        <w:pStyle w:val="ListParagraph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Biomechanically superior to other tendon patterns</w:t>
      </w:r>
    </w:p>
    <w:p w:rsidR="005B0091" w:rsidRDefault="005B0091" w:rsidP="005B0091">
      <w:pPr>
        <w:pStyle w:val="ListParagraph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Bunnell</w:t>
      </w:r>
    </w:p>
    <w:p w:rsidR="005B0091" w:rsidRDefault="005B0091" w:rsidP="005B0091">
      <w:pPr>
        <w:pStyle w:val="ListParagraph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Not commonly used because it is difficult to place and may disrupt tendon microcirculation</w:t>
      </w:r>
    </w:p>
    <w:p w:rsidR="005B0091" w:rsidRDefault="005B0091" w:rsidP="005B0091">
      <w:pPr>
        <w:pStyle w:val="ListParagraph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Far near near far</w:t>
      </w:r>
    </w:p>
    <w:p w:rsidR="005B0091" w:rsidRDefault="005B0091" w:rsidP="005B0091">
      <w:pPr>
        <w:pStyle w:val="ListParagraph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For flat tendonds</w:t>
      </w:r>
    </w:p>
    <w:p w:rsidR="005B0091" w:rsidRDefault="005B0091" w:rsidP="005B0091">
      <w:pPr>
        <w:pStyle w:val="ListParagraph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5mm from severed end on Side A to 2mm from severed end on Side B to 2mm on Side A to 5mm on Side B</w:t>
      </w:r>
    </w:p>
    <w:p w:rsidR="005B0091" w:rsidRDefault="005B0091" w:rsidP="005B0091">
      <w:pPr>
        <w:pStyle w:val="ListParagraph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Minimal blood flow discruption</w:t>
      </w:r>
    </w:p>
    <w:p w:rsidR="005B0091" w:rsidRDefault="005B0091" w:rsidP="005B0091">
      <w:pPr>
        <w:rPr>
          <w:sz w:val="28"/>
          <w:szCs w:val="28"/>
        </w:rPr>
      </w:pPr>
    </w:p>
    <w:p w:rsidR="0043388B" w:rsidRDefault="005B0091" w:rsidP="005B0091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E6F5119" wp14:editId="295FC764">
            <wp:extent cx="3971925" cy="33623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EC0" w:rsidRPr="005B0091">
        <w:rPr>
          <w:sz w:val="28"/>
          <w:szCs w:val="28"/>
        </w:rPr>
        <w:br w:type="textWrapping" w:clear="all"/>
      </w:r>
    </w:p>
    <w:p w:rsidR="003C066D" w:rsidRDefault="003C066D" w:rsidP="005B0091">
      <w:pPr>
        <w:rPr>
          <w:sz w:val="28"/>
          <w:szCs w:val="28"/>
        </w:rPr>
      </w:pPr>
    </w:p>
    <w:p w:rsidR="003C066D" w:rsidRDefault="003C066D" w:rsidP="005B0091">
      <w:pPr>
        <w:rPr>
          <w:sz w:val="28"/>
          <w:szCs w:val="28"/>
        </w:rPr>
      </w:pPr>
      <w:r>
        <w:rPr>
          <w:sz w:val="28"/>
          <w:szCs w:val="28"/>
        </w:rPr>
        <w:t>Questions:</w:t>
      </w:r>
    </w:p>
    <w:p w:rsidR="003C066D" w:rsidRDefault="00E057E5" w:rsidP="005B0091">
      <w:pPr>
        <w:rPr>
          <w:sz w:val="28"/>
          <w:szCs w:val="28"/>
        </w:rPr>
      </w:pPr>
      <w:r>
        <w:rPr>
          <w:sz w:val="28"/>
          <w:szCs w:val="28"/>
        </w:rPr>
        <w:t>Name an acceptable suture pattern for each of the following and state the rationale behind your choice</w:t>
      </w:r>
      <w:bookmarkStart w:id="0" w:name="_GoBack"/>
      <w:bookmarkEnd w:id="0"/>
    </w:p>
    <w:p w:rsidR="003C066D" w:rsidRDefault="003C066D" w:rsidP="005B0091">
      <w:pPr>
        <w:rPr>
          <w:sz w:val="28"/>
          <w:szCs w:val="28"/>
        </w:rPr>
      </w:pPr>
      <w:r>
        <w:rPr>
          <w:sz w:val="28"/>
          <w:szCs w:val="28"/>
        </w:rPr>
        <w:t>1. Patient with large full thickness skin laceration over stifle – stable under anesthesia</w:t>
      </w:r>
    </w:p>
    <w:p w:rsidR="003C066D" w:rsidRDefault="003C066D" w:rsidP="005B0091">
      <w:pPr>
        <w:rPr>
          <w:sz w:val="28"/>
          <w:szCs w:val="28"/>
        </w:rPr>
      </w:pPr>
      <w:r>
        <w:rPr>
          <w:sz w:val="28"/>
          <w:szCs w:val="28"/>
        </w:rPr>
        <w:t>2. Closing bladder wall – only suture material available is non-absorbable</w:t>
      </w:r>
    </w:p>
    <w:p w:rsidR="003C066D" w:rsidRDefault="003C066D" w:rsidP="005B0091">
      <w:pPr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E057E5">
        <w:rPr>
          <w:sz w:val="28"/>
          <w:szCs w:val="28"/>
        </w:rPr>
        <w:t>Patient with skin laceration over shoulder – unstable under anesthesia</w:t>
      </w:r>
    </w:p>
    <w:sectPr w:rsidR="003C0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A69"/>
    <w:multiLevelType w:val="hybridMultilevel"/>
    <w:tmpl w:val="D6C60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283968"/>
    <w:multiLevelType w:val="hybridMultilevel"/>
    <w:tmpl w:val="0FFCA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2313AC"/>
    <w:multiLevelType w:val="hybridMultilevel"/>
    <w:tmpl w:val="DD1C2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26636"/>
    <w:multiLevelType w:val="hybridMultilevel"/>
    <w:tmpl w:val="F1585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7B5"/>
    <w:rsid w:val="003C066D"/>
    <w:rsid w:val="0043388B"/>
    <w:rsid w:val="005B0091"/>
    <w:rsid w:val="00720F1B"/>
    <w:rsid w:val="00880171"/>
    <w:rsid w:val="00986EC0"/>
    <w:rsid w:val="009F453C"/>
    <w:rsid w:val="00BF27B5"/>
    <w:rsid w:val="00E057E5"/>
    <w:rsid w:val="00F5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171"/>
    <w:pPr>
      <w:ind w:left="720"/>
      <w:contextualSpacing/>
    </w:pPr>
  </w:style>
  <w:style w:type="table" w:styleId="TableGrid">
    <w:name w:val="Table Grid"/>
    <w:basedOn w:val="TableNormal"/>
    <w:uiPriority w:val="59"/>
    <w:rsid w:val="00880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171"/>
    <w:pPr>
      <w:ind w:left="720"/>
      <w:contextualSpacing/>
    </w:pPr>
  </w:style>
  <w:style w:type="table" w:styleId="TableGrid">
    <w:name w:val="Table Grid"/>
    <w:basedOn w:val="TableNormal"/>
    <w:uiPriority w:val="59"/>
    <w:rsid w:val="00880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5</cp:revision>
  <dcterms:created xsi:type="dcterms:W3CDTF">2016-01-19T17:44:00Z</dcterms:created>
  <dcterms:modified xsi:type="dcterms:W3CDTF">2016-01-19T19:00:00Z</dcterms:modified>
</cp:coreProperties>
</file>