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9286D" w14:textId="77777777" w:rsidR="009C411F" w:rsidRDefault="007E1E6C">
      <w:pPr>
        <w:rPr>
          <w:b/>
        </w:rPr>
      </w:pPr>
      <w:r>
        <w:rPr>
          <w:b/>
        </w:rPr>
        <w:t>Emesis in dogs: a review</w:t>
      </w:r>
    </w:p>
    <w:p w14:paraId="71509DE2" w14:textId="77777777" w:rsidR="007E1E6C" w:rsidRDefault="007E1E6C" w:rsidP="007E1E6C">
      <w:pPr>
        <w:pStyle w:val="Paragraphedeliste"/>
        <w:numPr>
          <w:ilvl w:val="0"/>
          <w:numId w:val="1"/>
        </w:numPr>
      </w:pPr>
      <w:r>
        <w:t xml:space="preserve">Vomiting (or emesis) = forceful expulsion of content from stomach and intestines; defense mechanism </w:t>
      </w:r>
    </w:p>
    <w:p w14:paraId="3CC5E176" w14:textId="77777777" w:rsidR="007E1E6C" w:rsidRDefault="007E1E6C" w:rsidP="007E1E6C">
      <w:pPr>
        <w:pStyle w:val="Paragraphedeliste"/>
        <w:numPr>
          <w:ilvl w:val="0"/>
          <w:numId w:val="1"/>
        </w:numPr>
      </w:pPr>
      <w:r>
        <w:t>Associated with motion sickness, some drugs, various disease processes</w:t>
      </w:r>
    </w:p>
    <w:p w14:paraId="0E67372C" w14:textId="77777777" w:rsidR="007E1E6C" w:rsidRDefault="008952D6" w:rsidP="007E1E6C">
      <w:pPr>
        <w:pStyle w:val="Paragraphedeliste"/>
        <w:numPr>
          <w:ilvl w:val="0"/>
          <w:numId w:val="1"/>
        </w:numPr>
      </w:pPr>
      <w:r>
        <w:rPr>
          <w:b/>
        </w:rPr>
        <w:t>Emetic</w:t>
      </w:r>
      <w:r w:rsidR="007E1E6C" w:rsidRPr="008952D6">
        <w:rPr>
          <w:b/>
        </w:rPr>
        <w:t xml:space="preserve"> center </w:t>
      </w:r>
      <w:r w:rsidR="007E1E6C">
        <w:t>within the reticular formation of the medulla oblongata of the brainstem</w:t>
      </w:r>
    </w:p>
    <w:p w14:paraId="28BC5B84" w14:textId="77777777" w:rsidR="007E1E6C" w:rsidRDefault="007E1E6C" w:rsidP="007E1E6C">
      <w:pPr>
        <w:pStyle w:val="Paragraphedeliste"/>
        <w:numPr>
          <w:ilvl w:val="1"/>
          <w:numId w:val="1"/>
        </w:numPr>
      </w:pPr>
      <w:r>
        <w:t>Composed of number of nuclei responsible for initiating vomiting</w:t>
      </w:r>
    </w:p>
    <w:p w14:paraId="5D0FAA32" w14:textId="77777777" w:rsidR="003A4070" w:rsidRDefault="003A4070" w:rsidP="007E1E6C">
      <w:pPr>
        <w:pStyle w:val="Paragraphedeliste"/>
        <w:numPr>
          <w:ilvl w:val="1"/>
          <w:numId w:val="1"/>
        </w:numPr>
      </w:pPr>
      <w:r>
        <w:t>Close proximity to the nucleus tractus solitarius of the vagus nerve and the CRTZ</w:t>
      </w:r>
    </w:p>
    <w:p w14:paraId="3D0138CD" w14:textId="6D3A417A" w:rsidR="000C7C82" w:rsidRDefault="000148F0" w:rsidP="007E1E6C">
      <w:pPr>
        <w:pStyle w:val="Paragraphedeliste"/>
        <w:numPr>
          <w:ilvl w:val="1"/>
          <w:numId w:val="1"/>
        </w:numPr>
      </w:pPr>
      <w:r>
        <w:t>Several different receptors (adrenergic, 5HT-1, NK-1)</w:t>
      </w:r>
    </w:p>
    <w:p w14:paraId="72ECD4E1" w14:textId="77777777" w:rsidR="00C14C0C" w:rsidRDefault="00C14C0C" w:rsidP="00C14C0C">
      <w:pPr>
        <w:pStyle w:val="Paragraphedeliste"/>
        <w:numPr>
          <w:ilvl w:val="2"/>
          <w:numId w:val="1"/>
        </w:numPr>
      </w:pPr>
      <w:r>
        <w:t xml:space="preserve">Activated indirectly through </w:t>
      </w:r>
      <w:proofErr w:type="spellStart"/>
      <w:r>
        <w:t>humoral</w:t>
      </w:r>
      <w:proofErr w:type="spellEnd"/>
      <w:r>
        <w:t xml:space="preserve"> pathway by </w:t>
      </w:r>
      <w:proofErr w:type="spellStart"/>
      <w:r>
        <w:t>bloodborne</w:t>
      </w:r>
      <w:proofErr w:type="spellEnd"/>
      <w:r>
        <w:t xml:space="preserve"> substances activating the CRTZ or other pathways leading directly to the emetic center.</w:t>
      </w:r>
    </w:p>
    <w:p w14:paraId="02AFB5BA" w14:textId="77777777" w:rsidR="007E1E6C" w:rsidRDefault="007E1E6C" w:rsidP="007E1E6C">
      <w:pPr>
        <w:pStyle w:val="Paragraphedeliste"/>
        <w:numPr>
          <w:ilvl w:val="0"/>
          <w:numId w:val="1"/>
        </w:numPr>
      </w:pPr>
      <w:r w:rsidRPr="008952D6">
        <w:rPr>
          <w:b/>
        </w:rPr>
        <w:t>Chemoreceptor trigger zone</w:t>
      </w:r>
      <w:r>
        <w:t xml:space="preserve"> (CRTZ)</w:t>
      </w:r>
    </w:p>
    <w:p w14:paraId="29DB48F5" w14:textId="77777777" w:rsidR="007E1E6C" w:rsidRDefault="009E3A28" w:rsidP="007E1E6C">
      <w:pPr>
        <w:pStyle w:val="Paragraphedeliste"/>
        <w:numPr>
          <w:ilvl w:val="1"/>
          <w:numId w:val="1"/>
        </w:numPr>
      </w:pPr>
      <w:r>
        <w:t xml:space="preserve">Located in the area </w:t>
      </w:r>
      <w:proofErr w:type="spellStart"/>
      <w:r>
        <w:t>postrema</w:t>
      </w:r>
      <w:proofErr w:type="spellEnd"/>
      <w:r>
        <w:t xml:space="preserve"> at the base of the 4</w:t>
      </w:r>
      <w:r w:rsidRPr="009E3A28">
        <w:rPr>
          <w:vertAlign w:val="superscript"/>
        </w:rPr>
        <w:t>th</w:t>
      </w:r>
      <w:r>
        <w:t xml:space="preserve"> ventricle, dorsal surface of the medulla oblongata; no BBB</w:t>
      </w:r>
    </w:p>
    <w:p w14:paraId="5B03DA62" w14:textId="5AFFA462" w:rsidR="000148F0" w:rsidRDefault="000148F0" w:rsidP="000148F0">
      <w:pPr>
        <w:pStyle w:val="Paragraphedeliste"/>
        <w:numPr>
          <w:ilvl w:val="2"/>
          <w:numId w:val="1"/>
        </w:numPr>
      </w:pPr>
      <w:r>
        <w:t xml:space="preserve">Even more receptors (NK-1, 5HT-3, ENK, adrenergic, dopaminergic, muscarinic, </w:t>
      </w:r>
      <w:proofErr w:type="spellStart"/>
      <w:r>
        <w:t>histaminergic</w:t>
      </w:r>
      <w:proofErr w:type="spellEnd"/>
      <w:r>
        <w:t>)</w:t>
      </w:r>
    </w:p>
    <w:p w14:paraId="5C8AB52C" w14:textId="77777777" w:rsidR="008952D6" w:rsidRPr="000C7C82" w:rsidRDefault="008952D6" w:rsidP="008952D6">
      <w:pPr>
        <w:pStyle w:val="Paragraphedeliste"/>
        <w:numPr>
          <w:ilvl w:val="0"/>
          <w:numId w:val="1"/>
        </w:numPr>
      </w:pPr>
      <w:r>
        <w:rPr>
          <w:b/>
        </w:rPr>
        <w:t>Vestibular system</w:t>
      </w:r>
    </w:p>
    <w:p w14:paraId="5055457B" w14:textId="61149E1B" w:rsidR="000C7C82" w:rsidRDefault="00174B83" w:rsidP="000C7C82">
      <w:pPr>
        <w:pStyle w:val="Paragraphedeliste"/>
        <w:numPr>
          <w:ilvl w:val="1"/>
          <w:numId w:val="1"/>
        </w:numPr>
      </w:pPr>
      <w:r>
        <w:t>Vestibular nuclei (V</w:t>
      </w:r>
      <w:r w:rsidR="000C7C82">
        <w:t>III) in brainstem</w:t>
      </w:r>
    </w:p>
    <w:p w14:paraId="72575A1F" w14:textId="77777777" w:rsidR="000C7C82" w:rsidRDefault="000C7C82" w:rsidP="000C7C82">
      <w:pPr>
        <w:pStyle w:val="Paragraphedeliste"/>
        <w:numPr>
          <w:ilvl w:val="1"/>
          <w:numId w:val="1"/>
        </w:numPr>
      </w:pPr>
      <w:r>
        <w:t>Contains H</w:t>
      </w:r>
      <w:r>
        <w:rPr>
          <w:vertAlign w:val="subscript"/>
        </w:rPr>
        <w:t>1</w:t>
      </w:r>
      <w:r>
        <w:t xml:space="preserve"> and </w:t>
      </w:r>
      <w:proofErr w:type="spellStart"/>
      <w:r>
        <w:t>AChM</w:t>
      </w:r>
      <w:proofErr w:type="spellEnd"/>
      <w:r>
        <w:t xml:space="preserve"> receptors</w:t>
      </w:r>
    </w:p>
    <w:p w14:paraId="1C293A52" w14:textId="08EB5FA6" w:rsidR="000C7C82" w:rsidRPr="008952D6" w:rsidRDefault="000C7C82" w:rsidP="000C7C82">
      <w:pPr>
        <w:pStyle w:val="Paragraphedeliste"/>
        <w:numPr>
          <w:ilvl w:val="1"/>
          <w:numId w:val="1"/>
        </w:numPr>
      </w:pPr>
      <w:r>
        <w:t>Vestibular stimulation passes through the CRTZ before activating the emetic center</w:t>
      </w:r>
      <w:r w:rsidR="005219C3">
        <w:t xml:space="preserve"> (dog)</w:t>
      </w:r>
      <w:bookmarkStart w:id="0" w:name="_GoBack"/>
      <w:bookmarkEnd w:id="0"/>
    </w:p>
    <w:p w14:paraId="74AF145B" w14:textId="77777777" w:rsidR="000C7C82" w:rsidRPr="008952D6" w:rsidRDefault="008952D6" w:rsidP="000C7C82">
      <w:pPr>
        <w:pStyle w:val="Paragraphedeliste"/>
        <w:numPr>
          <w:ilvl w:val="0"/>
          <w:numId w:val="1"/>
        </w:numPr>
      </w:pPr>
      <w:r>
        <w:rPr>
          <w:b/>
        </w:rPr>
        <w:t>Higher center</w:t>
      </w:r>
    </w:p>
    <w:p w14:paraId="7BACEC94" w14:textId="77777777" w:rsidR="008952D6" w:rsidRPr="008952D6" w:rsidRDefault="008952D6" w:rsidP="008952D6">
      <w:pPr>
        <w:pStyle w:val="Paragraphedeliste"/>
        <w:numPr>
          <w:ilvl w:val="0"/>
          <w:numId w:val="1"/>
        </w:numPr>
      </w:pPr>
      <w:r>
        <w:rPr>
          <w:b/>
        </w:rPr>
        <w:t>Peripheral sensory receptors</w:t>
      </w:r>
    </w:p>
    <w:p w14:paraId="33FCDDFB" w14:textId="77777777" w:rsidR="008952D6" w:rsidRDefault="008952D6" w:rsidP="008952D6">
      <w:pPr>
        <w:pStyle w:val="Paragraphedeliste"/>
        <w:numPr>
          <w:ilvl w:val="1"/>
          <w:numId w:val="1"/>
        </w:numPr>
      </w:pPr>
      <w:r>
        <w:t>Gastrointestinal tract</w:t>
      </w:r>
    </w:p>
    <w:p w14:paraId="06DCB589" w14:textId="77777777" w:rsidR="008952D6" w:rsidRDefault="008952D6" w:rsidP="008952D6">
      <w:pPr>
        <w:pStyle w:val="Paragraphedeliste"/>
        <w:numPr>
          <w:ilvl w:val="2"/>
          <w:numId w:val="1"/>
        </w:numPr>
      </w:pPr>
      <w:r>
        <w:t>Mechanoreceptors and chemoreceptors</w:t>
      </w:r>
    </w:p>
    <w:p w14:paraId="5C2D09F5" w14:textId="77777777" w:rsidR="008952D6" w:rsidRDefault="000C7C82" w:rsidP="008952D6">
      <w:pPr>
        <w:pStyle w:val="Paragraphedeliste"/>
        <w:numPr>
          <w:ilvl w:val="2"/>
          <w:numId w:val="1"/>
        </w:numPr>
      </w:pPr>
      <w:r>
        <w:t xml:space="preserve">Inflammatory or cytotoxic factors </w:t>
      </w:r>
      <w:r>
        <w:sym w:font="Wingdings" w:char="F0E0"/>
      </w:r>
      <w:r>
        <w:t xml:space="preserve"> e</w:t>
      </w:r>
      <w:r w:rsidR="008952D6">
        <w:t xml:space="preserve">nterochromaffin cells </w:t>
      </w:r>
      <w:r w:rsidR="008952D6">
        <w:sym w:font="Wingdings" w:char="F0E0"/>
      </w:r>
      <w:r w:rsidR="008952D6">
        <w:t xml:space="preserve"> serotonin (5-HT) </w:t>
      </w:r>
      <w:r>
        <w:t>and substance P</w:t>
      </w:r>
      <w:r w:rsidR="008952D6">
        <w:sym w:font="Wingdings" w:char="F0E0"/>
      </w:r>
      <w:r>
        <w:t xml:space="preserve"> activation of vagal afferent pathways (5HT</w:t>
      </w:r>
      <w:r w:rsidRPr="000C7C82">
        <w:rPr>
          <w:vertAlign w:val="subscript"/>
        </w:rPr>
        <w:t>3</w:t>
      </w:r>
      <w:r>
        <w:t xml:space="preserve"> and NK</w:t>
      </w:r>
      <w:r>
        <w:rPr>
          <w:vertAlign w:val="subscript"/>
        </w:rPr>
        <w:t>1</w:t>
      </w:r>
      <w:r>
        <w:t xml:space="preserve"> receptors)</w:t>
      </w:r>
    </w:p>
    <w:p w14:paraId="46E3D6E4" w14:textId="77777777" w:rsidR="008952D6" w:rsidRDefault="000C7C82" w:rsidP="008952D6">
      <w:pPr>
        <w:pStyle w:val="Paragraphedeliste"/>
        <w:numPr>
          <w:ilvl w:val="2"/>
          <w:numId w:val="1"/>
        </w:numPr>
      </w:pPr>
      <w:r>
        <w:t>Sympathetic afferent pathway</w:t>
      </w:r>
    </w:p>
    <w:p w14:paraId="2DB7CF55" w14:textId="77777777" w:rsidR="008952D6" w:rsidRDefault="000C7C82" w:rsidP="008952D6">
      <w:pPr>
        <w:pStyle w:val="Paragraphedeliste"/>
        <w:numPr>
          <w:ilvl w:val="2"/>
          <w:numId w:val="1"/>
        </w:numPr>
      </w:pPr>
      <w:r>
        <w:t>Glossopharyngeal afferent pathway</w:t>
      </w:r>
    </w:p>
    <w:p w14:paraId="7F99B5EF" w14:textId="77777777" w:rsidR="00C14C0C" w:rsidRDefault="00C14C0C" w:rsidP="00C14C0C">
      <w:pPr>
        <w:pStyle w:val="Paragraphedeliste"/>
        <w:ind w:left="1440"/>
      </w:pPr>
    </w:p>
    <w:p w14:paraId="46E58BA8" w14:textId="77777777" w:rsidR="00C14C0C" w:rsidRDefault="00C14C0C" w:rsidP="00C14C0C">
      <w:r>
        <w:rPr>
          <w:noProof/>
          <w:lang w:val="fr-FR"/>
        </w:rPr>
        <w:drawing>
          <wp:inline distT="0" distB="0" distL="0" distR="0" wp14:anchorId="1E181E42" wp14:editId="1E4D7F7A">
            <wp:extent cx="5943600" cy="1903066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B935B" w14:textId="77777777" w:rsidR="003A4070" w:rsidRDefault="003A4070" w:rsidP="00C14C0C"/>
    <w:p w14:paraId="75C0F667" w14:textId="77777777" w:rsidR="003A4070" w:rsidRDefault="003A4070" w:rsidP="00C14C0C"/>
    <w:p w14:paraId="06B9C070" w14:textId="77777777" w:rsidR="003A4070" w:rsidRDefault="003A4070" w:rsidP="00C14C0C"/>
    <w:p w14:paraId="1F183546" w14:textId="77777777" w:rsidR="003A4070" w:rsidRDefault="003A4070" w:rsidP="00C14C0C">
      <w:r>
        <w:rPr>
          <w:noProof/>
          <w:lang w:val="fr-FR"/>
        </w:rPr>
        <w:drawing>
          <wp:inline distT="0" distB="0" distL="0" distR="0" wp14:anchorId="1E203953" wp14:editId="5543DC00">
            <wp:extent cx="5943600" cy="4635722"/>
            <wp:effectExtent l="0" t="0" r="0" b="1270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3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074D3" w14:textId="77777777" w:rsidR="00C14C0C" w:rsidRDefault="00C14C0C" w:rsidP="00C14C0C"/>
    <w:p w14:paraId="384EBDE9" w14:textId="77777777" w:rsidR="00C14C0C" w:rsidRPr="00C14C0C" w:rsidRDefault="00C14C0C" w:rsidP="00C14C0C">
      <w:pPr>
        <w:pStyle w:val="Paragraphedeliste"/>
        <w:numPr>
          <w:ilvl w:val="0"/>
          <w:numId w:val="1"/>
        </w:numPr>
      </w:pPr>
      <w:r>
        <w:rPr>
          <w:b/>
        </w:rPr>
        <w:t>The reflex of vomiting</w:t>
      </w:r>
    </w:p>
    <w:p w14:paraId="3FD865D7" w14:textId="77777777" w:rsidR="00C14C0C" w:rsidRDefault="00C14C0C" w:rsidP="00C14C0C">
      <w:pPr>
        <w:pStyle w:val="Paragraphedeliste"/>
        <w:numPr>
          <w:ilvl w:val="1"/>
          <w:numId w:val="1"/>
        </w:numPr>
      </w:pPr>
      <w:r>
        <w:t>Control by the emetic center</w:t>
      </w:r>
    </w:p>
    <w:p w14:paraId="6BC7CCE8" w14:textId="77777777" w:rsidR="00C14C0C" w:rsidRDefault="00C14C0C" w:rsidP="00C14C0C">
      <w:pPr>
        <w:pStyle w:val="Paragraphedeliste"/>
        <w:numPr>
          <w:ilvl w:val="1"/>
          <w:numId w:val="1"/>
        </w:numPr>
      </w:pPr>
      <w:r>
        <w:t>3 phases</w:t>
      </w:r>
    </w:p>
    <w:p w14:paraId="6B0CDE62" w14:textId="77777777" w:rsidR="00C14C0C" w:rsidRDefault="00C14C0C" w:rsidP="00C14C0C">
      <w:pPr>
        <w:pStyle w:val="Paragraphedeliste"/>
        <w:numPr>
          <w:ilvl w:val="2"/>
          <w:numId w:val="1"/>
        </w:numPr>
      </w:pPr>
      <w:r>
        <w:t xml:space="preserve">Prodromal: nausea and </w:t>
      </w:r>
      <w:proofErr w:type="spellStart"/>
      <w:r>
        <w:t>hypersalivation</w:t>
      </w:r>
      <w:proofErr w:type="spellEnd"/>
    </w:p>
    <w:p w14:paraId="67BC4A6A" w14:textId="77777777" w:rsidR="00C14C0C" w:rsidRDefault="00C14C0C" w:rsidP="00C14C0C">
      <w:pPr>
        <w:pStyle w:val="Paragraphedeliste"/>
        <w:numPr>
          <w:ilvl w:val="2"/>
          <w:numId w:val="1"/>
        </w:numPr>
      </w:pPr>
      <w:r>
        <w:t>Retching</w:t>
      </w:r>
    </w:p>
    <w:p w14:paraId="3D7FA53E" w14:textId="77777777" w:rsidR="00C14C0C" w:rsidRDefault="00C14C0C" w:rsidP="00C14C0C">
      <w:pPr>
        <w:pStyle w:val="Paragraphedeliste"/>
        <w:numPr>
          <w:ilvl w:val="2"/>
          <w:numId w:val="1"/>
        </w:numPr>
      </w:pPr>
      <w:r>
        <w:t>Expulsion</w:t>
      </w:r>
    </w:p>
    <w:p w14:paraId="64F3021B" w14:textId="77777777" w:rsidR="00C14C0C" w:rsidRDefault="00C14C0C" w:rsidP="00C14C0C">
      <w:pPr>
        <w:pStyle w:val="Paragraphedeliste"/>
        <w:numPr>
          <w:ilvl w:val="1"/>
          <w:numId w:val="1"/>
        </w:numPr>
      </w:pPr>
      <w:r>
        <w:t>Nerves tha</w:t>
      </w:r>
      <w:r w:rsidR="003468A9">
        <w:t xml:space="preserve">t are implied: vagal and phrenic nerves, parasympathetic nerves to the salivary glands, </w:t>
      </w:r>
      <w:proofErr w:type="gramStart"/>
      <w:r w:rsidR="003468A9">
        <w:t>somatic</w:t>
      </w:r>
      <w:proofErr w:type="gramEnd"/>
      <w:r w:rsidR="003468A9">
        <w:t xml:space="preserve"> motor nerves to abdominal muscles. </w:t>
      </w:r>
    </w:p>
    <w:p w14:paraId="59A4A3B1" w14:textId="77777777" w:rsidR="00C14C0C" w:rsidRDefault="00C14C0C" w:rsidP="00C14C0C">
      <w:pPr>
        <w:pStyle w:val="Paragraphedeliste"/>
        <w:ind w:left="0"/>
      </w:pPr>
      <w:r>
        <w:rPr>
          <w:noProof/>
          <w:lang w:val="fr-FR"/>
        </w:rPr>
        <w:drawing>
          <wp:inline distT="0" distB="0" distL="0" distR="0" wp14:anchorId="275BC458" wp14:editId="06881D5E">
            <wp:extent cx="5943600" cy="440062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8ADFF" w14:textId="77777777" w:rsidR="003468A9" w:rsidRDefault="003468A9" w:rsidP="003468A9">
      <w:pPr>
        <w:pStyle w:val="Paragraphedeliste"/>
        <w:numPr>
          <w:ilvl w:val="1"/>
          <w:numId w:val="1"/>
        </w:numPr>
      </w:pPr>
      <w:r>
        <w:t>Can be triggered peripherally and controlled centrally by the emetic center; possible concomitant activation of the CRTZ</w:t>
      </w:r>
    </w:p>
    <w:p w14:paraId="5FA7CA4E" w14:textId="77777777" w:rsidR="003A4070" w:rsidRPr="003A4070" w:rsidRDefault="003A4070" w:rsidP="003A4070">
      <w:pPr>
        <w:pStyle w:val="Paragraphedeliste"/>
        <w:numPr>
          <w:ilvl w:val="0"/>
          <w:numId w:val="1"/>
        </w:numPr>
      </w:pPr>
      <w:r>
        <w:rPr>
          <w:b/>
        </w:rPr>
        <w:t>Consequences and complications of vomiting</w:t>
      </w:r>
    </w:p>
    <w:p w14:paraId="4308F4CB" w14:textId="77777777" w:rsidR="003A4070" w:rsidRDefault="003A4070" w:rsidP="003A4070">
      <w:pPr>
        <w:pStyle w:val="Paragraphedeliste"/>
        <w:numPr>
          <w:ilvl w:val="1"/>
          <w:numId w:val="1"/>
        </w:numPr>
      </w:pPr>
      <w:r>
        <w:t>Nausea and loss of appetite (and eventually malnutrition)</w:t>
      </w:r>
    </w:p>
    <w:p w14:paraId="49A3DD26" w14:textId="77777777" w:rsidR="003A4070" w:rsidRDefault="003A4070" w:rsidP="003A4070">
      <w:pPr>
        <w:pStyle w:val="Paragraphedeliste"/>
        <w:numPr>
          <w:ilvl w:val="1"/>
          <w:numId w:val="1"/>
        </w:numPr>
      </w:pPr>
      <w:r>
        <w:t xml:space="preserve">Loss of GI fluid and electrolytes </w:t>
      </w:r>
      <w:r>
        <w:sym w:font="Wingdings" w:char="F0E0"/>
      </w:r>
      <w:r>
        <w:t xml:space="preserve"> dehydration, hypovolemic shock, acid-base and electrolytes disturbances</w:t>
      </w:r>
    </w:p>
    <w:p w14:paraId="2E67C6A2" w14:textId="77777777" w:rsidR="003A4070" w:rsidRDefault="003A4070" w:rsidP="003A4070">
      <w:pPr>
        <w:pStyle w:val="Paragraphedeliste"/>
        <w:numPr>
          <w:ilvl w:val="1"/>
          <w:numId w:val="1"/>
        </w:numPr>
      </w:pPr>
      <w:r>
        <w:t>Aspiration pneumonia</w:t>
      </w:r>
    </w:p>
    <w:p w14:paraId="5E3C07CC" w14:textId="77777777" w:rsidR="003A4070" w:rsidRPr="003A4070" w:rsidRDefault="003A4070" w:rsidP="003A4070">
      <w:pPr>
        <w:pStyle w:val="Paragraphedeliste"/>
        <w:numPr>
          <w:ilvl w:val="0"/>
          <w:numId w:val="1"/>
        </w:numPr>
      </w:pPr>
      <w:r>
        <w:rPr>
          <w:b/>
        </w:rPr>
        <w:t>Clinical assessment</w:t>
      </w:r>
    </w:p>
    <w:p w14:paraId="4003F9DF" w14:textId="3F0472D9" w:rsidR="003A4070" w:rsidRDefault="003A4070" w:rsidP="003A4070">
      <w:pPr>
        <w:pStyle w:val="Paragraphedeliste"/>
        <w:numPr>
          <w:ilvl w:val="1"/>
          <w:numId w:val="1"/>
        </w:numPr>
      </w:pPr>
      <w:r>
        <w:t xml:space="preserve">Distinction between vomiting (nausea, </w:t>
      </w:r>
      <w:proofErr w:type="spellStart"/>
      <w:r>
        <w:t>hypersalivation</w:t>
      </w:r>
      <w:proofErr w:type="spellEnd"/>
      <w:r>
        <w:t xml:space="preserve"> and abdominal muscle contraction</w:t>
      </w:r>
      <w:r w:rsidR="00FC0288">
        <w:t>s</w:t>
      </w:r>
      <w:r>
        <w:t xml:space="preserve">) </w:t>
      </w:r>
      <w:proofErr w:type="spellStart"/>
      <w:r>
        <w:t>vs</w:t>
      </w:r>
      <w:proofErr w:type="spellEnd"/>
      <w:r>
        <w:t xml:space="preserve"> regurgitation (passive)</w:t>
      </w:r>
    </w:p>
    <w:p w14:paraId="7395B4E7" w14:textId="77777777" w:rsidR="003A4070" w:rsidRPr="001174E5" w:rsidRDefault="003A4070" w:rsidP="003A4070">
      <w:pPr>
        <w:pStyle w:val="Paragraphedeliste"/>
        <w:numPr>
          <w:ilvl w:val="0"/>
          <w:numId w:val="1"/>
        </w:numPr>
        <w:rPr>
          <w:b/>
        </w:rPr>
      </w:pPr>
      <w:r w:rsidRPr="001174E5">
        <w:rPr>
          <w:b/>
        </w:rPr>
        <w:t>Diagnostic approach</w:t>
      </w:r>
    </w:p>
    <w:p w14:paraId="5149FA67" w14:textId="77777777" w:rsidR="003A4070" w:rsidRDefault="003A4070" w:rsidP="003A4070">
      <w:pPr>
        <w:pStyle w:val="Paragraphedeliste"/>
        <w:numPr>
          <w:ilvl w:val="1"/>
          <w:numId w:val="1"/>
        </w:numPr>
      </w:pPr>
      <w:r>
        <w:t>Term acute gastr</w:t>
      </w:r>
      <w:r w:rsidR="001174E5">
        <w:t>itis is a misnomer (to describe a syndrome of acute and self-limiting vomiting); because gastric inflammation is not proven by histopathology</w:t>
      </w:r>
    </w:p>
    <w:p w14:paraId="6E20015D" w14:textId="48E36836" w:rsidR="005970FD" w:rsidRPr="005970FD" w:rsidRDefault="005970FD" w:rsidP="005970FD">
      <w:pPr>
        <w:pStyle w:val="Paragraphedeliste"/>
        <w:numPr>
          <w:ilvl w:val="0"/>
          <w:numId w:val="1"/>
        </w:numPr>
      </w:pPr>
      <w:r>
        <w:rPr>
          <w:b/>
        </w:rPr>
        <w:t>Treatments</w:t>
      </w:r>
    </w:p>
    <w:p w14:paraId="74436E56" w14:textId="0407939E" w:rsidR="005970FD" w:rsidRDefault="005970FD" w:rsidP="005970FD">
      <w:pPr>
        <w:pStyle w:val="Paragraphedeliste"/>
        <w:numPr>
          <w:ilvl w:val="1"/>
          <w:numId w:val="1"/>
        </w:numPr>
      </w:pPr>
      <w:r>
        <w:t>Supportive care: correction of fluid, acid-base and electrolytes imbalance</w:t>
      </w:r>
    </w:p>
    <w:p w14:paraId="5CE14365" w14:textId="75EBDB27" w:rsidR="005970FD" w:rsidRDefault="005970FD" w:rsidP="005970FD">
      <w:pPr>
        <w:pStyle w:val="Paragraphedeliste"/>
        <w:numPr>
          <w:ilvl w:val="1"/>
          <w:numId w:val="1"/>
        </w:numPr>
      </w:pPr>
      <w:r>
        <w:t xml:space="preserve">To treat or not - antiemetic: may be desirable for elimination of toxics, risk of masking significant CS, delay in diagnosis, combined with </w:t>
      </w:r>
      <w:proofErr w:type="spellStart"/>
      <w:r>
        <w:t>prokinetic</w:t>
      </w:r>
      <w:proofErr w:type="spellEnd"/>
      <w:r>
        <w:t xml:space="preserve"> effect if FBO</w:t>
      </w:r>
    </w:p>
    <w:p w14:paraId="2A8EAE5C" w14:textId="7A72B102" w:rsidR="00B64C77" w:rsidRDefault="00B64C77" w:rsidP="005970FD">
      <w:pPr>
        <w:pStyle w:val="Paragraphedeliste"/>
        <w:numPr>
          <w:ilvl w:val="1"/>
          <w:numId w:val="1"/>
        </w:numPr>
      </w:pPr>
      <w:r>
        <w:t>Antiemetic</w:t>
      </w:r>
    </w:p>
    <w:p w14:paraId="3EC3D943" w14:textId="532D8445" w:rsidR="00B64C77" w:rsidRDefault="00FD47F5" w:rsidP="00B64C77">
      <w:pPr>
        <w:pStyle w:val="Paragraphedeliste"/>
        <w:numPr>
          <w:ilvl w:val="2"/>
          <w:numId w:val="1"/>
        </w:numPr>
      </w:pPr>
      <w:r>
        <w:t>Symptomatic treatment for a clinical manifestation of a wide spectrum of diseases</w:t>
      </w:r>
    </w:p>
    <w:p w14:paraId="14383278" w14:textId="39BC0DE5" w:rsidR="00FD47F5" w:rsidRDefault="00FD47F5" w:rsidP="00B64C77">
      <w:pPr>
        <w:pStyle w:val="Paragraphedeliste"/>
        <w:numPr>
          <w:ilvl w:val="2"/>
          <w:numId w:val="1"/>
        </w:numPr>
      </w:pPr>
      <w:r>
        <w:t xml:space="preserve">Ideal drug will prevent both central and peripheral stimuli of the vomiting </w:t>
      </w:r>
      <w:proofErr w:type="spellStart"/>
      <w:r>
        <w:t>centre</w:t>
      </w:r>
      <w:proofErr w:type="spellEnd"/>
    </w:p>
    <w:p w14:paraId="3847E8D5" w14:textId="065E7FCB" w:rsidR="00FD47F5" w:rsidRDefault="00FD47F5" w:rsidP="00B64C77">
      <w:pPr>
        <w:pStyle w:val="Paragraphedeliste"/>
        <w:numPr>
          <w:ilvl w:val="2"/>
          <w:numId w:val="1"/>
        </w:numPr>
      </w:pPr>
      <w:r>
        <w:t>Therapeutic index</w:t>
      </w:r>
    </w:p>
    <w:p w14:paraId="2AD9F37B" w14:textId="63404E0B" w:rsidR="00FD47F5" w:rsidRDefault="00FD47F5" w:rsidP="00B64C77">
      <w:pPr>
        <w:pStyle w:val="Paragraphedeliste"/>
        <w:numPr>
          <w:ilvl w:val="2"/>
          <w:numId w:val="1"/>
        </w:numPr>
      </w:pPr>
      <w:r>
        <w:t>Minimal effect on cardiovascular system</w:t>
      </w:r>
    </w:p>
    <w:p w14:paraId="72593482" w14:textId="04909C1A" w:rsidR="00FD47F5" w:rsidRDefault="00FE3318" w:rsidP="00B64C77">
      <w:pPr>
        <w:pStyle w:val="Paragraphedeliste"/>
        <w:numPr>
          <w:ilvl w:val="2"/>
          <w:numId w:val="1"/>
        </w:numPr>
      </w:pPr>
      <w:r>
        <w:t>Minimal effect on CNS</w:t>
      </w:r>
    </w:p>
    <w:p w14:paraId="51C4C399" w14:textId="2463D910" w:rsidR="00FE3318" w:rsidRDefault="00FE3318" w:rsidP="00B64C77">
      <w:pPr>
        <w:pStyle w:val="Paragraphedeliste"/>
        <w:numPr>
          <w:ilvl w:val="2"/>
          <w:numId w:val="1"/>
        </w:numPr>
      </w:pPr>
      <w:r>
        <w:t xml:space="preserve">Absence of </w:t>
      </w:r>
      <w:proofErr w:type="spellStart"/>
      <w:r>
        <w:t>prokinetic</w:t>
      </w:r>
      <w:proofErr w:type="spellEnd"/>
      <w:r>
        <w:t xml:space="preserve"> effect (in general; some exceptions: chronic gastritis)</w:t>
      </w:r>
    </w:p>
    <w:p w14:paraId="3AC14AEA" w14:textId="45CA8FA6" w:rsidR="00FE3318" w:rsidRDefault="00FE3318" w:rsidP="00B64C77">
      <w:pPr>
        <w:pStyle w:val="Paragraphedeliste"/>
        <w:numPr>
          <w:ilvl w:val="2"/>
          <w:numId w:val="1"/>
        </w:numPr>
      </w:pPr>
      <w:r>
        <w:t xml:space="preserve">Few </w:t>
      </w:r>
      <w:proofErr w:type="spellStart"/>
      <w:r>
        <w:t>antiemetics</w:t>
      </w:r>
      <w:proofErr w:type="spellEnd"/>
      <w:r>
        <w:t xml:space="preserve"> have been subjected to rigorous testing; lack of evidence to support the efficacy of many of them. </w:t>
      </w:r>
    </w:p>
    <w:p w14:paraId="06F5B29E" w14:textId="073D01F2" w:rsidR="00FE3318" w:rsidRDefault="00FE3318" w:rsidP="00FE3318">
      <w:pPr>
        <w:pStyle w:val="Paragraphedeliste"/>
        <w:numPr>
          <w:ilvl w:val="3"/>
          <w:numId w:val="1"/>
        </w:numPr>
      </w:pPr>
      <w:proofErr w:type="spellStart"/>
      <w:r>
        <w:t>Butorphanol</w:t>
      </w:r>
      <w:proofErr w:type="spellEnd"/>
      <w:r>
        <w:t xml:space="preserve"> moderately effective in controlling vomiting in dogs with lymphoma treated with </w:t>
      </w:r>
      <w:proofErr w:type="spellStart"/>
      <w:r>
        <w:t>cisplatin</w:t>
      </w:r>
      <w:proofErr w:type="spellEnd"/>
    </w:p>
    <w:p w14:paraId="1AD20CAD" w14:textId="237E1BFB" w:rsidR="00FE3318" w:rsidRDefault="00FE3318" w:rsidP="00FE3318">
      <w:pPr>
        <w:pStyle w:val="Paragraphedeliste"/>
        <w:numPr>
          <w:ilvl w:val="3"/>
          <w:numId w:val="1"/>
        </w:numPr>
      </w:pPr>
      <w:proofErr w:type="spellStart"/>
      <w:r>
        <w:t>Acepromazine</w:t>
      </w:r>
      <w:proofErr w:type="spellEnd"/>
      <w:r>
        <w:t xml:space="preserve"> decreases opioid-induced vomiting when used as part of pre-med protocol</w:t>
      </w:r>
    </w:p>
    <w:p w14:paraId="7FA2CC21" w14:textId="4E3CD9C2" w:rsidR="00FE3318" w:rsidRDefault="00FE3318" w:rsidP="00FE3318">
      <w:pPr>
        <w:pStyle w:val="Paragraphedeliste"/>
        <w:numPr>
          <w:ilvl w:val="3"/>
          <w:numId w:val="1"/>
        </w:numPr>
      </w:pPr>
      <w:proofErr w:type="spellStart"/>
      <w:r>
        <w:t>Maropitant</w:t>
      </w:r>
      <w:proofErr w:type="spellEnd"/>
      <w:r>
        <w:t xml:space="preserve"> is better than metoclopramide in preventing </w:t>
      </w:r>
      <w:proofErr w:type="spellStart"/>
      <w:r>
        <w:t>vomitings</w:t>
      </w:r>
      <w:proofErr w:type="spellEnd"/>
      <w:r>
        <w:t xml:space="preserve"> (lower number of dogs that vomited, and less vomiting events)</w:t>
      </w:r>
    </w:p>
    <w:p w14:paraId="380427C1" w14:textId="71EA0285" w:rsidR="00FE3318" w:rsidRDefault="00FE3318" w:rsidP="00FE3318">
      <w:pPr>
        <w:pStyle w:val="Paragraphedeliste"/>
        <w:numPr>
          <w:ilvl w:val="3"/>
          <w:numId w:val="1"/>
        </w:numPr>
      </w:pPr>
      <w:proofErr w:type="spellStart"/>
      <w:r>
        <w:t>Maropitant</w:t>
      </w:r>
      <w:proofErr w:type="spellEnd"/>
      <w:r>
        <w:t xml:space="preserve"> prevents chemotherapy-induced vomiting and decreases sign of nausea</w:t>
      </w:r>
    </w:p>
    <w:p w14:paraId="0F7AB7CE" w14:textId="396F9A5C" w:rsidR="00FE3318" w:rsidRDefault="00FE3318" w:rsidP="00FE3318">
      <w:pPr>
        <w:pStyle w:val="Paragraphedeliste"/>
        <w:numPr>
          <w:ilvl w:val="3"/>
          <w:numId w:val="1"/>
        </w:numPr>
      </w:pPr>
      <w:proofErr w:type="spellStart"/>
      <w:r>
        <w:t>Maropitant</w:t>
      </w:r>
      <w:proofErr w:type="spellEnd"/>
      <w:r>
        <w:t xml:space="preserve"> prevents motion sickness</w:t>
      </w:r>
    </w:p>
    <w:p w14:paraId="3FD80BA8" w14:textId="72A4ED8D" w:rsidR="0081482E" w:rsidRDefault="0081482E" w:rsidP="0081482E">
      <w:pPr>
        <w:pStyle w:val="Paragraphedeliste"/>
        <w:numPr>
          <w:ilvl w:val="1"/>
          <w:numId w:val="1"/>
        </w:numPr>
      </w:pPr>
      <w:r>
        <w:t>Nutrition in vomiting patients</w:t>
      </w:r>
    </w:p>
    <w:p w14:paraId="5E4405F2" w14:textId="2030E14F" w:rsidR="0081482E" w:rsidRDefault="0081482E" w:rsidP="0081482E">
      <w:pPr>
        <w:pStyle w:val="Paragraphedeliste"/>
        <w:numPr>
          <w:ilvl w:val="2"/>
          <w:numId w:val="1"/>
        </w:numPr>
      </w:pPr>
      <w:r>
        <w:t>In patients</w:t>
      </w:r>
    </w:p>
    <w:p w14:paraId="3C3A35DB" w14:textId="67C52B95" w:rsidR="0081482E" w:rsidRDefault="0081482E" w:rsidP="0081482E">
      <w:pPr>
        <w:pStyle w:val="Paragraphedeliste"/>
        <w:numPr>
          <w:ilvl w:val="3"/>
          <w:numId w:val="1"/>
        </w:numPr>
      </w:pPr>
      <w:r>
        <w:t xml:space="preserve">Studies evaluation EN </w:t>
      </w:r>
      <w:proofErr w:type="spellStart"/>
      <w:r>
        <w:t>vs</w:t>
      </w:r>
      <w:proofErr w:type="spellEnd"/>
      <w:r>
        <w:t xml:space="preserve"> PN in veterinary patients with GI tract disease are limited</w:t>
      </w:r>
    </w:p>
    <w:p w14:paraId="1225D55D" w14:textId="2422A400" w:rsidR="0081482E" w:rsidRDefault="0081482E" w:rsidP="0081482E">
      <w:pPr>
        <w:pStyle w:val="Paragraphedeliste"/>
        <w:numPr>
          <w:ilvl w:val="3"/>
          <w:numId w:val="1"/>
        </w:numPr>
      </w:pPr>
      <w:r>
        <w:t>Controlling vomiting to allow earlier EN and decreases associated morbidity (translocation, infection, earlier discharge, survival)</w:t>
      </w:r>
    </w:p>
    <w:p w14:paraId="5FFA654C" w14:textId="1F9A5E26" w:rsidR="0081482E" w:rsidRDefault="0081482E" w:rsidP="0081482E">
      <w:pPr>
        <w:pStyle w:val="Paragraphedeliste"/>
        <w:numPr>
          <w:ilvl w:val="3"/>
          <w:numId w:val="1"/>
        </w:numPr>
      </w:pPr>
      <w:r>
        <w:t>EN better than PN for dogs with acute pancreatitis</w:t>
      </w:r>
    </w:p>
    <w:p w14:paraId="240CF186" w14:textId="2901BB08" w:rsidR="0081482E" w:rsidRDefault="0081482E" w:rsidP="0081482E">
      <w:pPr>
        <w:pStyle w:val="Paragraphedeliste"/>
        <w:numPr>
          <w:ilvl w:val="3"/>
          <w:numId w:val="1"/>
        </w:numPr>
      </w:pPr>
      <w:r>
        <w:t xml:space="preserve">EN in parvovirus enteritis: improved survival, earlier clinical improvement, more rapid improvement in demeanor, appetite, diarrhea, and vomiting, weight gain, improved intestinal barrier function. </w:t>
      </w:r>
    </w:p>
    <w:p w14:paraId="4270F23B" w14:textId="0EB58582" w:rsidR="0081482E" w:rsidRDefault="0081482E" w:rsidP="0081482E">
      <w:pPr>
        <w:pStyle w:val="Paragraphedeliste"/>
        <w:numPr>
          <w:ilvl w:val="3"/>
          <w:numId w:val="1"/>
        </w:numPr>
      </w:pPr>
      <w:r>
        <w:t xml:space="preserve">Better survival in dogs with HE </w:t>
      </w:r>
      <w:proofErr w:type="spellStart"/>
      <w:r>
        <w:t>vs</w:t>
      </w:r>
      <w:proofErr w:type="spellEnd"/>
      <w:r>
        <w:t xml:space="preserve"> PN</w:t>
      </w:r>
    </w:p>
    <w:p w14:paraId="64CF74D6" w14:textId="0371BB0F" w:rsidR="0081482E" w:rsidRDefault="0081482E" w:rsidP="0081482E">
      <w:pPr>
        <w:pStyle w:val="Paragraphedeliste"/>
        <w:numPr>
          <w:ilvl w:val="2"/>
          <w:numId w:val="1"/>
        </w:numPr>
      </w:pPr>
      <w:r>
        <w:t>Out patients</w:t>
      </w:r>
    </w:p>
    <w:p w14:paraId="05C220D2" w14:textId="76C11DC5" w:rsidR="0081482E" w:rsidRDefault="00215982" w:rsidP="0081482E">
      <w:pPr>
        <w:pStyle w:val="Paragraphedeliste"/>
        <w:numPr>
          <w:ilvl w:val="3"/>
          <w:numId w:val="1"/>
        </w:numPr>
      </w:pPr>
      <w:r>
        <w:t>People: early feeding; not withholding food; no study in veterinary patients</w:t>
      </w:r>
    </w:p>
    <w:p w14:paraId="237FBEA2" w14:textId="69A0155C" w:rsidR="00215982" w:rsidRDefault="00215982" w:rsidP="0081482E">
      <w:pPr>
        <w:pStyle w:val="Paragraphedeliste"/>
        <w:numPr>
          <w:ilvl w:val="3"/>
          <w:numId w:val="1"/>
        </w:numPr>
      </w:pPr>
      <w:r>
        <w:t>Dietary characteristic: unknown; highly digestible</w:t>
      </w:r>
    </w:p>
    <w:p w14:paraId="3D6061EF" w14:textId="2A102485" w:rsidR="00215982" w:rsidRDefault="00215982" w:rsidP="0081482E">
      <w:pPr>
        <w:pStyle w:val="Paragraphedeliste"/>
        <w:numPr>
          <w:ilvl w:val="3"/>
          <w:numId w:val="1"/>
        </w:numPr>
      </w:pPr>
      <w:r>
        <w:t>Monitoring: no more than 24 hours antiemetic</w:t>
      </w:r>
      <w:proofErr w:type="gramStart"/>
      <w:r>
        <w:t>;</w:t>
      </w:r>
      <w:proofErr w:type="gramEnd"/>
      <w:r>
        <w:t xml:space="preserve"> and reassess. Keep an eye on appetite, demeanor, </w:t>
      </w:r>
      <w:proofErr w:type="gramStart"/>
      <w:r>
        <w:t>diarrhea</w:t>
      </w:r>
      <w:proofErr w:type="gramEnd"/>
      <w:r>
        <w:t xml:space="preserve">. </w:t>
      </w:r>
    </w:p>
    <w:p w14:paraId="10A5F174" w14:textId="4E8443AC" w:rsidR="00552098" w:rsidRDefault="00552098" w:rsidP="00552098">
      <w:pPr>
        <w:pStyle w:val="Paragraphedeliste"/>
        <w:numPr>
          <w:ilvl w:val="0"/>
          <w:numId w:val="1"/>
        </w:numPr>
      </w:pPr>
      <w:r>
        <w:t>Emesis in cancer patients</w:t>
      </w:r>
    </w:p>
    <w:p w14:paraId="492CB280" w14:textId="7D2DF171" w:rsidR="00552098" w:rsidRDefault="00552098" w:rsidP="00552098">
      <w:pPr>
        <w:pStyle w:val="Paragraphedeliste"/>
        <w:numPr>
          <w:ilvl w:val="1"/>
          <w:numId w:val="1"/>
        </w:numPr>
      </w:pPr>
      <w:r>
        <w:t>Nausea and vomiting</w:t>
      </w:r>
    </w:p>
    <w:p w14:paraId="4324FDEB" w14:textId="66C37A23" w:rsidR="00552098" w:rsidRDefault="00552098" w:rsidP="00552098">
      <w:pPr>
        <w:pStyle w:val="Paragraphedeliste"/>
        <w:numPr>
          <w:ilvl w:val="2"/>
          <w:numId w:val="1"/>
        </w:numPr>
      </w:pPr>
      <w:r>
        <w:t>Localization of the tumor: GI, liver, pancreas</w:t>
      </w:r>
    </w:p>
    <w:p w14:paraId="66946A6B" w14:textId="0CD23CB1" w:rsidR="00552098" w:rsidRDefault="00552098" w:rsidP="00552098">
      <w:pPr>
        <w:pStyle w:val="Paragraphedeliste"/>
        <w:numPr>
          <w:ilvl w:val="2"/>
          <w:numId w:val="1"/>
        </w:numPr>
      </w:pPr>
      <w:proofErr w:type="spellStart"/>
      <w:r>
        <w:t>Paraneoplastic</w:t>
      </w:r>
      <w:proofErr w:type="spellEnd"/>
      <w:r>
        <w:t xml:space="preserve"> syndrome (mast cell tumor, </w:t>
      </w:r>
      <w:proofErr w:type="spellStart"/>
      <w:r>
        <w:t>APUDoma</w:t>
      </w:r>
      <w:proofErr w:type="spellEnd"/>
      <w:r>
        <w:t>)</w:t>
      </w:r>
    </w:p>
    <w:p w14:paraId="786F02A0" w14:textId="77E337FA" w:rsidR="00552098" w:rsidRDefault="00552098" w:rsidP="00552098">
      <w:pPr>
        <w:pStyle w:val="Paragraphedeliste"/>
        <w:numPr>
          <w:ilvl w:val="2"/>
          <w:numId w:val="1"/>
        </w:numPr>
      </w:pPr>
      <w:r>
        <w:t>Treatment: chemo, RT, surgery</w:t>
      </w:r>
    </w:p>
    <w:p w14:paraId="4C47C1D0" w14:textId="6511EF86" w:rsidR="00552098" w:rsidRDefault="00425D79" w:rsidP="00425D79">
      <w:pPr>
        <w:pStyle w:val="Paragraphedeliste"/>
        <w:numPr>
          <w:ilvl w:val="1"/>
          <w:numId w:val="1"/>
        </w:numPr>
      </w:pPr>
      <w:r>
        <w:t>Chemotherapy-induced emesis</w:t>
      </w:r>
    </w:p>
    <w:p w14:paraId="2A8C57D2" w14:textId="46655549" w:rsidR="00425D79" w:rsidRDefault="00425D79" w:rsidP="00425D79">
      <w:pPr>
        <w:pStyle w:val="Paragraphedeliste"/>
        <w:numPr>
          <w:ilvl w:val="2"/>
          <w:numId w:val="1"/>
        </w:numPr>
      </w:pPr>
      <w:r>
        <w:t>Anticipated vomiting</w:t>
      </w:r>
    </w:p>
    <w:p w14:paraId="7C1ED885" w14:textId="21957F74" w:rsidR="00425D79" w:rsidRDefault="00425D79" w:rsidP="00425D79">
      <w:pPr>
        <w:pStyle w:val="Paragraphedeliste"/>
        <w:numPr>
          <w:ilvl w:val="3"/>
          <w:numId w:val="1"/>
        </w:numPr>
      </w:pPr>
      <w:r>
        <w:t>Pavlov-like type of reflex</w:t>
      </w:r>
    </w:p>
    <w:p w14:paraId="7B1CF951" w14:textId="6EAF24E4" w:rsidR="00425D79" w:rsidRDefault="00425D79" w:rsidP="00425D79">
      <w:pPr>
        <w:pStyle w:val="Paragraphedeliste"/>
        <w:numPr>
          <w:ilvl w:val="3"/>
          <w:numId w:val="1"/>
        </w:numPr>
      </w:pPr>
      <w:r>
        <w:t>High center</w:t>
      </w:r>
    </w:p>
    <w:p w14:paraId="7F4755AF" w14:textId="65DF2A8B" w:rsidR="00425D79" w:rsidRDefault="00425D79" w:rsidP="00425D79">
      <w:pPr>
        <w:pStyle w:val="Paragraphedeliste"/>
        <w:numPr>
          <w:ilvl w:val="3"/>
          <w:numId w:val="1"/>
        </w:numPr>
      </w:pPr>
      <w:r>
        <w:t>Treat BEFORE with antiemetic</w:t>
      </w:r>
    </w:p>
    <w:p w14:paraId="491FD946" w14:textId="0DE4BC91" w:rsidR="00425D79" w:rsidRDefault="00425D79" w:rsidP="00425D79">
      <w:pPr>
        <w:pStyle w:val="Paragraphedeliste"/>
        <w:numPr>
          <w:ilvl w:val="3"/>
          <w:numId w:val="1"/>
        </w:numPr>
      </w:pPr>
      <w:r>
        <w:t>Rare in animals</w:t>
      </w:r>
      <w:proofErr w:type="gramStart"/>
      <w:r>
        <w:t>..</w:t>
      </w:r>
      <w:proofErr w:type="gramEnd"/>
    </w:p>
    <w:p w14:paraId="3D7007B7" w14:textId="2103DC8C" w:rsidR="00425D79" w:rsidRDefault="00425D79" w:rsidP="00425D79">
      <w:pPr>
        <w:pStyle w:val="Paragraphedeliste"/>
        <w:numPr>
          <w:ilvl w:val="2"/>
          <w:numId w:val="1"/>
        </w:numPr>
      </w:pPr>
      <w:r>
        <w:t>Acute vomiting</w:t>
      </w:r>
    </w:p>
    <w:p w14:paraId="1B22CC49" w14:textId="5F92276E" w:rsidR="00425D79" w:rsidRDefault="00425D79" w:rsidP="00425D79">
      <w:pPr>
        <w:pStyle w:val="Paragraphedeliste"/>
        <w:numPr>
          <w:ilvl w:val="3"/>
          <w:numId w:val="1"/>
        </w:numPr>
      </w:pPr>
      <w:r>
        <w:t>W/in 24 hours</w:t>
      </w:r>
    </w:p>
    <w:p w14:paraId="2C309A09" w14:textId="04FF90D7" w:rsidR="00425D79" w:rsidRDefault="00425D79" w:rsidP="00425D79">
      <w:pPr>
        <w:pStyle w:val="Paragraphedeliste"/>
        <w:numPr>
          <w:ilvl w:val="3"/>
          <w:numId w:val="1"/>
        </w:numPr>
      </w:pPr>
      <w:r>
        <w:t>Central (CRTZ) stimulation or peripheral stimulation</w:t>
      </w:r>
    </w:p>
    <w:p w14:paraId="5B642E78" w14:textId="128CF300" w:rsidR="00425D79" w:rsidRDefault="00425D79" w:rsidP="00425D79">
      <w:pPr>
        <w:pStyle w:val="Paragraphedeliste"/>
        <w:numPr>
          <w:ilvl w:val="3"/>
          <w:numId w:val="1"/>
        </w:numPr>
      </w:pPr>
      <w:r>
        <w:t xml:space="preserve">** </w:t>
      </w:r>
      <w:proofErr w:type="gramStart"/>
      <w:r>
        <w:t>with</w:t>
      </w:r>
      <w:proofErr w:type="gramEnd"/>
      <w:r>
        <w:t xml:space="preserve"> cytotoxic drugs</w:t>
      </w:r>
    </w:p>
    <w:p w14:paraId="2D578B6F" w14:textId="3E4EACC5" w:rsidR="00425D79" w:rsidRDefault="00425D79" w:rsidP="00425D79">
      <w:pPr>
        <w:pStyle w:val="Paragraphedeliste"/>
        <w:numPr>
          <w:ilvl w:val="2"/>
          <w:numId w:val="1"/>
        </w:numPr>
      </w:pPr>
      <w:r>
        <w:t>Delayed vomiting</w:t>
      </w:r>
    </w:p>
    <w:p w14:paraId="4452FA07" w14:textId="163F8EC5" w:rsidR="00425D79" w:rsidRDefault="00425D79" w:rsidP="00425D79">
      <w:pPr>
        <w:pStyle w:val="Paragraphedeliste"/>
        <w:numPr>
          <w:ilvl w:val="3"/>
          <w:numId w:val="1"/>
        </w:numPr>
      </w:pPr>
      <w:r>
        <w:t>1-5 days after treatment</w:t>
      </w:r>
    </w:p>
    <w:p w14:paraId="6B46CD51" w14:textId="14AB9E41" w:rsidR="00425D79" w:rsidRDefault="00425D79" w:rsidP="00425D79">
      <w:pPr>
        <w:pStyle w:val="Paragraphedeliste"/>
        <w:numPr>
          <w:ilvl w:val="3"/>
          <w:numId w:val="1"/>
        </w:numPr>
      </w:pPr>
      <w:r>
        <w:t>Complex, multifactorial</w:t>
      </w:r>
    </w:p>
    <w:p w14:paraId="1F54D63D" w14:textId="16E2F104" w:rsidR="00425D79" w:rsidRDefault="00425D79" w:rsidP="00425D79">
      <w:pPr>
        <w:pStyle w:val="Paragraphedeliste"/>
        <w:numPr>
          <w:ilvl w:val="4"/>
          <w:numId w:val="1"/>
        </w:numPr>
      </w:pPr>
      <w:r>
        <w:t>Decreased GI motility</w:t>
      </w:r>
    </w:p>
    <w:p w14:paraId="1B44F248" w14:textId="51BECD35" w:rsidR="00425D79" w:rsidRDefault="00425D79" w:rsidP="00425D79">
      <w:pPr>
        <w:pStyle w:val="Paragraphedeliste"/>
        <w:numPr>
          <w:ilvl w:val="4"/>
          <w:numId w:val="1"/>
        </w:numPr>
      </w:pPr>
      <w:r>
        <w:t>Alteration of mucosa and release of serotonin and NE</w:t>
      </w:r>
    </w:p>
    <w:p w14:paraId="1FD33F26" w14:textId="23BB6EF0" w:rsidR="00425D79" w:rsidRDefault="00425D79" w:rsidP="00425D79">
      <w:pPr>
        <w:pStyle w:val="Paragraphedeliste"/>
        <w:numPr>
          <w:ilvl w:val="4"/>
          <w:numId w:val="1"/>
        </w:numPr>
      </w:pPr>
      <w:r>
        <w:t>Reduction of urinary cortisol excretion</w:t>
      </w:r>
    </w:p>
    <w:p w14:paraId="689BA2AF" w14:textId="0AFA3146" w:rsidR="00425D79" w:rsidRDefault="00425D79" w:rsidP="00425D79">
      <w:pPr>
        <w:pStyle w:val="Paragraphedeliste"/>
        <w:numPr>
          <w:ilvl w:val="4"/>
          <w:numId w:val="1"/>
        </w:numPr>
      </w:pPr>
      <w:r>
        <w:t xml:space="preserve">Accumulation of metabolites of cytotoxic agents (platinum) </w:t>
      </w:r>
      <w:r>
        <w:sym w:font="Wingdings" w:char="F0E0"/>
      </w:r>
      <w:r>
        <w:t xml:space="preserve"> CRTZ</w:t>
      </w:r>
    </w:p>
    <w:p w14:paraId="3B40F464" w14:textId="482BA761" w:rsidR="00425D79" w:rsidRDefault="00425D79" w:rsidP="00425D79">
      <w:pPr>
        <w:pStyle w:val="Paragraphedeliste"/>
        <w:numPr>
          <w:ilvl w:val="2"/>
          <w:numId w:val="1"/>
        </w:numPr>
      </w:pPr>
      <w:r>
        <w:t>Severe/moderate vomiting</w:t>
      </w:r>
    </w:p>
    <w:p w14:paraId="4DC1193E" w14:textId="74D93FFC" w:rsidR="00425D79" w:rsidRDefault="00425D79" w:rsidP="00425D79">
      <w:pPr>
        <w:pStyle w:val="Paragraphedeliste"/>
        <w:numPr>
          <w:ilvl w:val="3"/>
          <w:numId w:val="1"/>
        </w:numPr>
      </w:pPr>
      <w:proofErr w:type="spellStart"/>
      <w:r>
        <w:t>Cisplatin</w:t>
      </w:r>
      <w:proofErr w:type="spellEnd"/>
    </w:p>
    <w:p w14:paraId="7D0646DB" w14:textId="24D09178" w:rsidR="00425D79" w:rsidRDefault="00425D79" w:rsidP="00425D79">
      <w:pPr>
        <w:pStyle w:val="Paragraphedeliste"/>
        <w:numPr>
          <w:ilvl w:val="3"/>
          <w:numId w:val="1"/>
        </w:numPr>
      </w:pPr>
      <w:proofErr w:type="spellStart"/>
      <w:r>
        <w:t>Dacarbazine</w:t>
      </w:r>
      <w:proofErr w:type="spellEnd"/>
    </w:p>
    <w:p w14:paraId="4D788D46" w14:textId="24F4C947" w:rsidR="00425D79" w:rsidRDefault="00425D79" w:rsidP="00425D79">
      <w:pPr>
        <w:pStyle w:val="Paragraphedeliste"/>
        <w:numPr>
          <w:ilvl w:val="3"/>
          <w:numId w:val="1"/>
        </w:numPr>
      </w:pPr>
      <w:proofErr w:type="spellStart"/>
      <w:r>
        <w:t>Streptozotocin</w:t>
      </w:r>
      <w:proofErr w:type="spellEnd"/>
    </w:p>
    <w:p w14:paraId="25D62FCE" w14:textId="22ACF435" w:rsidR="00425D79" w:rsidRDefault="00425D79" w:rsidP="00425D79">
      <w:pPr>
        <w:pStyle w:val="Paragraphedeliste"/>
        <w:numPr>
          <w:ilvl w:val="3"/>
          <w:numId w:val="1"/>
        </w:numPr>
      </w:pPr>
      <w:proofErr w:type="spellStart"/>
      <w:r>
        <w:t>Actinomycin</w:t>
      </w:r>
      <w:proofErr w:type="spellEnd"/>
    </w:p>
    <w:p w14:paraId="5DDA81A8" w14:textId="77807758" w:rsidR="00425D79" w:rsidRDefault="00425D79" w:rsidP="00425D79">
      <w:pPr>
        <w:pStyle w:val="Paragraphedeliste"/>
        <w:numPr>
          <w:ilvl w:val="3"/>
          <w:numId w:val="1"/>
        </w:numPr>
      </w:pPr>
      <w:r>
        <w:t>Cyclophosphamide</w:t>
      </w:r>
    </w:p>
    <w:p w14:paraId="6021577D" w14:textId="166F67CD" w:rsidR="00425D79" w:rsidRDefault="00425D79" w:rsidP="00425D79">
      <w:pPr>
        <w:pStyle w:val="Paragraphedeliste"/>
        <w:numPr>
          <w:ilvl w:val="3"/>
          <w:numId w:val="1"/>
        </w:numPr>
      </w:pPr>
      <w:r>
        <w:t>Doxorubicin</w:t>
      </w:r>
    </w:p>
    <w:p w14:paraId="706976AB" w14:textId="24E85116" w:rsidR="00425D79" w:rsidRDefault="00425D79" w:rsidP="00425D79">
      <w:pPr>
        <w:pStyle w:val="Paragraphedeliste"/>
        <w:numPr>
          <w:ilvl w:val="3"/>
          <w:numId w:val="1"/>
        </w:numPr>
      </w:pPr>
      <w:r>
        <w:t>Methotrexate</w:t>
      </w:r>
    </w:p>
    <w:p w14:paraId="4AEDEEA0" w14:textId="7F7B6E1D" w:rsidR="00425D79" w:rsidRDefault="00425D79" w:rsidP="00425D79">
      <w:pPr>
        <w:pStyle w:val="Paragraphedeliste"/>
        <w:numPr>
          <w:ilvl w:val="3"/>
          <w:numId w:val="1"/>
        </w:numPr>
      </w:pPr>
      <w:r>
        <w:t>Carboplatin</w:t>
      </w:r>
    </w:p>
    <w:p w14:paraId="3D3C466C" w14:textId="0FCAFE68" w:rsidR="00425D79" w:rsidRDefault="00425D79" w:rsidP="00425D79">
      <w:pPr>
        <w:pStyle w:val="Paragraphedeliste"/>
        <w:numPr>
          <w:ilvl w:val="3"/>
          <w:numId w:val="1"/>
        </w:numPr>
      </w:pPr>
      <w:r>
        <w:t>Mitoxantrone</w:t>
      </w:r>
    </w:p>
    <w:p w14:paraId="4C6668B0" w14:textId="77777777" w:rsidR="00425D79" w:rsidRPr="007E1E6C" w:rsidRDefault="00425D79" w:rsidP="00425D79">
      <w:pPr>
        <w:pStyle w:val="Paragraphedeliste"/>
        <w:ind w:left="2880"/>
      </w:pPr>
    </w:p>
    <w:sectPr w:rsidR="00425D79" w:rsidRPr="007E1E6C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21664"/>
    <w:multiLevelType w:val="hybridMultilevel"/>
    <w:tmpl w:val="E72E63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6C"/>
    <w:rsid w:val="000148F0"/>
    <w:rsid w:val="000C7C82"/>
    <w:rsid w:val="001174E5"/>
    <w:rsid w:val="00174B83"/>
    <w:rsid w:val="00215982"/>
    <w:rsid w:val="002C4D29"/>
    <w:rsid w:val="003468A9"/>
    <w:rsid w:val="003A4070"/>
    <w:rsid w:val="00425D79"/>
    <w:rsid w:val="00437961"/>
    <w:rsid w:val="005219C3"/>
    <w:rsid w:val="00552098"/>
    <w:rsid w:val="005970FD"/>
    <w:rsid w:val="007E1E6C"/>
    <w:rsid w:val="0081482E"/>
    <w:rsid w:val="008952D6"/>
    <w:rsid w:val="009C411F"/>
    <w:rsid w:val="009E3A28"/>
    <w:rsid w:val="00B64C77"/>
    <w:rsid w:val="00C14C0C"/>
    <w:rsid w:val="00D039EB"/>
    <w:rsid w:val="00DF7916"/>
    <w:rsid w:val="00FC0288"/>
    <w:rsid w:val="00FD47F5"/>
    <w:rsid w:val="00FE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C6CC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E1E6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14C0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4C0C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E1E6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14C0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4C0C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774</Words>
  <Characters>4259</Characters>
  <Application>Microsoft Macintosh Word</Application>
  <DocSecurity>0</DocSecurity>
  <Lines>35</Lines>
  <Paragraphs>10</Paragraphs>
  <ScaleCrop>false</ScaleCrop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6</cp:revision>
  <dcterms:created xsi:type="dcterms:W3CDTF">2015-08-20T19:35:00Z</dcterms:created>
  <dcterms:modified xsi:type="dcterms:W3CDTF">2015-08-25T01:55:00Z</dcterms:modified>
</cp:coreProperties>
</file>