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5A" w:rsidRPr="0085504C" w:rsidRDefault="00A37DEC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85504C">
        <w:rPr>
          <w:b/>
          <w:sz w:val="24"/>
          <w:szCs w:val="24"/>
          <w:u w:val="single"/>
        </w:rPr>
        <w:t>Diagnostic Evaluation of the Pancreas</w:t>
      </w:r>
    </w:p>
    <w:p w:rsidR="00A37DEC" w:rsidRPr="0085504C" w:rsidRDefault="00A37DEC">
      <w:pPr>
        <w:rPr>
          <w:b/>
          <w:u w:val="single"/>
        </w:rPr>
      </w:pPr>
      <w:r w:rsidRPr="0085504C">
        <w:rPr>
          <w:b/>
          <w:u w:val="single"/>
        </w:rPr>
        <w:t>Signalment, History and Risk Factors</w:t>
      </w:r>
    </w:p>
    <w:p w:rsidR="00A37DEC" w:rsidRPr="00A37DEC" w:rsidRDefault="00A37DEC" w:rsidP="00A37DEC">
      <w:pPr>
        <w:pStyle w:val="Paragraphedeliste"/>
        <w:numPr>
          <w:ilvl w:val="0"/>
          <w:numId w:val="1"/>
        </w:numPr>
      </w:pPr>
      <w:r w:rsidRPr="00A37DEC">
        <w:t>Middle-aged or older</w:t>
      </w:r>
    </w:p>
    <w:p w:rsidR="00A37DEC" w:rsidRDefault="00A37DEC" w:rsidP="00A37DEC">
      <w:pPr>
        <w:pStyle w:val="Paragraphedeliste"/>
        <w:numPr>
          <w:ilvl w:val="0"/>
          <w:numId w:val="1"/>
        </w:numPr>
      </w:pPr>
      <w:r w:rsidRPr="00A37DEC">
        <w:t>Miniature Schnauzer, Yorkshire Terrier, Cocker Spaniel, Cavalier King Charles Spaniel, Collies and Boxers</w:t>
      </w:r>
    </w:p>
    <w:p w:rsidR="00A37DEC" w:rsidRDefault="00A37DEC" w:rsidP="00A37DEC">
      <w:pPr>
        <w:pStyle w:val="Paragraphedeliste"/>
        <w:numPr>
          <w:ilvl w:val="0"/>
          <w:numId w:val="1"/>
        </w:numPr>
      </w:pPr>
      <w:r>
        <w:t>Risk factors: obesity, endocrinopathies (hyperadrenocorticism, hypothyroidism, diabetes mellitus), drug administration (KBr, phenobarbital, azathioprine, L-asparaginase, meglumine antinmonite: anti-leischmaniasis), hypertriglyceridemia &gt;850 mg/dL, dietary indiscretion</w:t>
      </w:r>
      <w:r w:rsidR="001674E1">
        <w:t>, abdominal surgery.</w:t>
      </w:r>
    </w:p>
    <w:p w:rsidR="001674E1" w:rsidRDefault="001674E1" w:rsidP="00A37DEC">
      <w:pPr>
        <w:pStyle w:val="Paragraphedeliste"/>
        <w:numPr>
          <w:ilvl w:val="0"/>
          <w:numId w:val="1"/>
        </w:numPr>
      </w:pPr>
      <w:r>
        <w:t>Older cats more likely to develop chronic pancreatitis, DSH and Siamese may be at higher risk.</w:t>
      </w:r>
    </w:p>
    <w:p w:rsidR="001674E1" w:rsidRPr="0085504C" w:rsidRDefault="001674E1" w:rsidP="001674E1">
      <w:pPr>
        <w:rPr>
          <w:b/>
          <w:u w:val="single"/>
        </w:rPr>
      </w:pPr>
      <w:r w:rsidRPr="0085504C">
        <w:rPr>
          <w:b/>
          <w:u w:val="single"/>
        </w:rPr>
        <w:t>Clinical Signs and Physical Exam Findings</w:t>
      </w:r>
    </w:p>
    <w:p w:rsidR="001674E1" w:rsidRDefault="001674E1" w:rsidP="001674E1">
      <w:pPr>
        <w:pStyle w:val="Paragraphedeliste"/>
        <w:numPr>
          <w:ilvl w:val="0"/>
          <w:numId w:val="2"/>
        </w:numPr>
      </w:pPr>
      <w:r>
        <w:t>No pathognomonic findings</w:t>
      </w:r>
    </w:p>
    <w:p w:rsidR="001674E1" w:rsidRDefault="00795597" w:rsidP="001674E1">
      <w:pPr>
        <w:pStyle w:val="Paragraphedeliste"/>
        <w:numPr>
          <w:ilvl w:val="0"/>
          <w:numId w:val="2"/>
        </w:numPr>
      </w:pPr>
      <w:r>
        <w:t xml:space="preserve">Anorexia, </w:t>
      </w:r>
      <w:r w:rsidR="00A5514E">
        <w:t>weakness, vomiting, diarrhea and or abdominal pain</w:t>
      </w:r>
    </w:p>
    <w:p w:rsidR="00A5514E" w:rsidRDefault="00A5514E" w:rsidP="001674E1">
      <w:pPr>
        <w:pStyle w:val="Paragraphedeliste"/>
        <w:numPr>
          <w:ilvl w:val="0"/>
          <w:numId w:val="2"/>
        </w:numPr>
      </w:pPr>
      <w:r>
        <w:t>Dehydration, abdominal pain, icterus, fever or hypothermia, icterus, bleeding, ascites, as well as severe systemic complications (cardiovascular shock, DIC or multi</w:t>
      </w:r>
      <w:r w:rsidR="0037162F">
        <w:t>-</w:t>
      </w:r>
      <w:r>
        <w:t>organ failure)</w:t>
      </w:r>
    </w:p>
    <w:p w:rsidR="00A37DEC" w:rsidRDefault="00A5514E" w:rsidP="00D45BF3">
      <w:pPr>
        <w:pStyle w:val="Paragraphedeliste"/>
        <w:numPr>
          <w:ilvl w:val="0"/>
          <w:numId w:val="2"/>
        </w:numPr>
      </w:pPr>
      <w:r>
        <w:t>Cats the most common signs are anorexia and lethargy.</w:t>
      </w:r>
    </w:p>
    <w:p w:rsidR="00F607E3" w:rsidRPr="0085504C" w:rsidRDefault="00F607E3" w:rsidP="00F607E3">
      <w:pPr>
        <w:rPr>
          <w:b/>
          <w:u w:val="single"/>
        </w:rPr>
      </w:pPr>
      <w:r w:rsidRPr="0085504C">
        <w:rPr>
          <w:b/>
          <w:u w:val="single"/>
        </w:rPr>
        <w:t>Routine Clinical Pathology</w:t>
      </w:r>
    </w:p>
    <w:p w:rsidR="00F607E3" w:rsidRDefault="00F607E3" w:rsidP="00F607E3">
      <w:pPr>
        <w:pStyle w:val="Paragraphedeliste"/>
        <w:numPr>
          <w:ilvl w:val="0"/>
          <w:numId w:val="3"/>
        </w:numPr>
      </w:pPr>
      <w:r>
        <w:t>Not useful for definitive diagnosis, however useful to exclude other diseases and to assess overall condition</w:t>
      </w:r>
    </w:p>
    <w:p w:rsidR="00F607E3" w:rsidRDefault="00F607E3" w:rsidP="00F607E3">
      <w:pPr>
        <w:pStyle w:val="Paragraphedeliste"/>
        <w:numPr>
          <w:ilvl w:val="0"/>
          <w:numId w:val="3"/>
        </w:numPr>
      </w:pPr>
      <w:r>
        <w:t>Often normal in mild cases</w:t>
      </w:r>
    </w:p>
    <w:p w:rsidR="00F607E3" w:rsidRDefault="00F607E3" w:rsidP="00F607E3">
      <w:pPr>
        <w:pStyle w:val="Paragraphedeliste"/>
        <w:numPr>
          <w:ilvl w:val="0"/>
          <w:numId w:val="3"/>
        </w:numPr>
      </w:pPr>
      <w:r>
        <w:t>Coagulopathies and DIC may be seen in severe cases</w:t>
      </w:r>
    </w:p>
    <w:p w:rsidR="00F607E3" w:rsidRDefault="00F607E3" w:rsidP="00F607E3">
      <w:pPr>
        <w:pStyle w:val="Paragraphedeliste"/>
        <w:numPr>
          <w:ilvl w:val="0"/>
          <w:numId w:val="3"/>
        </w:numPr>
      </w:pPr>
      <w:r>
        <w:t>Elevated liver enzymes and hyperbilirubinemia are common</w:t>
      </w:r>
    </w:p>
    <w:p w:rsidR="00F607E3" w:rsidRDefault="00F607E3" w:rsidP="00F607E3">
      <w:pPr>
        <w:pStyle w:val="Paragraphedeliste"/>
        <w:numPr>
          <w:ilvl w:val="0"/>
          <w:numId w:val="3"/>
        </w:numPr>
      </w:pPr>
      <w:r>
        <w:t xml:space="preserve">Pre-renal azotemia is variable and associated with dehydration </w:t>
      </w:r>
    </w:p>
    <w:p w:rsidR="0085504C" w:rsidRPr="0085504C" w:rsidRDefault="003B4F26" w:rsidP="0023159A">
      <w:pPr>
        <w:pStyle w:val="Paragraphedeliste"/>
        <w:numPr>
          <w:ilvl w:val="0"/>
          <w:numId w:val="3"/>
        </w:numPr>
      </w:pPr>
      <w:r>
        <w:t>Other common findings: hypoalbuminemia, hypertriglyceridemia, hypercholesterolemia</w:t>
      </w:r>
      <w:r w:rsidR="0023159A">
        <w:t>, hypokalemia, hyponatremia, hypochloremia, hypocalcemia (&gt; common in cats)</w:t>
      </w:r>
    </w:p>
    <w:p w:rsidR="0023159A" w:rsidRPr="0085504C" w:rsidRDefault="0023159A" w:rsidP="0023159A">
      <w:pPr>
        <w:rPr>
          <w:b/>
          <w:u w:val="single"/>
        </w:rPr>
      </w:pPr>
      <w:r w:rsidRPr="0085504C">
        <w:rPr>
          <w:b/>
          <w:u w:val="single"/>
        </w:rPr>
        <w:t>Clinical Enzymology</w:t>
      </w:r>
    </w:p>
    <w:p w:rsidR="0023159A" w:rsidRPr="0023159A" w:rsidRDefault="0023159A" w:rsidP="0085504C">
      <w:pPr>
        <w:ind w:firstLine="360"/>
        <w:rPr>
          <w:b/>
        </w:rPr>
      </w:pPr>
      <w:r w:rsidRPr="0023159A">
        <w:rPr>
          <w:b/>
        </w:rPr>
        <w:t>Serum Pancreatic Lipase Immunoreactivity Concentration (Spec cPL/Spec fPL)</w:t>
      </w:r>
    </w:p>
    <w:p w:rsidR="0023159A" w:rsidRDefault="0023159A" w:rsidP="0023159A">
      <w:pPr>
        <w:pStyle w:val="Paragraphedeliste"/>
        <w:numPr>
          <w:ilvl w:val="0"/>
          <w:numId w:val="4"/>
        </w:numPr>
      </w:pPr>
      <w:r>
        <w:t>Multiple sources- pancreatic, hepatic, gastric</w:t>
      </w:r>
    </w:p>
    <w:p w:rsidR="0023159A" w:rsidRDefault="0023159A" w:rsidP="0023159A">
      <w:pPr>
        <w:pStyle w:val="Paragraphedeliste"/>
        <w:numPr>
          <w:ilvl w:val="0"/>
          <w:numId w:val="4"/>
        </w:numPr>
      </w:pPr>
      <w:r>
        <w:t>Pancreatic lipase is exclusive of pancreatic acinar cells and different from other lipases</w:t>
      </w:r>
    </w:p>
    <w:p w:rsidR="0023159A" w:rsidRDefault="0023159A" w:rsidP="0023159A">
      <w:pPr>
        <w:pStyle w:val="Paragraphedeliste"/>
        <w:numPr>
          <w:ilvl w:val="0"/>
          <w:numId w:val="4"/>
        </w:numPr>
      </w:pPr>
      <w:r>
        <w:t>Immunoassays specifically quantify lipases based on their unique structure (</w:t>
      </w:r>
      <w:r w:rsidR="005331C9">
        <w:t>i.e.</w:t>
      </w:r>
      <w:r>
        <w:t>: pancreatic)</w:t>
      </w:r>
    </w:p>
    <w:p w:rsidR="0023159A" w:rsidRDefault="0023159A" w:rsidP="0023159A">
      <w:pPr>
        <w:pStyle w:val="Paragraphedeliste"/>
        <w:numPr>
          <w:ilvl w:val="0"/>
          <w:numId w:val="4"/>
        </w:numPr>
      </w:pPr>
      <w:r>
        <w:t>During pancreatitis, pancreatic lipase leaks from acinar cells and enters circulation in larger quantities.</w:t>
      </w:r>
    </w:p>
    <w:p w:rsidR="0023159A" w:rsidRDefault="0023159A" w:rsidP="0023159A">
      <w:pPr>
        <w:pStyle w:val="Paragraphedeliste"/>
        <w:numPr>
          <w:ilvl w:val="0"/>
          <w:numId w:val="4"/>
        </w:numPr>
      </w:pPr>
      <w:r>
        <w:t>May detect pancreatic pathology, not necessarily exclusive to pancreatitis</w:t>
      </w:r>
    </w:p>
    <w:p w:rsidR="0023159A" w:rsidRDefault="0023159A" w:rsidP="0023159A">
      <w:pPr>
        <w:pStyle w:val="Paragraphedeliste"/>
        <w:numPr>
          <w:ilvl w:val="0"/>
          <w:numId w:val="4"/>
        </w:numPr>
      </w:pPr>
      <w:r>
        <w:t>SNAP cPLI, useful to rule out</w:t>
      </w:r>
    </w:p>
    <w:p w:rsidR="0023159A" w:rsidRDefault="0023159A" w:rsidP="0085504C">
      <w:pPr>
        <w:ind w:firstLine="360"/>
        <w:rPr>
          <w:b/>
        </w:rPr>
      </w:pPr>
      <w:r w:rsidRPr="0023159A">
        <w:rPr>
          <w:b/>
        </w:rPr>
        <w:lastRenderedPageBreak/>
        <w:t>Serum Amylase and Lipase Activities</w:t>
      </w:r>
    </w:p>
    <w:p w:rsidR="0023159A" w:rsidRDefault="0023159A" w:rsidP="0023159A">
      <w:pPr>
        <w:pStyle w:val="Paragraphedeliste"/>
        <w:numPr>
          <w:ilvl w:val="0"/>
          <w:numId w:val="5"/>
        </w:numPr>
      </w:pPr>
      <w:r>
        <w:t>Multiple sources- pancreatic, hepatic, gastrointestinal, renal, neoplastic</w:t>
      </w:r>
    </w:p>
    <w:p w:rsidR="0023159A" w:rsidRDefault="0023159A" w:rsidP="0023159A">
      <w:pPr>
        <w:pStyle w:val="Paragraphedeliste"/>
        <w:numPr>
          <w:ilvl w:val="0"/>
          <w:numId w:val="5"/>
        </w:numPr>
      </w:pPr>
      <w:r>
        <w:t>Both increase during pancreatitis</w:t>
      </w:r>
    </w:p>
    <w:p w:rsidR="0023159A" w:rsidRDefault="00431313" w:rsidP="0023159A">
      <w:pPr>
        <w:pStyle w:val="Paragraphedeliste"/>
        <w:numPr>
          <w:ilvl w:val="0"/>
          <w:numId w:val="5"/>
        </w:numPr>
      </w:pPr>
      <w:r>
        <w:t>Not useful</w:t>
      </w:r>
    </w:p>
    <w:p w:rsidR="00431313" w:rsidRPr="00431313" w:rsidRDefault="00431313" w:rsidP="0085504C">
      <w:pPr>
        <w:ind w:firstLine="360"/>
        <w:rPr>
          <w:b/>
        </w:rPr>
      </w:pPr>
      <w:r w:rsidRPr="00431313">
        <w:rPr>
          <w:b/>
        </w:rPr>
        <w:t>Trypsin-Like Immunoreactivity</w:t>
      </w:r>
    </w:p>
    <w:p w:rsidR="00431313" w:rsidRDefault="00431313" w:rsidP="00431313">
      <w:pPr>
        <w:pStyle w:val="Paragraphedeliste"/>
        <w:numPr>
          <w:ilvl w:val="0"/>
          <w:numId w:val="6"/>
        </w:numPr>
      </w:pPr>
      <w:r>
        <w:t>Measures trypsinogen (inactive preform of trypsin) and trypsin in serum</w:t>
      </w:r>
    </w:p>
    <w:p w:rsidR="00431313" w:rsidRDefault="00431313" w:rsidP="00431313">
      <w:pPr>
        <w:pStyle w:val="Paragraphedeliste"/>
        <w:numPr>
          <w:ilvl w:val="0"/>
          <w:numId w:val="4"/>
        </w:numPr>
      </w:pPr>
      <w:r>
        <w:t>During pancreatitis, trypsinogen and trypsin leaks and enters circulation in larger quantities</w:t>
      </w:r>
    </w:p>
    <w:p w:rsidR="00431313" w:rsidRDefault="00431313" w:rsidP="00431313">
      <w:pPr>
        <w:pStyle w:val="Paragraphedeliste"/>
        <w:numPr>
          <w:ilvl w:val="0"/>
          <w:numId w:val="6"/>
        </w:numPr>
      </w:pPr>
      <w:r>
        <w:t xml:space="preserve">Short half-life, Increase quickly, but decrease to normal ranges after 3 days (48 </w:t>
      </w:r>
      <w:r w:rsidR="005331C9">
        <w:t>hr.</w:t>
      </w:r>
      <w:r>
        <w:t xml:space="preserve"> cats) of disease induction</w:t>
      </w:r>
    </w:p>
    <w:p w:rsidR="00431313" w:rsidRDefault="00431313" w:rsidP="00431313">
      <w:pPr>
        <w:pStyle w:val="Paragraphedeliste"/>
        <w:numPr>
          <w:ilvl w:val="0"/>
          <w:numId w:val="6"/>
        </w:numPr>
      </w:pPr>
      <w:r>
        <w:t>Cleared by glomerular filtration, hence renal disease can produce falsely elevated TLI</w:t>
      </w:r>
    </w:p>
    <w:p w:rsidR="00431313" w:rsidRDefault="00431313" w:rsidP="00431313">
      <w:pPr>
        <w:pStyle w:val="Paragraphedeliste"/>
        <w:numPr>
          <w:ilvl w:val="0"/>
          <w:numId w:val="6"/>
        </w:numPr>
      </w:pPr>
      <w:r>
        <w:t>Also may be increased in lymphoma and IBD</w:t>
      </w:r>
    </w:p>
    <w:p w:rsidR="00431313" w:rsidRPr="0085504C" w:rsidRDefault="00431313" w:rsidP="00431313">
      <w:pPr>
        <w:rPr>
          <w:b/>
          <w:u w:val="single"/>
        </w:rPr>
      </w:pPr>
      <w:r w:rsidRPr="0085504C">
        <w:rPr>
          <w:b/>
          <w:u w:val="single"/>
        </w:rPr>
        <w:t>Diagnostic Imaging</w:t>
      </w:r>
    </w:p>
    <w:p w:rsidR="00431313" w:rsidRDefault="00431313" w:rsidP="0085504C">
      <w:pPr>
        <w:ind w:firstLine="360"/>
        <w:rPr>
          <w:b/>
        </w:rPr>
      </w:pPr>
      <w:r w:rsidRPr="00431313">
        <w:rPr>
          <w:b/>
        </w:rPr>
        <w:t>Abdominal Radiography</w:t>
      </w:r>
    </w:p>
    <w:p w:rsidR="00431313" w:rsidRDefault="00431313" w:rsidP="00431313">
      <w:pPr>
        <w:pStyle w:val="Paragraphedeliste"/>
        <w:numPr>
          <w:ilvl w:val="0"/>
          <w:numId w:val="7"/>
        </w:numPr>
      </w:pPr>
      <w:r w:rsidRPr="00431313">
        <w:t xml:space="preserve">Possible </w:t>
      </w:r>
      <w:r>
        <w:t>increased soft tissue opacity, decreased serosal detail in right cranial abdomen (local peritonitis)</w:t>
      </w:r>
    </w:p>
    <w:p w:rsidR="00431313" w:rsidRDefault="00431313" w:rsidP="00431313">
      <w:pPr>
        <w:pStyle w:val="Paragraphedeliste"/>
        <w:numPr>
          <w:ilvl w:val="0"/>
          <w:numId w:val="7"/>
        </w:numPr>
      </w:pPr>
      <w:r>
        <w:t>Still considered first step diagnostic test</w:t>
      </w:r>
    </w:p>
    <w:p w:rsidR="00431313" w:rsidRPr="005E342A" w:rsidRDefault="00431313" w:rsidP="0085504C">
      <w:pPr>
        <w:ind w:firstLine="360"/>
        <w:rPr>
          <w:b/>
        </w:rPr>
      </w:pPr>
      <w:r w:rsidRPr="005E342A">
        <w:rPr>
          <w:b/>
        </w:rPr>
        <w:t>Abdominal Ultrasound</w:t>
      </w:r>
    </w:p>
    <w:p w:rsidR="00431313" w:rsidRDefault="00431313" w:rsidP="00431313">
      <w:pPr>
        <w:pStyle w:val="Paragraphedeliste"/>
        <w:numPr>
          <w:ilvl w:val="0"/>
          <w:numId w:val="8"/>
        </w:numPr>
      </w:pPr>
      <w:r>
        <w:t>Imaging method of choice, highly dependent on experience and quality of instrumentation</w:t>
      </w:r>
    </w:p>
    <w:p w:rsidR="00431313" w:rsidRDefault="00431313" w:rsidP="00431313">
      <w:pPr>
        <w:pStyle w:val="Paragraphedeliste"/>
        <w:numPr>
          <w:ilvl w:val="0"/>
          <w:numId w:val="8"/>
        </w:numPr>
      </w:pPr>
      <w:r>
        <w:t>Hypoechoic areas (necrosis or fluid accumulation), hyperechoic mesentery (peripancreatic fat necrosis), enlargement or irregularities of the pancreas, dilation of the pancreatic or biliary duct, abdominal effusion.</w:t>
      </w:r>
    </w:p>
    <w:p w:rsidR="00431313" w:rsidRDefault="005E342A" w:rsidP="00431313">
      <w:pPr>
        <w:pStyle w:val="Paragraphedeliste"/>
        <w:numPr>
          <w:ilvl w:val="0"/>
          <w:numId w:val="8"/>
        </w:numPr>
      </w:pPr>
      <w:r>
        <w:t>FNA may also be a useful diagnostic tool</w:t>
      </w:r>
    </w:p>
    <w:p w:rsidR="005E342A" w:rsidRDefault="005E342A" w:rsidP="00431313">
      <w:pPr>
        <w:pStyle w:val="Paragraphedeliste"/>
        <w:numPr>
          <w:ilvl w:val="0"/>
          <w:numId w:val="8"/>
        </w:numPr>
      </w:pPr>
      <w:r>
        <w:t>Caution to not over interpret</w:t>
      </w:r>
    </w:p>
    <w:p w:rsidR="005E342A" w:rsidRPr="005E342A" w:rsidRDefault="005E342A" w:rsidP="0085504C">
      <w:pPr>
        <w:ind w:firstLine="360"/>
        <w:rPr>
          <w:b/>
        </w:rPr>
      </w:pPr>
      <w:r w:rsidRPr="005E342A">
        <w:rPr>
          <w:b/>
        </w:rPr>
        <w:t>Other Imaging Modalities</w:t>
      </w:r>
    </w:p>
    <w:p w:rsidR="005E342A" w:rsidRDefault="005E342A" w:rsidP="005E342A">
      <w:pPr>
        <w:pStyle w:val="Paragraphedeliste"/>
        <w:numPr>
          <w:ilvl w:val="0"/>
          <w:numId w:val="9"/>
        </w:numPr>
      </w:pPr>
      <w:r>
        <w:t>Contrast-enhanced computed tomography, very sensitive in humans, unclear in animals</w:t>
      </w:r>
    </w:p>
    <w:p w:rsidR="005E342A" w:rsidRDefault="005E342A" w:rsidP="0085504C">
      <w:pPr>
        <w:pStyle w:val="Paragraphedeliste"/>
        <w:numPr>
          <w:ilvl w:val="0"/>
          <w:numId w:val="9"/>
        </w:numPr>
      </w:pPr>
      <w:r>
        <w:t>Endoscopic retrograde cholangiopancreatography, endoscopic ultrasonography have varying results and require training and equipment</w:t>
      </w:r>
    </w:p>
    <w:p w:rsidR="005E342A" w:rsidRPr="0085504C" w:rsidRDefault="0085504C" w:rsidP="005E342A">
      <w:pPr>
        <w:rPr>
          <w:b/>
          <w:u w:val="single"/>
        </w:rPr>
      </w:pPr>
      <w:r>
        <w:rPr>
          <w:b/>
          <w:u w:val="single"/>
        </w:rPr>
        <w:t>Histop</w:t>
      </w:r>
      <w:r w:rsidR="005E342A" w:rsidRPr="0085504C">
        <w:rPr>
          <w:b/>
          <w:u w:val="single"/>
        </w:rPr>
        <w:t>athology</w:t>
      </w:r>
    </w:p>
    <w:p w:rsidR="005E342A" w:rsidRPr="001F35F7" w:rsidRDefault="001F35F7" w:rsidP="0085504C">
      <w:pPr>
        <w:ind w:firstLine="360"/>
        <w:rPr>
          <w:b/>
        </w:rPr>
      </w:pPr>
      <w:r>
        <w:rPr>
          <w:b/>
        </w:rPr>
        <w:t>Direct Visualization during E</w:t>
      </w:r>
      <w:r w:rsidR="005E342A" w:rsidRPr="001F35F7">
        <w:rPr>
          <w:b/>
        </w:rPr>
        <w:t>xp</w:t>
      </w:r>
      <w:r>
        <w:rPr>
          <w:b/>
        </w:rPr>
        <w:t>loratory L</w:t>
      </w:r>
      <w:r w:rsidR="005E342A" w:rsidRPr="001F35F7">
        <w:rPr>
          <w:b/>
        </w:rPr>
        <w:t>ap</w:t>
      </w:r>
      <w:r>
        <w:rPr>
          <w:b/>
        </w:rPr>
        <w:t>arotomy or L</w:t>
      </w:r>
      <w:r w:rsidR="005E342A" w:rsidRPr="001F35F7">
        <w:rPr>
          <w:b/>
        </w:rPr>
        <w:t>aparoscopy</w:t>
      </w:r>
    </w:p>
    <w:p w:rsidR="00EA0889" w:rsidRDefault="00EA0889" w:rsidP="005E342A">
      <w:pPr>
        <w:pStyle w:val="Paragraphedeliste"/>
        <w:numPr>
          <w:ilvl w:val="0"/>
          <w:numId w:val="10"/>
        </w:numPr>
      </w:pPr>
      <w:r>
        <w:t>Peripancreatic fat necrosis, pancreatic hemorrhage, dull granular capsular surface</w:t>
      </w:r>
    </w:p>
    <w:p w:rsidR="00EA0889" w:rsidRDefault="00EA0889" w:rsidP="00EA0889">
      <w:pPr>
        <w:pStyle w:val="Paragraphedeliste"/>
        <w:numPr>
          <w:ilvl w:val="0"/>
          <w:numId w:val="10"/>
        </w:numPr>
      </w:pPr>
      <w:r>
        <w:t>Changes may not always be present</w:t>
      </w:r>
    </w:p>
    <w:p w:rsidR="0085504C" w:rsidRDefault="0085504C" w:rsidP="001F35F7">
      <w:pPr>
        <w:rPr>
          <w:b/>
        </w:rPr>
      </w:pPr>
    </w:p>
    <w:p w:rsidR="001F35F7" w:rsidRDefault="0019191F" w:rsidP="0085504C">
      <w:pPr>
        <w:ind w:firstLine="360"/>
      </w:pPr>
      <w:r>
        <w:rPr>
          <w:b/>
        </w:rPr>
        <w:lastRenderedPageBreak/>
        <w:t>Biopsy</w:t>
      </w:r>
      <w:r w:rsidR="001F35F7">
        <w:t xml:space="preserve"> </w:t>
      </w:r>
    </w:p>
    <w:p w:rsidR="00EA0889" w:rsidRDefault="00EA0889" w:rsidP="001F35F7">
      <w:pPr>
        <w:pStyle w:val="Paragraphedeliste"/>
        <w:numPr>
          <w:ilvl w:val="0"/>
          <w:numId w:val="12"/>
        </w:numPr>
      </w:pPr>
      <w:r w:rsidRPr="001F35F7">
        <w:rPr>
          <w:b/>
          <w:i/>
        </w:rPr>
        <w:t xml:space="preserve">Gold Standard, </w:t>
      </w:r>
      <w:r>
        <w:t>histopath</w:t>
      </w:r>
      <w:r w:rsidR="001F35F7">
        <w:t>ologic</w:t>
      </w:r>
      <w:r>
        <w:t xml:space="preserve"> scoring systems have been proposed for dogs and cats</w:t>
      </w:r>
    </w:p>
    <w:p w:rsidR="0085504C" w:rsidRDefault="0085504C" w:rsidP="0085504C">
      <w:pPr>
        <w:pStyle w:val="Paragraphedeliste"/>
        <w:numPr>
          <w:ilvl w:val="0"/>
          <w:numId w:val="12"/>
        </w:numPr>
      </w:pPr>
      <w:r>
        <w:t>Patients may not be stable enough to go to surgery</w:t>
      </w:r>
    </w:p>
    <w:p w:rsidR="0085504C" w:rsidRDefault="0085504C" w:rsidP="0085504C">
      <w:pPr>
        <w:pStyle w:val="Paragraphedeliste"/>
        <w:numPr>
          <w:ilvl w:val="0"/>
          <w:numId w:val="12"/>
        </w:numPr>
      </w:pPr>
      <w:r>
        <w:t>Expensive, invasive</w:t>
      </w:r>
    </w:p>
    <w:p w:rsidR="0085504C" w:rsidRDefault="0085504C" w:rsidP="0085504C">
      <w:pPr>
        <w:pStyle w:val="Paragraphedeliste"/>
        <w:numPr>
          <w:ilvl w:val="0"/>
          <w:numId w:val="12"/>
        </w:numPr>
      </w:pPr>
      <w:r>
        <w:t>If biopsies are done, consider hepatic and intestinal biopsies as well</w:t>
      </w:r>
    </w:p>
    <w:p w:rsidR="0085504C" w:rsidRDefault="0085504C" w:rsidP="0085504C">
      <w:pPr>
        <w:pStyle w:val="Paragraphedeliste"/>
      </w:pPr>
    </w:p>
    <w:p w:rsidR="00EA0889" w:rsidRDefault="00EA0889" w:rsidP="001F35F7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74A9D11C" wp14:editId="334AF184">
            <wp:extent cx="3678072" cy="14134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8072" cy="141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5F7" w:rsidRDefault="001F35F7" w:rsidP="001F35F7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3843802F" wp14:editId="07EA0144">
            <wp:extent cx="3739487" cy="930078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6003" cy="93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5F7" w:rsidRDefault="001F35F7" w:rsidP="0085504C">
      <w:pPr>
        <w:spacing w:after="0" w:line="240" w:lineRule="auto"/>
        <w:jc w:val="center"/>
        <w:rPr>
          <w:rFonts w:ascii="Arial" w:eastAsia="Times New Roman" w:hAnsi="Arial" w:cs="Arial"/>
          <w:color w:val="7030A0"/>
          <w:sz w:val="16"/>
          <w:szCs w:val="16"/>
        </w:rPr>
      </w:pPr>
      <w:r w:rsidRPr="001F35F7">
        <w:rPr>
          <w:rFonts w:ascii="Arial" w:eastAsia="Times New Roman" w:hAnsi="Arial" w:cs="Arial"/>
          <w:color w:val="7030A0"/>
          <w:sz w:val="16"/>
          <w:szCs w:val="16"/>
        </w:rPr>
        <w:t xml:space="preserve">De Cock, H. E. V., et al. </w:t>
      </w:r>
      <w:r>
        <w:rPr>
          <w:rFonts w:ascii="Arial" w:eastAsia="Times New Roman" w:hAnsi="Arial" w:cs="Arial"/>
          <w:color w:val="7030A0"/>
          <w:sz w:val="16"/>
          <w:szCs w:val="16"/>
        </w:rPr>
        <w:t>“</w:t>
      </w:r>
      <w:r w:rsidRPr="001F35F7">
        <w:rPr>
          <w:rFonts w:ascii="Arial" w:eastAsia="Times New Roman" w:hAnsi="Arial" w:cs="Arial"/>
          <w:color w:val="7030A0"/>
          <w:sz w:val="16"/>
          <w:szCs w:val="16"/>
        </w:rPr>
        <w:t>Prevalence and histopathologic characteristics of pancreatitis in cats.</w:t>
      </w:r>
      <w:r>
        <w:rPr>
          <w:rFonts w:ascii="Arial" w:eastAsia="Times New Roman" w:hAnsi="Arial" w:cs="Arial"/>
          <w:color w:val="7030A0"/>
          <w:sz w:val="16"/>
          <w:szCs w:val="16"/>
        </w:rPr>
        <w:t>”</w:t>
      </w:r>
      <w:r w:rsidRPr="001F35F7">
        <w:rPr>
          <w:rFonts w:ascii="Arial" w:eastAsia="Times New Roman" w:hAnsi="Arial" w:cs="Arial"/>
          <w:color w:val="7030A0"/>
          <w:sz w:val="16"/>
          <w:szCs w:val="16"/>
        </w:rPr>
        <w:t xml:space="preserve"> </w:t>
      </w:r>
      <w:r w:rsidRPr="001F35F7">
        <w:rPr>
          <w:rFonts w:ascii="Arial" w:eastAsia="Times New Roman" w:hAnsi="Arial" w:cs="Arial"/>
          <w:i/>
          <w:iCs/>
          <w:color w:val="7030A0"/>
          <w:sz w:val="16"/>
          <w:szCs w:val="16"/>
        </w:rPr>
        <w:t>Veterinary Pathology Online</w:t>
      </w:r>
      <w:r w:rsidRPr="001F35F7">
        <w:rPr>
          <w:rFonts w:ascii="Arial" w:eastAsia="Times New Roman" w:hAnsi="Arial" w:cs="Arial"/>
          <w:color w:val="7030A0"/>
          <w:sz w:val="16"/>
          <w:szCs w:val="16"/>
        </w:rPr>
        <w:t xml:space="preserve"> 44.1 (2007): 39-49.</w:t>
      </w:r>
    </w:p>
    <w:p w:rsidR="0085504C" w:rsidRPr="0085504C" w:rsidRDefault="0085504C" w:rsidP="0085504C">
      <w:pPr>
        <w:spacing w:after="0" w:line="240" w:lineRule="auto"/>
        <w:jc w:val="center"/>
        <w:rPr>
          <w:rFonts w:ascii="Arial" w:eastAsia="Times New Roman" w:hAnsi="Arial" w:cs="Arial"/>
          <w:color w:val="7030A0"/>
          <w:sz w:val="16"/>
          <w:szCs w:val="16"/>
        </w:rPr>
      </w:pPr>
    </w:p>
    <w:p w:rsidR="0019191F" w:rsidRDefault="0019191F" w:rsidP="0085504C">
      <w:pPr>
        <w:ind w:firstLine="360"/>
        <w:rPr>
          <w:b/>
        </w:rPr>
      </w:pPr>
      <w:r w:rsidRPr="0019191F">
        <w:rPr>
          <w:b/>
        </w:rPr>
        <w:t>Cytology</w:t>
      </w:r>
    </w:p>
    <w:p w:rsidR="0019191F" w:rsidRDefault="0019191F" w:rsidP="0019191F">
      <w:pPr>
        <w:pStyle w:val="Paragraphedeliste"/>
        <w:numPr>
          <w:ilvl w:val="0"/>
          <w:numId w:val="13"/>
        </w:numPr>
      </w:pPr>
      <w:r>
        <w:t>Minimally invasive, generally safe</w:t>
      </w:r>
    </w:p>
    <w:p w:rsidR="0019191F" w:rsidRDefault="0019191F" w:rsidP="0019191F">
      <w:pPr>
        <w:pStyle w:val="Paragraphedeliste"/>
        <w:numPr>
          <w:ilvl w:val="0"/>
          <w:numId w:val="13"/>
        </w:numPr>
      </w:pPr>
      <w:r>
        <w:t>Acute pancreatitis: hypercellularity, intact and degenerate neutrophils, degenerate pancreatic acinar cells</w:t>
      </w:r>
    </w:p>
    <w:p w:rsidR="0019191F" w:rsidRDefault="0019191F" w:rsidP="0019191F">
      <w:pPr>
        <w:pStyle w:val="Paragraphedeliste"/>
        <w:numPr>
          <w:ilvl w:val="0"/>
          <w:numId w:val="13"/>
        </w:numPr>
      </w:pPr>
      <w:r>
        <w:t>Chronic pancreatitis: small number of lymphocytes and neutrophils, low cellularity (replacement of normal pancreatic tissue for fibrotic tissue)</w:t>
      </w:r>
    </w:p>
    <w:p w:rsidR="005F772D" w:rsidRDefault="0019191F" w:rsidP="005F772D">
      <w:pPr>
        <w:pStyle w:val="Paragraphedeliste"/>
        <w:numPr>
          <w:ilvl w:val="0"/>
          <w:numId w:val="13"/>
        </w:numPr>
      </w:pPr>
      <w:r>
        <w:t>Normal cytology does not rule out pancreatitis</w:t>
      </w:r>
    </w:p>
    <w:p w:rsidR="005F772D" w:rsidRPr="0085504C" w:rsidRDefault="005F772D" w:rsidP="005F772D">
      <w:pPr>
        <w:rPr>
          <w:b/>
          <w:u w:val="single"/>
        </w:rPr>
      </w:pPr>
      <w:r w:rsidRPr="0085504C">
        <w:rPr>
          <w:b/>
          <w:u w:val="single"/>
        </w:rPr>
        <w:t>Assessment and Prediction of Severity of Pancreatitis</w:t>
      </w:r>
    </w:p>
    <w:p w:rsidR="005F772D" w:rsidRDefault="0085504C" w:rsidP="005F772D">
      <w:pPr>
        <w:pStyle w:val="Paragraphedeliste"/>
        <w:numPr>
          <w:ilvl w:val="0"/>
          <w:numId w:val="14"/>
        </w:numPr>
      </w:pPr>
      <w:r>
        <w:t xml:space="preserve">Severity of a pancreatitis episode is determined by the events that occur within the first 24 to 48 </w:t>
      </w:r>
      <w:r w:rsidR="005331C9">
        <w:t>hr.</w:t>
      </w:r>
      <w:r>
        <w:t xml:space="preserve"> of the episode- reflected through clinical, clinicopathologic and imaging findings to predict severity</w:t>
      </w:r>
    </w:p>
    <w:p w:rsidR="0085504C" w:rsidRDefault="0085504C" w:rsidP="005F772D">
      <w:pPr>
        <w:pStyle w:val="Paragraphedeliste"/>
        <w:numPr>
          <w:ilvl w:val="0"/>
          <w:numId w:val="14"/>
        </w:numPr>
      </w:pPr>
      <w:r>
        <w:t>Markers such as C-reactive protein, serum interleukin-6 and plasma and urine trypsinogen activation peptide may be useful but require more investigation</w:t>
      </w:r>
    </w:p>
    <w:p w:rsidR="005F772D" w:rsidRDefault="005F772D" w:rsidP="005F772D">
      <w:pPr>
        <w:pStyle w:val="Paragraphedeliste"/>
        <w:numPr>
          <w:ilvl w:val="0"/>
          <w:numId w:val="14"/>
        </w:numPr>
      </w:pPr>
      <w:r>
        <w:t>In people there are also a variety of scores and there in no consensus and which one is better</w:t>
      </w:r>
    </w:p>
    <w:p w:rsidR="005F772D" w:rsidRDefault="005F772D" w:rsidP="005F772D">
      <w:pPr>
        <w:pStyle w:val="Paragraphedeliste"/>
        <w:jc w:val="center"/>
      </w:pPr>
      <w:r>
        <w:rPr>
          <w:noProof/>
          <w:lang w:val="fr-FR" w:eastAsia="fr-FR"/>
        </w:rPr>
        <w:lastRenderedPageBreak/>
        <w:drawing>
          <wp:inline distT="0" distB="0" distL="0" distR="0" wp14:anchorId="3E69754C" wp14:editId="6EC5CC76">
            <wp:extent cx="2511188" cy="2033097"/>
            <wp:effectExtent l="0" t="0" r="381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0612" cy="203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4C" w:rsidRDefault="0085504C" w:rsidP="005F772D">
      <w:pPr>
        <w:pStyle w:val="Paragraphedeliste"/>
        <w:jc w:val="center"/>
      </w:pPr>
    </w:p>
    <w:tbl>
      <w:tblPr>
        <w:tblW w:w="9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56"/>
        <w:gridCol w:w="2099"/>
        <w:gridCol w:w="1836"/>
        <w:gridCol w:w="2211"/>
      </w:tblGrid>
      <w:tr w:rsidR="0085504C" w:rsidRPr="00C24CAE" w:rsidTr="00DA6D62">
        <w:trPr>
          <w:trHeight w:val="274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24CAE">
              <w:rPr>
                <w:b/>
                <w:sz w:val="20"/>
                <w:szCs w:val="20"/>
              </w:rPr>
              <w:t>Diagnostic</w:t>
            </w:r>
          </w:p>
        </w:tc>
        <w:tc>
          <w:tcPr>
            <w:tcW w:w="2156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24CAE">
              <w:rPr>
                <w:b/>
                <w:sz w:val="20"/>
                <w:szCs w:val="20"/>
              </w:rPr>
              <w:t>Change(s) Expected with Pancreatitis</w:t>
            </w:r>
          </w:p>
        </w:tc>
        <w:tc>
          <w:tcPr>
            <w:tcW w:w="2099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24CAE">
              <w:rPr>
                <w:b/>
                <w:sz w:val="20"/>
                <w:szCs w:val="20"/>
              </w:rPr>
              <w:t>Diagnostic Utility Specificity/Sensitivity (if available)</w:t>
            </w:r>
          </w:p>
        </w:tc>
        <w:tc>
          <w:tcPr>
            <w:tcW w:w="1836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24CAE">
              <w:rPr>
                <w:b/>
                <w:sz w:val="20"/>
                <w:szCs w:val="20"/>
              </w:rPr>
              <w:t>Diagnostic Limitation(s)</w:t>
            </w: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24CAE">
              <w:rPr>
                <w:b/>
                <w:sz w:val="20"/>
                <w:szCs w:val="20"/>
              </w:rPr>
              <w:t>Species Specific Considerations (if any)</w:t>
            </w:r>
          </w:p>
        </w:tc>
      </w:tr>
      <w:tr w:rsidR="0085504C" w:rsidRPr="00C24CAE" w:rsidTr="00DA6D62">
        <w:trPr>
          <w:trHeight w:val="1100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t>Serum Lipase Activity</w:t>
            </w:r>
          </w:p>
        </w:tc>
        <w:tc>
          <w:tcPr>
            <w:tcW w:w="2156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Elevated (dogs)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Dog: Sens 73%, Spec 55%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Cat: low</w:t>
            </w:r>
          </w:p>
        </w:tc>
        <w:tc>
          <w:tcPr>
            <w:tcW w:w="183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-Affected by renal clearance</w:t>
            </w:r>
          </w:p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74906">
              <w:rPr>
                <w:sz w:val="20"/>
                <w:szCs w:val="20"/>
              </w:rPr>
              <w:t>shown to be markedly increased in some dogs with acute enteritis, gastro-enteritis, liver disease, and renal failure</w:t>
            </w:r>
          </w:p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-Increases from administration of Dex SP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-can be normal in some patients with pancreatitis</w:t>
            </w: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be normal in cats with pancreatitis</w:t>
            </w:r>
          </w:p>
        </w:tc>
      </w:tr>
      <w:tr w:rsidR="0085504C" w:rsidRPr="00C24CAE" w:rsidTr="00DA6D62">
        <w:trPr>
          <w:trHeight w:val="822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t>Serum Amylase Activity</w:t>
            </w:r>
          </w:p>
        </w:tc>
        <w:tc>
          <w:tcPr>
            <w:tcW w:w="2156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Elevated (dogs)</w:t>
            </w:r>
          </w:p>
        </w:tc>
        <w:tc>
          <w:tcPr>
            <w:tcW w:w="2099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Dog: Sens 62%, Spec 57%</w:t>
            </w:r>
          </w:p>
          <w:p w:rsidR="0085504C" w:rsidRPr="00C24CAE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Cat: low</w:t>
            </w:r>
          </w:p>
        </w:tc>
        <w:tc>
          <w:tcPr>
            <w:tcW w:w="183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EC3C71">
              <w:rPr>
                <w:sz w:val="20"/>
                <w:szCs w:val="20"/>
              </w:rPr>
              <w:t>-Affected by renal clearance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-can be normal in some patients with pancreatitis</w:t>
            </w: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D451B5">
              <w:rPr>
                <w:sz w:val="20"/>
                <w:szCs w:val="20"/>
              </w:rPr>
              <w:t>May be normal in cats with pancreatitis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464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t xml:space="preserve"> SerumTLI</w:t>
            </w:r>
          </w:p>
        </w:tc>
        <w:tc>
          <w:tcPr>
            <w:tcW w:w="2156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Elevated (&lt;40% dogs with pancreatitis)</w:t>
            </w:r>
          </w:p>
        </w:tc>
        <w:tc>
          <w:tcPr>
            <w:tcW w:w="2099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Dogs: Sens 33%, Spec 65%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Cat: Sens 28-64%, Spec 82%</w:t>
            </w:r>
          </w:p>
        </w:tc>
        <w:tc>
          <w:tcPr>
            <w:tcW w:w="183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EC3C71">
              <w:rPr>
                <w:sz w:val="20"/>
                <w:szCs w:val="20"/>
              </w:rPr>
              <w:t>-Affected by renal clearance</w:t>
            </w:r>
          </w:p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74906">
              <w:rPr>
                <w:sz w:val="20"/>
                <w:szCs w:val="20"/>
              </w:rPr>
              <w:t>may have decreased by the time of sampling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-test result turnaround is long</w:t>
            </w: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D451B5">
              <w:rPr>
                <w:sz w:val="20"/>
                <w:szCs w:val="20"/>
              </w:rPr>
              <w:t>May be normal in cats with pancreatitis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2060"/>
        </w:trPr>
        <w:tc>
          <w:tcPr>
            <w:tcW w:w="1384" w:type="dxa"/>
            <w:shd w:val="clear" w:color="auto" w:fill="auto"/>
          </w:tcPr>
          <w:p w:rsidR="0085504C" w:rsidRPr="006972DC" w:rsidRDefault="006972D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lastRenderedPageBreak/>
              <w:t>c</w:t>
            </w:r>
            <w:r w:rsidR="0085504C" w:rsidRPr="006972DC">
              <w:rPr>
                <w:b/>
                <w:sz w:val="20"/>
                <w:szCs w:val="20"/>
              </w:rPr>
              <w:t xml:space="preserve">PLI </w:t>
            </w:r>
          </w:p>
        </w:tc>
        <w:tc>
          <w:tcPr>
            <w:tcW w:w="2156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Elevated</w:t>
            </w:r>
          </w:p>
        </w:tc>
        <w:tc>
          <w:tcPr>
            <w:tcW w:w="2099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Dogs: Sens 66-77%, Spec 93%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Cat: Sens 67%, Spec 91%</w:t>
            </w:r>
          </w:p>
        </w:tc>
        <w:tc>
          <w:tcPr>
            <w:tcW w:w="1836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-Affected by renal clearance</w:t>
            </w:r>
          </w:p>
        </w:tc>
        <w:tc>
          <w:tcPr>
            <w:tcW w:w="2211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fPLI and cPLI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54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t>SNAP PLI</w:t>
            </w:r>
          </w:p>
        </w:tc>
        <w:tc>
          <w:tcPr>
            <w:tcW w:w="2156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 (colorimetric, 200 ug/L sensitivity)</w:t>
            </w:r>
          </w:p>
        </w:tc>
        <w:tc>
          <w:tcPr>
            <w:tcW w:w="2099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Dogs: Sens 91-94%, Spec 60-77%</w:t>
            </w:r>
          </w:p>
        </w:tc>
        <w:tc>
          <w:tcPr>
            <w:tcW w:w="183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36AD0">
              <w:rPr>
                <w:sz w:val="20"/>
                <w:szCs w:val="20"/>
              </w:rPr>
              <w:t>SNAP</w:t>
            </w:r>
            <w:r>
              <w:rPr>
                <w:sz w:val="20"/>
                <w:szCs w:val="20"/>
              </w:rPr>
              <w:t xml:space="preserve"> </w:t>
            </w:r>
            <w:r w:rsidRPr="00C36AD0">
              <w:rPr>
                <w:sz w:val="20"/>
                <w:szCs w:val="20"/>
              </w:rPr>
              <w:t>requires a vi</w:t>
            </w:r>
            <w:r>
              <w:rPr>
                <w:sz w:val="20"/>
                <w:szCs w:val="20"/>
              </w:rPr>
              <w:t>sual assessment by the operator</w:t>
            </w:r>
          </w:p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-Affected by renal clearance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C44F63">
              <w:rPr>
                <w:sz w:val="20"/>
                <w:szCs w:val="20"/>
              </w:rPr>
              <w:t>fPLI and cPLI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2330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t>Pancreatic Elastase-1 (cPE-1)</w:t>
            </w:r>
          </w:p>
        </w:tc>
        <w:tc>
          <w:tcPr>
            <w:tcW w:w="215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Elevated in Acute</w:t>
            </w:r>
          </w:p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Decreased in Chronic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(dogs)</w:t>
            </w:r>
          </w:p>
        </w:tc>
        <w:tc>
          <w:tcPr>
            <w:tcW w:w="2099" w:type="dxa"/>
            <w:shd w:val="clear" w:color="auto" w:fill="auto"/>
          </w:tcPr>
          <w:p w:rsidR="0085504C" w:rsidRPr="00C24CA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Dog: cPE-1 &gt;17.24 ng/ml, Sens 61.4%, Spec </w:t>
            </w:r>
            <w:r w:rsidRPr="00C36AD0">
              <w:rPr>
                <w:sz w:val="20"/>
                <w:szCs w:val="20"/>
              </w:rPr>
              <w:t>91.7%</w:t>
            </w:r>
          </w:p>
        </w:tc>
        <w:tc>
          <w:tcPr>
            <w:tcW w:w="183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-Limited availability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-Limited clinical experience</w:t>
            </w: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2123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t>Trypsinogen Activation Peptide (TAP)</w:t>
            </w:r>
          </w:p>
        </w:tc>
        <w:tc>
          <w:tcPr>
            <w:tcW w:w="2156" w:type="dxa"/>
            <w:shd w:val="clear" w:color="auto" w:fill="auto"/>
          </w:tcPr>
          <w:p w:rsidR="0085504C" w:rsidRPr="00C016F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 xml:space="preserve">Elevated, </w:t>
            </w:r>
            <w:r w:rsidRPr="00C016FE">
              <w:rPr>
                <w:rFonts w:cs="AdvPalR"/>
                <w:sz w:val="20"/>
                <w:szCs w:val="20"/>
              </w:rPr>
              <w:t>Peak within 1–2 days and then are rapidly degraded.</w:t>
            </w:r>
          </w:p>
        </w:tc>
        <w:tc>
          <w:tcPr>
            <w:tcW w:w="2099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sensitive and specific than amylase</w:t>
            </w:r>
          </w:p>
          <w:p w:rsidR="0085504C" w:rsidRPr="00C016F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 w:rsidRPr="00C016FE">
              <w:rPr>
                <w:rFonts w:cs="AdvPalR"/>
                <w:sz w:val="20"/>
                <w:szCs w:val="20"/>
              </w:rPr>
              <w:t>dipstick test for the detection of urinary</w:t>
            </w:r>
          </w:p>
          <w:p w:rsidR="0085504C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 w:rsidRPr="00C016FE">
              <w:rPr>
                <w:rFonts w:cs="AdvPalR"/>
                <w:sz w:val="20"/>
                <w:szCs w:val="20"/>
              </w:rPr>
              <w:t>trypsinogen has been shown to be a specific and accurate screening test, with a negative result ruling out AP with a high degree of certainty</w:t>
            </w:r>
          </w:p>
          <w:p w:rsidR="0085504C" w:rsidRPr="00C016F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 xml:space="preserve">Cat: Sens 100%, Spec 81% </w:t>
            </w:r>
          </w:p>
        </w:tc>
        <w:tc>
          <w:tcPr>
            <w:tcW w:w="183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-Unreliable after 3-4 days</w:t>
            </w:r>
          </w:p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-Expensive, not widely available</w:t>
            </w:r>
          </w:p>
          <w:p w:rsidR="0085504C" w:rsidRPr="00C016F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-In plasma </w:t>
            </w:r>
            <w:r w:rsidRPr="00C016FE">
              <w:rPr>
                <w:rFonts w:cs="AdvPalR"/>
                <w:sz w:val="20"/>
                <w:szCs w:val="20"/>
              </w:rPr>
              <w:t>failure to detect appreciable levels in dogs with</w:t>
            </w:r>
          </w:p>
          <w:p w:rsidR="0085504C" w:rsidRDefault="0085504C" w:rsidP="00DA6D62">
            <w:pPr>
              <w:spacing w:after="0" w:line="240" w:lineRule="auto"/>
              <w:rPr>
                <w:rFonts w:cs="AdvPalR"/>
                <w:sz w:val="20"/>
                <w:szCs w:val="20"/>
              </w:rPr>
            </w:pPr>
            <w:r w:rsidRPr="00C016FE">
              <w:rPr>
                <w:rFonts w:cs="AdvPalR"/>
                <w:sz w:val="20"/>
                <w:szCs w:val="20"/>
              </w:rPr>
              <w:t>mild pancreatitis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>-Can be increased with kidney disease</w:t>
            </w: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1988"/>
        </w:trPr>
        <w:tc>
          <w:tcPr>
            <w:tcW w:w="1384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AUS</w:t>
            </w:r>
          </w:p>
        </w:tc>
        <w:tc>
          <w:tcPr>
            <w:tcW w:w="2156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enlarged hypoechoic pancreas (edema, hemorrhage, necrosis), pseudocysts, abscesses, dilation of pancreatic and biliary ducts, peritonitis, and peritoneal fluid</w:t>
            </w:r>
          </w:p>
        </w:tc>
        <w:tc>
          <w:tcPr>
            <w:tcW w:w="2099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Dog: Sens 68%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Cat: Sens 62-80%, Spec 67-88%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 xml:space="preserve">-Poor visualization of pancreas from gas interference from GI tract 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-Obese patients may be difficult to diagnose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-Expertise required</w:t>
            </w:r>
          </w:p>
        </w:tc>
        <w:tc>
          <w:tcPr>
            <w:tcW w:w="2211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Challenging in cats due t</w:t>
            </w:r>
            <w:r w:rsidR="006972DC">
              <w:rPr>
                <w:b/>
                <w:sz w:val="20"/>
                <w:szCs w:val="20"/>
              </w:rPr>
              <w:t>o</w:t>
            </w:r>
            <w:r w:rsidRPr="006972DC">
              <w:rPr>
                <w:b/>
                <w:sz w:val="20"/>
                <w:szCs w:val="20"/>
              </w:rPr>
              <w:t xml:space="preserve"> small organ size</w:t>
            </w:r>
          </w:p>
        </w:tc>
      </w:tr>
      <w:tr w:rsidR="0085504C" w:rsidRPr="00C24CAE" w:rsidTr="00DA6D62">
        <w:trPr>
          <w:trHeight w:val="54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t>CT</w:t>
            </w:r>
          </w:p>
        </w:tc>
        <w:tc>
          <w:tcPr>
            <w:tcW w:w="2156" w:type="dxa"/>
            <w:shd w:val="clear" w:color="auto" w:fill="auto"/>
          </w:tcPr>
          <w:p w:rsidR="0085504C" w:rsidRPr="00BF6B45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BF6B45">
              <w:rPr>
                <w:bCs/>
                <w:sz w:val="20"/>
                <w:szCs w:val="20"/>
              </w:rPr>
              <w:t>Peri</w:t>
            </w:r>
            <w:r>
              <w:rPr>
                <w:bCs/>
                <w:sz w:val="20"/>
                <w:szCs w:val="20"/>
              </w:rPr>
              <w:t>-</w:t>
            </w:r>
            <w:r w:rsidRPr="00BF6B45">
              <w:rPr>
                <w:bCs/>
                <w:sz w:val="20"/>
                <w:szCs w:val="20"/>
              </w:rPr>
              <w:t xml:space="preserve">pancreatic </w:t>
            </w:r>
            <w:r w:rsidRPr="00BF6B45">
              <w:rPr>
                <w:bCs/>
                <w:sz w:val="20"/>
                <w:szCs w:val="20"/>
              </w:rPr>
              <w:lastRenderedPageBreak/>
              <w:t>inflammation</w:t>
            </w:r>
          </w:p>
          <w:p w:rsidR="0085504C" w:rsidRPr="00BF6B45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BF6B45">
              <w:rPr>
                <w:bCs/>
                <w:sz w:val="20"/>
                <w:szCs w:val="20"/>
              </w:rPr>
              <w:t>Diffuse or focal pancreatic edema</w:t>
            </w:r>
          </w:p>
          <w:p w:rsidR="0085504C" w:rsidRPr="00BF6B45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BF6B45">
              <w:rPr>
                <w:bCs/>
                <w:sz w:val="20"/>
                <w:szCs w:val="20"/>
              </w:rPr>
              <w:t>Poor definition and heterogeneity of gland</w:t>
            </w:r>
          </w:p>
          <w:p w:rsidR="0085504C" w:rsidRPr="00BF6B45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BF6B45">
              <w:rPr>
                <w:bCs/>
                <w:sz w:val="20"/>
                <w:szCs w:val="20"/>
              </w:rPr>
              <w:t xml:space="preserve">Fluid collections </w:t>
            </w:r>
          </w:p>
          <w:p w:rsidR="0085504C" w:rsidRPr="00BF6B45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BF6B45">
              <w:rPr>
                <w:bCs/>
                <w:sz w:val="20"/>
                <w:szCs w:val="20"/>
              </w:rPr>
              <w:t>Necrosis</w:t>
            </w:r>
          </w:p>
          <w:p w:rsidR="0085504C" w:rsidRPr="00BF6B45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Thickening of peri-</w:t>
            </w:r>
            <w:r w:rsidRPr="00BF6B45">
              <w:rPr>
                <w:bCs/>
                <w:sz w:val="20"/>
                <w:szCs w:val="20"/>
              </w:rPr>
              <w:t>renal fascia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-H</w:t>
            </w:r>
            <w:r w:rsidRPr="0057092D">
              <w:rPr>
                <w:sz w:val="20"/>
                <w:szCs w:val="20"/>
              </w:rPr>
              <w:t xml:space="preserve">igh sensitivity in </w:t>
            </w:r>
            <w:r w:rsidRPr="0057092D">
              <w:rPr>
                <w:sz w:val="20"/>
                <w:szCs w:val="20"/>
              </w:rPr>
              <w:lastRenderedPageBreak/>
              <w:t>humans (75-80%), not proven to be better than US in dogs and cats</w:t>
            </w:r>
          </w:p>
          <w:p w:rsidR="0085504C" w:rsidRPr="00C016F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>-Severity can be</w:t>
            </w:r>
            <w:r w:rsidRPr="00C016FE">
              <w:rPr>
                <w:rFonts w:cs="AdvPalR"/>
                <w:sz w:val="20"/>
                <w:szCs w:val="20"/>
              </w:rPr>
              <w:t xml:space="preserve"> correlated with a CT severity</w:t>
            </w:r>
          </w:p>
          <w:p w:rsidR="0085504C" w:rsidRDefault="0085504C" w:rsidP="00DA6D62">
            <w:pPr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>index (CTSI)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>-Poor sensitivity in cats, 2/10 cats with proven pancreatitis had CT changes</w:t>
            </w:r>
          </w:p>
        </w:tc>
        <w:tc>
          <w:tcPr>
            <w:tcW w:w="1836" w:type="dxa"/>
            <w:shd w:val="clear" w:color="auto" w:fill="auto"/>
          </w:tcPr>
          <w:p w:rsidR="0085504C" w:rsidRPr="00C016F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lastRenderedPageBreak/>
              <w:t xml:space="preserve">-Low availability,      </w:t>
            </w:r>
            <w:r>
              <w:rPr>
                <w:rFonts w:cs="AdvPalR"/>
                <w:sz w:val="20"/>
                <w:szCs w:val="20"/>
              </w:rPr>
              <w:lastRenderedPageBreak/>
              <w:t>-H</w:t>
            </w:r>
            <w:r w:rsidRPr="00C016FE">
              <w:rPr>
                <w:rFonts w:cs="AdvPalR"/>
                <w:sz w:val="20"/>
                <w:szCs w:val="20"/>
              </w:rPr>
              <w:t>igh cost</w:t>
            </w:r>
          </w:p>
          <w:p w:rsidR="0085504C" w:rsidRPr="00C016FE" w:rsidRDefault="0085504C" w:rsidP="00DA6D62">
            <w:pPr>
              <w:autoSpaceDE w:val="0"/>
              <w:autoSpaceDN w:val="0"/>
              <w:adjustRightInd w:val="0"/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>-E</w:t>
            </w:r>
            <w:r w:rsidRPr="00C016FE">
              <w:rPr>
                <w:rFonts w:cs="AdvPalR"/>
                <w:sz w:val="20"/>
                <w:szCs w:val="20"/>
              </w:rPr>
              <w:t>xpertise required for appropriate</w:t>
            </w:r>
          </w:p>
          <w:p w:rsidR="0085504C" w:rsidRPr="00C016FE" w:rsidRDefault="0085504C" w:rsidP="00DA6D62">
            <w:pPr>
              <w:spacing w:after="0" w:line="240" w:lineRule="auto"/>
              <w:rPr>
                <w:rFonts w:cs="AdvPalR"/>
                <w:sz w:val="20"/>
                <w:szCs w:val="20"/>
              </w:rPr>
            </w:pPr>
            <w:r>
              <w:rPr>
                <w:rFonts w:cs="AdvPalR"/>
                <w:sz w:val="20"/>
                <w:szCs w:val="20"/>
              </w:rPr>
              <w:t>i</w:t>
            </w:r>
            <w:r w:rsidRPr="00C016FE">
              <w:rPr>
                <w:rFonts w:cs="AdvPalR"/>
                <w:sz w:val="20"/>
                <w:szCs w:val="20"/>
              </w:rPr>
              <w:t>nterpretation</w:t>
            </w:r>
          </w:p>
          <w:p w:rsidR="0085504C" w:rsidRPr="00C016F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 w:rsidRPr="00C016FE">
              <w:rPr>
                <w:rFonts w:cs="AdvPalR"/>
                <w:sz w:val="20"/>
                <w:szCs w:val="20"/>
              </w:rPr>
              <w:t>-</w:t>
            </w:r>
            <w:r>
              <w:rPr>
                <w:rFonts w:cs="AdvPalR"/>
                <w:sz w:val="20"/>
                <w:szCs w:val="20"/>
              </w:rPr>
              <w:t>A</w:t>
            </w:r>
            <w:r w:rsidRPr="00C016FE">
              <w:rPr>
                <w:rFonts w:cs="AdvPalR"/>
                <w:sz w:val="20"/>
                <w:szCs w:val="20"/>
              </w:rPr>
              <w:t>nesthesia</w:t>
            </w:r>
          </w:p>
          <w:p w:rsidR="0085504C" w:rsidRPr="00C016F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Contrast-enhanced CT </w:t>
            </w:r>
            <w:r>
              <w:rPr>
                <w:sz w:val="20"/>
                <w:szCs w:val="20"/>
              </w:rPr>
              <w:lastRenderedPageBreak/>
              <w:t>(CECT) is gold standard in humans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54"/>
        </w:trPr>
        <w:tc>
          <w:tcPr>
            <w:tcW w:w="1384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24CAE">
              <w:rPr>
                <w:sz w:val="20"/>
                <w:szCs w:val="20"/>
              </w:rPr>
              <w:lastRenderedPageBreak/>
              <w:t>Pancreatic FNA</w:t>
            </w:r>
          </w:p>
        </w:tc>
        <w:tc>
          <w:tcPr>
            <w:tcW w:w="2156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Neutrophilic inflammation, necrosis, acinar epithelial cells must be present</w:t>
            </w:r>
          </w:p>
        </w:tc>
        <w:tc>
          <w:tcPr>
            <w:tcW w:w="2099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Unknown</w:t>
            </w:r>
          </w:p>
        </w:tc>
        <w:tc>
          <w:tcPr>
            <w:tcW w:w="1836" w:type="dxa"/>
            <w:shd w:val="clear" w:color="auto" w:fill="auto"/>
          </w:tcPr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-Hemorrhage           -Ultrasound guided</w:t>
            </w:r>
          </w:p>
          <w:p w:rsidR="0085504C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-lack of inflammation does not rule out pancreatitis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-Disease may be focal and can be missed</w:t>
            </w: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1" w:type="dxa"/>
            <w:shd w:val="clear" w:color="auto" w:fill="auto"/>
          </w:tcPr>
          <w:p w:rsidR="0085504C" w:rsidRPr="00C24CAE" w:rsidRDefault="0085504C" w:rsidP="00DA6D6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504C" w:rsidRPr="00C24CAE" w:rsidTr="00DA6D62">
        <w:trPr>
          <w:trHeight w:val="54"/>
        </w:trPr>
        <w:tc>
          <w:tcPr>
            <w:tcW w:w="1384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Pancreatic BX</w:t>
            </w:r>
          </w:p>
        </w:tc>
        <w:tc>
          <w:tcPr>
            <w:tcW w:w="2156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Peripancreatic fat necrosis, neutrophilic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pancreatic infiltration, pancreatic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necrosis, acinar cells present</w:t>
            </w:r>
          </w:p>
        </w:tc>
        <w:tc>
          <w:tcPr>
            <w:tcW w:w="2099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Gold Standard</w:t>
            </w:r>
          </w:p>
        </w:tc>
        <w:tc>
          <w:tcPr>
            <w:tcW w:w="1836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-Pancreatic histological changes can be unevenly distributed, lesions may be missed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-Changes may not correspond with clinical severity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-Anesthesia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-Hemorrhage</w:t>
            </w:r>
          </w:p>
        </w:tc>
        <w:tc>
          <w:tcPr>
            <w:tcW w:w="2211" w:type="dxa"/>
            <w:shd w:val="clear" w:color="auto" w:fill="auto"/>
          </w:tcPr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2DC">
              <w:rPr>
                <w:b/>
                <w:sz w:val="20"/>
                <w:szCs w:val="20"/>
              </w:rPr>
              <w:t>Biopsy changes consistent with pancreatitis can be seen in normal cats</w:t>
            </w: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85504C" w:rsidRPr="006972DC" w:rsidRDefault="0085504C" w:rsidP="00DA6D6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5504C" w:rsidRDefault="0085504C" w:rsidP="0085504C">
      <w:pPr>
        <w:spacing w:after="0"/>
        <w:rPr>
          <w:b/>
          <w:sz w:val="20"/>
          <w:szCs w:val="20"/>
        </w:rPr>
      </w:pPr>
    </w:p>
    <w:p w:rsidR="0085504C" w:rsidRPr="00C36AD0" w:rsidRDefault="0085504C" w:rsidP="0085504C">
      <w:pPr>
        <w:spacing w:after="0"/>
        <w:rPr>
          <w:color w:val="7030A0"/>
          <w:sz w:val="20"/>
          <w:szCs w:val="20"/>
        </w:rPr>
      </w:pPr>
      <w:r w:rsidRPr="00C36AD0">
        <w:rPr>
          <w:color w:val="7030A0"/>
          <w:sz w:val="20"/>
          <w:szCs w:val="20"/>
        </w:rPr>
        <w:t xml:space="preserve">Sources: </w:t>
      </w:r>
    </w:p>
    <w:p w:rsidR="0085504C" w:rsidRDefault="0085504C" w:rsidP="0085504C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Steiner JM et al. diagnosis of pancreatitis. Vet Clin Small Anim 33 (2003):1181-1195</w:t>
      </w:r>
    </w:p>
    <w:p w:rsidR="0085504C" w:rsidRDefault="0085504C" w:rsidP="0085504C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Allen HS et al. Serum and urine concentrations of trypsinogen-activation peptide as markers for acute pancreatitis in cats. Can J of vet red 2006; 70:313-316.</w:t>
      </w:r>
    </w:p>
    <w:p w:rsidR="0085504C" w:rsidRPr="00C36AD0" w:rsidRDefault="0085504C" w:rsidP="0085504C">
      <w:pPr>
        <w:spacing w:after="0"/>
        <w:rPr>
          <w:color w:val="7030A0"/>
          <w:sz w:val="20"/>
          <w:szCs w:val="20"/>
        </w:rPr>
      </w:pPr>
      <w:r w:rsidRPr="00C36AD0">
        <w:rPr>
          <w:color w:val="7030A0"/>
          <w:sz w:val="20"/>
          <w:szCs w:val="20"/>
        </w:rPr>
        <w:t>Jensen et al Nutritional Management of Acute Pancreatitis in Dogs and Cats JVECC 2014</w:t>
      </w:r>
    </w:p>
    <w:p w:rsidR="0085504C" w:rsidRDefault="0085504C" w:rsidP="0085504C">
      <w:pPr>
        <w:spacing w:after="0"/>
        <w:rPr>
          <w:bCs/>
          <w:color w:val="7030A0"/>
          <w:sz w:val="20"/>
          <w:szCs w:val="20"/>
        </w:rPr>
      </w:pPr>
      <w:r w:rsidRPr="00C36AD0">
        <w:rPr>
          <w:color w:val="7030A0"/>
          <w:sz w:val="20"/>
          <w:szCs w:val="20"/>
        </w:rPr>
        <w:t xml:space="preserve">Mansfield et al </w:t>
      </w:r>
      <w:r w:rsidRPr="00C36AD0">
        <w:rPr>
          <w:bCs/>
          <w:color w:val="7030A0"/>
          <w:sz w:val="20"/>
          <w:szCs w:val="20"/>
        </w:rPr>
        <w:t>Specificity and sensitivity of serum canine pancreatic elastase-1 concentration in the diagnosis of pancreatitis JVDI 2011</w:t>
      </w:r>
    </w:p>
    <w:p w:rsidR="0085504C" w:rsidRPr="00BF6B45" w:rsidRDefault="0085504C" w:rsidP="0085504C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Mansfield, C. </w:t>
      </w:r>
      <w:r w:rsidRPr="00BF6B45">
        <w:rPr>
          <w:color w:val="7030A0"/>
          <w:sz w:val="20"/>
          <w:szCs w:val="20"/>
        </w:rPr>
        <w:t>Acute Pancreatitis in Dogs: Advances in Understanding, Diagnostics, and Treatment</w:t>
      </w:r>
      <w:r>
        <w:rPr>
          <w:color w:val="7030A0"/>
          <w:sz w:val="20"/>
          <w:szCs w:val="20"/>
        </w:rPr>
        <w:t xml:space="preserve">. </w:t>
      </w:r>
      <w:r w:rsidRPr="00BF6B45">
        <w:rPr>
          <w:color w:val="7030A0"/>
          <w:sz w:val="20"/>
          <w:szCs w:val="20"/>
        </w:rPr>
        <w:t>Topics in Compan An Med 27 (2012) 123-132</w:t>
      </w:r>
    </w:p>
    <w:p w:rsidR="0085504C" w:rsidRDefault="0085504C" w:rsidP="0085504C">
      <w:pPr>
        <w:spacing w:after="0"/>
        <w:rPr>
          <w:color w:val="7030A0"/>
          <w:sz w:val="20"/>
          <w:szCs w:val="20"/>
        </w:rPr>
      </w:pPr>
      <w:r w:rsidRPr="00C36AD0">
        <w:rPr>
          <w:color w:val="7030A0"/>
          <w:sz w:val="20"/>
          <w:szCs w:val="20"/>
        </w:rPr>
        <w:lastRenderedPageBreak/>
        <w:t>Trivedi et al Sensitivity and Specificity of Canine Pancreas-Specific Lipase (cPL) and Other Markers for Pancreatitis in 70 Dogs with and without Histopathologic Evidence of Pancreatitis JVIM 2011</w:t>
      </w:r>
    </w:p>
    <w:p w:rsidR="0085504C" w:rsidRDefault="0085504C" w:rsidP="0085504C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Haworth MD et al. </w:t>
      </w:r>
      <w:r w:rsidR="005331C9">
        <w:rPr>
          <w:color w:val="7030A0"/>
          <w:sz w:val="20"/>
          <w:szCs w:val="20"/>
        </w:rPr>
        <w:t>Diagnostic</w:t>
      </w:r>
      <w:r>
        <w:rPr>
          <w:color w:val="7030A0"/>
          <w:sz w:val="20"/>
          <w:szCs w:val="20"/>
        </w:rPr>
        <w:t xml:space="preserve"> accuracy of the SNAP and Spec canine pancreatic lipase tests for pancreatitis in dogs presenting with clinical signs of acute abdominal disease. JVECC 24(2) 2014, pp135-143</w:t>
      </w:r>
    </w:p>
    <w:p w:rsidR="0085504C" w:rsidRDefault="0085504C" w:rsidP="0085504C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McCord K et al. A multi-institutional study evaluating the diagnostic utility of Spec cPLI and SNAP cPLI in clinical acute pancreatitis in 84 dogs. JVIM 2012, 26:888-896</w:t>
      </w:r>
    </w:p>
    <w:p w:rsidR="0085504C" w:rsidRPr="00D45BF3" w:rsidRDefault="0085504C" w:rsidP="0085504C"/>
    <w:p w:rsidR="0085504C" w:rsidRPr="0019191F" w:rsidRDefault="0085504C" w:rsidP="005F772D">
      <w:pPr>
        <w:pStyle w:val="Paragraphedeliste"/>
        <w:jc w:val="center"/>
      </w:pPr>
    </w:p>
    <w:p w:rsidR="00D45BF3" w:rsidRDefault="00D45BF3" w:rsidP="0085504C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6FAD9F8E" wp14:editId="39135756">
            <wp:extent cx="4529016" cy="301498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9016" cy="301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F3" w:rsidRDefault="0037162F" w:rsidP="0085504C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7F094052" wp14:editId="05FB0F9D">
            <wp:extent cx="4629479" cy="244877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7788" cy="244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F3" w:rsidRDefault="00D45BF3" w:rsidP="0085504C">
      <w:pPr>
        <w:jc w:val="center"/>
      </w:pPr>
      <w:r>
        <w:rPr>
          <w:noProof/>
          <w:lang w:val="fr-FR" w:eastAsia="fr-FR"/>
        </w:rPr>
        <w:lastRenderedPageBreak/>
        <w:drawing>
          <wp:inline distT="0" distB="0" distL="0" distR="0" wp14:anchorId="118F5C16" wp14:editId="14382CC9">
            <wp:extent cx="4848886" cy="3364173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1316" cy="33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F3" w:rsidRDefault="0037162F" w:rsidP="0085504C">
      <w:pPr>
        <w:jc w:val="center"/>
      </w:pPr>
      <w:r>
        <w:rPr>
          <w:noProof/>
          <w:lang w:val="fr-FR" w:eastAsia="fr-FR"/>
        </w:rPr>
        <w:drawing>
          <wp:inline distT="0" distB="0" distL="0" distR="0" wp14:anchorId="5F473ED7" wp14:editId="3E4EDE9B">
            <wp:extent cx="4851779" cy="2610941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1212" cy="261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4C" w:rsidRDefault="0085504C" w:rsidP="0085504C">
      <w:pPr>
        <w:jc w:val="center"/>
      </w:pPr>
    </w:p>
    <w:p w:rsidR="0085504C" w:rsidRDefault="0085504C" w:rsidP="0085504C">
      <w:pPr>
        <w:jc w:val="center"/>
      </w:pPr>
    </w:p>
    <w:p w:rsidR="0085504C" w:rsidRDefault="0085504C" w:rsidP="0085504C">
      <w:pPr>
        <w:jc w:val="center"/>
      </w:pPr>
    </w:p>
    <w:p w:rsidR="0085504C" w:rsidRDefault="0085504C" w:rsidP="0085504C">
      <w:pPr>
        <w:jc w:val="center"/>
      </w:pPr>
    </w:p>
    <w:p w:rsidR="0085504C" w:rsidRDefault="0085504C" w:rsidP="0085504C">
      <w:pPr>
        <w:jc w:val="center"/>
      </w:pPr>
    </w:p>
    <w:p w:rsidR="0085504C" w:rsidRDefault="0085504C" w:rsidP="0085504C">
      <w:pPr>
        <w:jc w:val="center"/>
      </w:pPr>
    </w:p>
    <w:p w:rsidR="0085504C" w:rsidRPr="005331C9" w:rsidRDefault="0085504C" w:rsidP="0085504C">
      <w:pPr>
        <w:rPr>
          <w:b/>
        </w:rPr>
      </w:pPr>
      <w:r w:rsidRPr="005331C9">
        <w:rPr>
          <w:b/>
        </w:rPr>
        <w:lastRenderedPageBreak/>
        <w:t>Questions</w:t>
      </w:r>
      <w:r w:rsidR="005331C9" w:rsidRPr="005331C9">
        <w:rPr>
          <w:b/>
        </w:rPr>
        <w:t>:</w:t>
      </w:r>
    </w:p>
    <w:p w:rsidR="0085504C" w:rsidRDefault="0085504C" w:rsidP="0085504C">
      <w:pPr>
        <w:pStyle w:val="Paragraphedeliste"/>
        <w:numPr>
          <w:ilvl w:val="0"/>
          <w:numId w:val="17"/>
        </w:numPr>
      </w:pPr>
      <w:r>
        <w:t>Which of the following drugs does NOT predispose to pancreatitis?</w:t>
      </w:r>
    </w:p>
    <w:p w:rsidR="0085504C" w:rsidRDefault="005331C9" w:rsidP="0085504C">
      <w:pPr>
        <w:pStyle w:val="Paragraphedeliste"/>
        <w:numPr>
          <w:ilvl w:val="1"/>
          <w:numId w:val="17"/>
        </w:numPr>
      </w:pPr>
      <w:r>
        <w:t>Phenobarbital</w:t>
      </w:r>
    </w:p>
    <w:p w:rsidR="0085504C" w:rsidRDefault="0085504C" w:rsidP="0085504C">
      <w:pPr>
        <w:pStyle w:val="Paragraphedeliste"/>
        <w:numPr>
          <w:ilvl w:val="1"/>
          <w:numId w:val="17"/>
        </w:numPr>
      </w:pPr>
      <w:r>
        <w:t>L-asparginase</w:t>
      </w:r>
    </w:p>
    <w:p w:rsidR="0085504C" w:rsidRDefault="006972DC" w:rsidP="0085504C">
      <w:pPr>
        <w:pStyle w:val="Paragraphedeliste"/>
        <w:numPr>
          <w:ilvl w:val="1"/>
          <w:numId w:val="17"/>
        </w:numPr>
      </w:pPr>
      <w:r>
        <w:t>Heparin</w:t>
      </w:r>
    </w:p>
    <w:p w:rsidR="006972DC" w:rsidRDefault="005331C9" w:rsidP="0085504C">
      <w:pPr>
        <w:pStyle w:val="Paragraphedeliste"/>
        <w:numPr>
          <w:ilvl w:val="1"/>
          <w:numId w:val="17"/>
        </w:numPr>
      </w:pPr>
      <w:r>
        <w:t>Azathioprine</w:t>
      </w:r>
    </w:p>
    <w:p w:rsidR="006972DC" w:rsidRDefault="006972DC" w:rsidP="0085504C">
      <w:pPr>
        <w:pStyle w:val="Paragraphedeliste"/>
        <w:numPr>
          <w:ilvl w:val="1"/>
          <w:numId w:val="17"/>
        </w:numPr>
      </w:pPr>
      <w:r>
        <w:t>Potassium Bromide</w:t>
      </w:r>
    </w:p>
    <w:p w:rsidR="006972DC" w:rsidRDefault="006972DC" w:rsidP="006972DC">
      <w:pPr>
        <w:pStyle w:val="Paragraphedeliste"/>
        <w:ind w:left="1440"/>
      </w:pPr>
    </w:p>
    <w:p w:rsidR="006972DC" w:rsidRDefault="006972DC" w:rsidP="006972DC">
      <w:pPr>
        <w:pStyle w:val="Paragraphedeliste"/>
        <w:numPr>
          <w:ilvl w:val="0"/>
          <w:numId w:val="17"/>
        </w:numPr>
      </w:pPr>
      <w:r>
        <w:t>What is the Gold Standard diagnostic tool for pancreatitis?</w:t>
      </w:r>
    </w:p>
    <w:p w:rsidR="006972DC" w:rsidRDefault="006972DC" w:rsidP="006972DC">
      <w:pPr>
        <w:pStyle w:val="Paragraphedeliste"/>
      </w:pPr>
    </w:p>
    <w:p w:rsidR="006972DC" w:rsidRDefault="006972DC" w:rsidP="006972DC">
      <w:pPr>
        <w:pStyle w:val="Paragraphedeliste"/>
        <w:numPr>
          <w:ilvl w:val="0"/>
          <w:numId w:val="17"/>
        </w:numPr>
      </w:pPr>
      <w:r>
        <w:t>What is normally observed on abdominal ultrasound in patient with pancreatitis?</w:t>
      </w:r>
    </w:p>
    <w:p w:rsidR="006972DC" w:rsidRDefault="006972DC" w:rsidP="006972DC">
      <w:pPr>
        <w:pStyle w:val="Paragraphedeliste"/>
      </w:pPr>
    </w:p>
    <w:p w:rsidR="006972DC" w:rsidRDefault="006972DC" w:rsidP="006972DC">
      <w:pPr>
        <w:pStyle w:val="Paragraphedeliste"/>
        <w:numPr>
          <w:ilvl w:val="0"/>
          <w:numId w:val="17"/>
        </w:numPr>
      </w:pPr>
      <w:r>
        <w:t>Which of the following is CORRECT?</w:t>
      </w:r>
    </w:p>
    <w:p w:rsidR="006972DC" w:rsidRDefault="006972DC" w:rsidP="006972DC">
      <w:pPr>
        <w:pStyle w:val="Paragraphedeliste"/>
      </w:pPr>
    </w:p>
    <w:p w:rsidR="006972DC" w:rsidRDefault="006972DC" w:rsidP="006972DC">
      <w:pPr>
        <w:pStyle w:val="Paragraphedeliste"/>
        <w:numPr>
          <w:ilvl w:val="1"/>
          <w:numId w:val="17"/>
        </w:numPr>
      </w:pPr>
      <w:r>
        <w:t>Serum lipase can be falsely low in azotemic patients</w:t>
      </w:r>
    </w:p>
    <w:p w:rsidR="006972DC" w:rsidRDefault="006972DC" w:rsidP="006972DC">
      <w:pPr>
        <w:pStyle w:val="Paragraphedeliste"/>
        <w:numPr>
          <w:ilvl w:val="1"/>
          <w:numId w:val="17"/>
        </w:numPr>
      </w:pPr>
      <w:r>
        <w:t>TLI takes up to 3 days to become elevated in acute pancreatitis</w:t>
      </w:r>
    </w:p>
    <w:p w:rsidR="006972DC" w:rsidRDefault="006972DC" w:rsidP="006972DC">
      <w:pPr>
        <w:pStyle w:val="Paragraphedeliste"/>
        <w:numPr>
          <w:ilvl w:val="1"/>
          <w:numId w:val="17"/>
        </w:numPr>
      </w:pPr>
      <w:r>
        <w:t>Pancreatic cytology is the gold standard diagnostic tool</w:t>
      </w:r>
    </w:p>
    <w:p w:rsidR="006972DC" w:rsidRDefault="006972DC" w:rsidP="006972DC">
      <w:pPr>
        <w:pStyle w:val="Paragraphedeliste"/>
        <w:numPr>
          <w:ilvl w:val="1"/>
          <w:numId w:val="17"/>
        </w:numPr>
      </w:pPr>
      <w:r>
        <w:t>Pancreatic lipase is exclusive of pancreatic acinar cells and different from other lipases</w:t>
      </w:r>
    </w:p>
    <w:p w:rsidR="006972DC" w:rsidRDefault="005331C9" w:rsidP="006972DC">
      <w:pPr>
        <w:pStyle w:val="Paragraphedeliste"/>
        <w:numPr>
          <w:ilvl w:val="1"/>
          <w:numId w:val="17"/>
        </w:numPr>
      </w:pPr>
      <w:r>
        <w:t>Pancreatitis severity scores for dogs have been developed and should be used</w:t>
      </w:r>
    </w:p>
    <w:p w:rsidR="005331C9" w:rsidRDefault="005331C9" w:rsidP="005331C9">
      <w:pPr>
        <w:pStyle w:val="Paragraphedeliste"/>
        <w:ind w:left="1440"/>
      </w:pPr>
    </w:p>
    <w:p w:rsidR="005331C9" w:rsidRDefault="005331C9" w:rsidP="005331C9">
      <w:pPr>
        <w:pStyle w:val="Paragraphedeliste"/>
        <w:numPr>
          <w:ilvl w:val="0"/>
          <w:numId w:val="17"/>
        </w:numPr>
      </w:pPr>
      <w:r>
        <w:t>T or F: Pancreatitis should be diagnosed based on a conjunction of clinical, clinicopathologic and imaging signs.</w:t>
      </w:r>
    </w:p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/>
    <w:p w:rsidR="005331C9" w:rsidRDefault="005331C9" w:rsidP="005331C9">
      <w:r>
        <w:lastRenderedPageBreak/>
        <w:t>Answer:</w:t>
      </w:r>
    </w:p>
    <w:p w:rsidR="005331C9" w:rsidRDefault="005331C9" w:rsidP="005331C9">
      <w:pPr>
        <w:pStyle w:val="Paragraphedeliste"/>
        <w:numPr>
          <w:ilvl w:val="0"/>
          <w:numId w:val="18"/>
        </w:numPr>
      </w:pPr>
      <w:r>
        <w:t>Which of the following drugs does NOT predispose to pancreatitis?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>Phenobarbital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>L-asparginase</w:t>
      </w:r>
    </w:p>
    <w:p w:rsidR="005331C9" w:rsidRPr="005331C9" w:rsidRDefault="005331C9" w:rsidP="005331C9">
      <w:pPr>
        <w:pStyle w:val="Paragraphedeliste"/>
        <w:numPr>
          <w:ilvl w:val="1"/>
          <w:numId w:val="18"/>
        </w:numPr>
        <w:rPr>
          <w:color w:val="FF0000"/>
        </w:rPr>
      </w:pPr>
      <w:r w:rsidRPr="005331C9">
        <w:rPr>
          <w:color w:val="FF0000"/>
        </w:rPr>
        <w:t>Heparin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>Azathioprine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>Potassium Bromide</w:t>
      </w:r>
    </w:p>
    <w:p w:rsidR="005331C9" w:rsidRDefault="005331C9" w:rsidP="005331C9">
      <w:pPr>
        <w:pStyle w:val="Paragraphedeliste"/>
        <w:ind w:left="1440"/>
      </w:pPr>
    </w:p>
    <w:p w:rsidR="005331C9" w:rsidRDefault="005331C9" w:rsidP="005331C9">
      <w:pPr>
        <w:pStyle w:val="Paragraphedeliste"/>
        <w:numPr>
          <w:ilvl w:val="0"/>
          <w:numId w:val="18"/>
        </w:numPr>
      </w:pPr>
      <w:r>
        <w:t>What is the Gold Standard diagnostic tool for pancreatitis?</w:t>
      </w:r>
    </w:p>
    <w:p w:rsidR="005331C9" w:rsidRPr="005331C9" w:rsidRDefault="005331C9" w:rsidP="005331C9">
      <w:pPr>
        <w:ind w:left="720"/>
        <w:rPr>
          <w:color w:val="FF0000"/>
        </w:rPr>
      </w:pPr>
      <w:r>
        <w:rPr>
          <w:color w:val="FF0000"/>
        </w:rPr>
        <w:t>Pancreatic biopsy</w:t>
      </w:r>
    </w:p>
    <w:p w:rsidR="005331C9" w:rsidRDefault="005331C9" w:rsidP="005331C9">
      <w:pPr>
        <w:pStyle w:val="Paragraphedeliste"/>
        <w:numPr>
          <w:ilvl w:val="0"/>
          <w:numId w:val="18"/>
        </w:numPr>
      </w:pPr>
      <w:r>
        <w:t>What is normally observed on abdominal ultrasound in patient with pancreatitis?</w:t>
      </w:r>
    </w:p>
    <w:p w:rsidR="005331C9" w:rsidRDefault="005331C9" w:rsidP="005331C9">
      <w:pPr>
        <w:pStyle w:val="Paragraphedeliste"/>
      </w:pPr>
    </w:p>
    <w:p w:rsidR="005331C9" w:rsidRPr="005331C9" w:rsidRDefault="005331C9" w:rsidP="005331C9">
      <w:pPr>
        <w:pStyle w:val="Paragraphedeliste"/>
        <w:rPr>
          <w:color w:val="FF0000"/>
        </w:rPr>
      </w:pPr>
      <w:r w:rsidRPr="005331C9">
        <w:rPr>
          <w:color w:val="FF0000"/>
          <w:sz w:val="20"/>
          <w:szCs w:val="20"/>
        </w:rPr>
        <w:t xml:space="preserve">Enlarged hypoechoic pancreas (edema, hemorrhage, necrosis), </w:t>
      </w:r>
      <w:r>
        <w:rPr>
          <w:color w:val="FF0000"/>
          <w:sz w:val="20"/>
          <w:szCs w:val="20"/>
        </w:rPr>
        <w:t xml:space="preserve">hyperechoic cranial mesentery, </w:t>
      </w:r>
      <w:r w:rsidRPr="005331C9">
        <w:rPr>
          <w:color w:val="FF0000"/>
          <w:sz w:val="20"/>
          <w:szCs w:val="20"/>
        </w:rPr>
        <w:t>pseudocysts, abscesses, dilation of pancreatic and biliary ducts, peritonitis, and peritoneal fluid</w:t>
      </w:r>
    </w:p>
    <w:p w:rsidR="005331C9" w:rsidRDefault="005331C9" w:rsidP="005331C9">
      <w:pPr>
        <w:pStyle w:val="Paragraphedeliste"/>
      </w:pPr>
    </w:p>
    <w:p w:rsidR="005331C9" w:rsidRDefault="005331C9" w:rsidP="005331C9">
      <w:pPr>
        <w:pStyle w:val="Paragraphedeliste"/>
        <w:numPr>
          <w:ilvl w:val="0"/>
          <w:numId w:val="18"/>
        </w:numPr>
      </w:pPr>
      <w:r>
        <w:t>Which of the following is CORRECT?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 xml:space="preserve">Serum lipase can be falsely </w:t>
      </w:r>
      <w:r>
        <w:rPr>
          <w:color w:val="FF0000"/>
        </w:rPr>
        <w:t xml:space="preserve">elevated </w:t>
      </w:r>
      <w:r>
        <w:t>in azotemic patients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>TLI takes up to 3 days to</w:t>
      </w:r>
      <w:r w:rsidRPr="005331C9">
        <w:rPr>
          <w:color w:val="FF0000"/>
        </w:rPr>
        <w:t xml:space="preserve"> decrease </w:t>
      </w:r>
      <w:r>
        <w:t xml:space="preserve">in acute pancreatitis, </w:t>
      </w:r>
      <w:r w:rsidRPr="005331C9">
        <w:rPr>
          <w:color w:val="FF0000"/>
        </w:rPr>
        <w:t>is acutely elevated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 xml:space="preserve">Pancreatic </w:t>
      </w:r>
      <w:r w:rsidRPr="005331C9">
        <w:rPr>
          <w:color w:val="FF0000"/>
        </w:rPr>
        <w:t>biopsy</w:t>
      </w:r>
      <w:r>
        <w:t xml:space="preserve"> is the gold standard diagnostic tool</w:t>
      </w:r>
    </w:p>
    <w:p w:rsidR="005331C9" w:rsidRPr="005331C9" w:rsidRDefault="005331C9" w:rsidP="005331C9">
      <w:pPr>
        <w:pStyle w:val="Paragraphedeliste"/>
        <w:numPr>
          <w:ilvl w:val="1"/>
          <w:numId w:val="18"/>
        </w:numPr>
        <w:rPr>
          <w:color w:val="FF0000"/>
        </w:rPr>
      </w:pPr>
      <w:r w:rsidRPr="005331C9">
        <w:rPr>
          <w:color w:val="FF0000"/>
        </w:rPr>
        <w:t>Pancreatic lipase is exclusive of pancreatic acinar cells and different from other lipases</w:t>
      </w:r>
    </w:p>
    <w:p w:rsidR="005331C9" w:rsidRDefault="005331C9" w:rsidP="005331C9">
      <w:pPr>
        <w:pStyle w:val="Paragraphedeliste"/>
        <w:numPr>
          <w:ilvl w:val="1"/>
          <w:numId w:val="18"/>
        </w:numPr>
      </w:pPr>
      <w:r>
        <w:t xml:space="preserve">Pancreatitis severity scores for dogs have  </w:t>
      </w:r>
      <w:r w:rsidRPr="005331C9">
        <w:rPr>
          <w:color w:val="FF0000"/>
        </w:rPr>
        <w:t>NOT</w:t>
      </w:r>
      <w:r>
        <w:t xml:space="preserve"> been developed and should be used</w:t>
      </w:r>
    </w:p>
    <w:p w:rsidR="005331C9" w:rsidRDefault="005331C9" w:rsidP="005331C9">
      <w:pPr>
        <w:pStyle w:val="Paragraphedeliste"/>
        <w:ind w:left="1440"/>
      </w:pPr>
    </w:p>
    <w:p w:rsidR="005331C9" w:rsidRDefault="005331C9" w:rsidP="005331C9">
      <w:pPr>
        <w:pStyle w:val="Paragraphedeliste"/>
        <w:numPr>
          <w:ilvl w:val="0"/>
          <w:numId w:val="18"/>
        </w:numPr>
      </w:pPr>
      <w:r w:rsidRPr="005331C9">
        <w:rPr>
          <w:color w:val="FF0000"/>
        </w:rPr>
        <w:t>T</w:t>
      </w:r>
      <w:r>
        <w:t xml:space="preserve"> or F: Pancreatitis should be diagnosed based on a conjunction of clinical, clinicopathologic and imaging signs.</w:t>
      </w:r>
    </w:p>
    <w:p w:rsidR="005331C9" w:rsidRDefault="005331C9" w:rsidP="005331C9"/>
    <w:sectPr w:rsidR="00533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dvPal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6C4"/>
    <w:multiLevelType w:val="hybridMultilevel"/>
    <w:tmpl w:val="9876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4E6A"/>
    <w:multiLevelType w:val="hybridMultilevel"/>
    <w:tmpl w:val="EB828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1318A"/>
    <w:multiLevelType w:val="hybridMultilevel"/>
    <w:tmpl w:val="7A4C5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F2CE5"/>
    <w:multiLevelType w:val="hybridMultilevel"/>
    <w:tmpl w:val="198C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03B89"/>
    <w:multiLevelType w:val="hybridMultilevel"/>
    <w:tmpl w:val="70525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62283"/>
    <w:multiLevelType w:val="hybridMultilevel"/>
    <w:tmpl w:val="A0D21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991"/>
    <w:multiLevelType w:val="hybridMultilevel"/>
    <w:tmpl w:val="6D5A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96ED3"/>
    <w:multiLevelType w:val="hybridMultilevel"/>
    <w:tmpl w:val="DEDC2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B1D9D"/>
    <w:multiLevelType w:val="hybridMultilevel"/>
    <w:tmpl w:val="8BA0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A3406"/>
    <w:multiLevelType w:val="hybridMultilevel"/>
    <w:tmpl w:val="A0D21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16B24"/>
    <w:multiLevelType w:val="hybridMultilevel"/>
    <w:tmpl w:val="20107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863EF"/>
    <w:multiLevelType w:val="hybridMultilevel"/>
    <w:tmpl w:val="C3A04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953E19"/>
    <w:multiLevelType w:val="hybridMultilevel"/>
    <w:tmpl w:val="15829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D42ED"/>
    <w:multiLevelType w:val="hybridMultilevel"/>
    <w:tmpl w:val="56626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B3222"/>
    <w:multiLevelType w:val="hybridMultilevel"/>
    <w:tmpl w:val="DB481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F4977"/>
    <w:multiLevelType w:val="hybridMultilevel"/>
    <w:tmpl w:val="3BFE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D0A2B"/>
    <w:multiLevelType w:val="hybridMultilevel"/>
    <w:tmpl w:val="815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546C86"/>
    <w:multiLevelType w:val="hybridMultilevel"/>
    <w:tmpl w:val="5C2C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15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EC"/>
    <w:rsid w:val="001674E1"/>
    <w:rsid w:val="0019191F"/>
    <w:rsid w:val="001F35F7"/>
    <w:rsid w:val="0023159A"/>
    <w:rsid w:val="00255E3F"/>
    <w:rsid w:val="0037162F"/>
    <w:rsid w:val="003B4F26"/>
    <w:rsid w:val="00431313"/>
    <w:rsid w:val="005331C9"/>
    <w:rsid w:val="005E342A"/>
    <w:rsid w:val="005F772D"/>
    <w:rsid w:val="006972DC"/>
    <w:rsid w:val="00795597"/>
    <w:rsid w:val="0085504C"/>
    <w:rsid w:val="009660D9"/>
    <w:rsid w:val="009C3843"/>
    <w:rsid w:val="00A37DEC"/>
    <w:rsid w:val="00A5514E"/>
    <w:rsid w:val="00C13DA3"/>
    <w:rsid w:val="00C44F63"/>
    <w:rsid w:val="00C83AE8"/>
    <w:rsid w:val="00D45BF3"/>
    <w:rsid w:val="00EA0889"/>
    <w:rsid w:val="00F6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7DE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7DE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5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6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1760</Words>
  <Characters>9680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Jo-Annie Letendre</cp:lastModifiedBy>
  <cp:revision>2</cp:revision>
  <dcterms:created xsi:type="dcterms:W3CDTF">2015-08-11T18:39:00Z</dcterms:created>
  <dcterms:modified xsi:type="dcterms:W3CDTF">2015-08-11T18:39:00Z</dcterms:modified>
</cp:coreProperties>
</file>