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C9" w:rsidRDefault="009044CA">
      <w:r>
        <w:rPr>
          <w:noProof/>
        </w:rPr>
        <w:drawing>
          <wp:inline distT="0" distB="0" distL="0" distR="0" wp14:anchorId="1426C090" wp14:editId="3C75151F">
            <wp:extent cx="5943600" cy="139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4CA" w:rsidRDefault="009044CA">
      <w:r>
        <w:rPr>
          <w:noProof/>
        </w:rPr>
        <w:drawing>
          <wp:inline distT="0" distB="0" distL="0" distR="0" wp14:anchorId="739BDE3E" wp14:editId="3BAFFF4E">
            <wp:extent cx="5857875" cy="2343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88A" w:rsidRDefault="0085762F">
      <w:r>
        <w:t>Mechanisms of DIC Pathogenesis</w:t>
      </w:r>
      <w:r w:rsidR="00C911B5">
        <w:t xml:space="preserve">: </w:t>
      </w:r>
      <w:r w:rsidR="0092388A">
        <w:t>DIC is closely related to significant systemic inflammation, infection and neoplasia.</w:t>
      </w:r>
    </w:p>
    <w:p w:rsidR="0085762F" w:rsidRDefault="0085762F" w:rsidP="0085762F">
      <w:pPr>
        <w:pStyle w:val="ListParagraph"/>
        <w:numPr>
          <w:ilvl w:val="0"/>
          <w:numId w:val="2"/>
        </w:numPr>
      </w:pPr>
      <w:r>
        <w:t xml:space="preserve">Tissue Factor </w:t>
      </w:r>
      <w:r w:rsidR="0092388A">
        <w:t xml:space="preserve">(TF) </w:t>
      </w:r>
      <w:r>
        <w:t>Activation and Thrombin Generation</w:t>
      </w:r>
    </w:p>
    <w:p w:rsidR="0092388A" w:rsidRDefault="0092388A" w:rsidP="0092388A">
      <w:pPr>
        <w:pStyle w:val="ListParagraph"/>
        <w:numPr>
          <w:ilvl w:val="1"/>
          <w:numId w:val="2"/>
        </w:numPr>
      </w:pPr>
      <w:r>
        <w:t>All coagulation in vivo is initiated by TF from endothelial disruption → Thrombin generation → Formation of cross-linked fibrin</w:t>
      </w:r>
    </w:p>
    <w:p w:rsidR="0092388A" w:rsidRDefault="0092388A" w:rsidP="0092388A">
      <w:pPr>
        <w:pStyle w:val="ListParagraph"/>
        <w:numPr>
          <w:ilvl w:val="1"/>
          <w:numId w:val="2"/>
        </w:numPr>
      </w:pPr>
      <w:r>
        <w:t>TF can also be expressed on endothelial surfaces exposed to inflammatory cytokines (TNF-α, interleukin-1 or endotoxin)</w:t>
      </w:r>
    </w:p>
    <w:p w:rsidR="0092388A" w:rsidRDefault="0092388A" w:rsidP="0092388A">
      <w:pPr>
        <w:pStyle w:val="ListParagraph"/>
        <w:numPr>
          <w:ilvl w:val="1"/>
          <w:numId w:val="2"/>
        </w:numPr>
      </w:pPr>
      <w:r>
        <w:t>TF is also expressed from monocytes/macrophages when stimulated by these same cytokines</w:t>
      </w:r>
    </w:p>
    <w:p w:rsidR="0085762F" w:rsidRDefault="0085762F" w:rsidP="0085762F">
      <w:pPr>
        <w:pStyle w:val="ListParagraph"/>
        <w:numPr>
          <w:ilvl w:val="0"/>
          <w:numId w:val="2"/>
        </w:numPr>
      </w:pPr>
      <w:r>
        <w:t>Endothelium</w:t>
      </w:r>
    </w:p>
    <w:p w:rsidR="0092388A" w:rsidRDefault="0092388A" w:rsidP="0092388A">
      <w:pPr>
        <w:pStyle w:val="ListParagraph"/>
        <w:numPr>
          <w:ilvl w:val="1"/>
          <w:numId w:val="2"/>
        </w:numPr>
      </w:pPr>
      <w:r>
        <w:t>Normal state is antithrombotic, helping to maintain normal blood flow</w:t>
      </w:r>
    </w:p>
    <w:p w:rsidR="009C55C7" w:rsidRDefault="009C55C7" w:rsidP="0092388A">
      <w:pPr>
        <w:pStyle w:val="ListParagraph"/>
        <w:numPr>
          <w:ilvl w:val="1"/>
          <w:numId w:val="2"/>
        </w:numPr>
      </w:pPr>
      <w:r>
        <w:t xml:space="preserve">Widespread endothelial activation is part of the host response in sepsis and becomes </w:t>
      </w:r>
      <w:proofErr w:type="spellStart"/>
      <w:r>
        <w:t>prothrombotic</w:t>
      </w:r>
      <w:proofErr w:type="spellEnd"/>
    </w:p>
    <w:p w:rsidR="009C55C7" w:rsidRDefault="009C55C7" w:rsidP="0092388A">
      <w:pPr>
        <w:pStyle w:val="ListParagraph"/>
        <w:numPr>
          <w:ilvl w:val="1"/>
          <w:numId w:val="2"/>
        </w:numPr>
      </w:pPr>
      <w:r>
        <w:t xml:space="preserve">Endothelial barrier = vascular endothelial cells + </w:t>
      </w:r>
      <w:proofErr w:type="spellStart"/>
      <w:r>
        <w:t>glycocalyx</w:t>
      </w:r>
      <w:proofErr w:type="spellEnd"/>
      <w:r>
        <w:t>, these are responsible for regulating vasomotor tone, preventing aberrant thrombus formation and maintain organ perfusion.</w:t>
      </w:r>
    </w:p>
    <w:p w:rsidR="009C55C7" w:rsidRDefault="009C55C7" w:rsidP="009C55C7">
      <w:pPr>
        <w:pStyle w:val="ListParagraph"/>
        <w:numPr>
          <w:ilvl w:val="1"/>
          <w:numId w:val="2"/>
        </w:numPr>
      </w:pPr>
      <w:r>
        <w:t xml:space="preserve">In inflammatory states and hemorrhagic shock  the </w:t>
      </w:r>
      <w:proofErr w:type="spellStart"/>
      <w:r>
        <w:t>glycocalyx</w:t>
      </w:r>
      <w:proofErr w:type="spellEnd"/>
      <w:r>
        <w:t xml:space="preserve"> is damaged by ↓ microvascular perfusion, TNF-α and hypoxia, leading to the loss and shedding of the </w:t>
      </w:r>
      <w:proofErr w:type="spellStart"/>
      <w:r>
        <w:t>glycocalyx</w:t>
      </w:r>
      <w:proofErr w:type="spellEnd"/>
      <w:r>
        <w:t>, this loss leads to fluid extravasation and edema formation</w:t>
      </w:r>
    </w:p>
    <w:p w:rsidR="009C55C7" w:rsidRDefault="009C55C7" w:rsidP="009C55C7">
      <w:pPr>
        <w:pStyle w:val="ListParagraph"/>
        <w:numPr>
          <w:ilvl w:val="1"/>
          <w:numId w:val="2"/>
        </w:numPr>
      </w:pPr>
      <w:r>
        <w:t xml:space="preserve">Endothelial cells become activated by cytokines, thrombin, bradykinin, histamine, vascular endothelial growth factor (VEGF) → release </w:t>
      </w:r>
      <w:proofErr w:type="spellStart"/>
      <w:r>
        <w:t>vWF</w:t>
      </w:r>
      <w:proofErr w:type="spellEnd"/>
      <w:r>
        <w:t xml:space="preserve"> → </w:t>
      </w:r>
      <w:r w:rsidR="00120DA8">
        <w:t>induces platelet aggregation and thrombocytopenia</w:t>
      </w:r>
    </w:p>
    <w:p w:rsidR="0085762F" w:rsidRDefault="0085762F" w:rsidP="0085762F">
      <w:pPr>
        <w:pStyle w:val="ListParagraph"/>
        <w:numPr>
          <w:ilvl w:val="0"/>
          <w:numId w:val="2"/>
        </w:numPr>
      </w:pPr>
      <w:r>
        <w:lastRenderedPageBreak/>
        <w:t>Endogenous Inhibitors of Coagulation (Natural Anticoagulants)</w:t>
      </w:r>
    </w:p>
    <w:p w:rsidR="00120DA8" w:rsidRDefault="00120DA8" w:rsidP="00120DA8">
      <w:pPr>
        <w:pStyle w:val="ListParagraph"/>
        <w:numPr>
          <w:ilvl w:val="1"/>
          <w:numId w:val="2"/>
        </w:numPr>
      </w:pPr>
      <w:r>
        <w:t>DIC affects the 3 main anticoagulant systems</w:t>
      </w:r>
    </w:p>
    <w:p w:rsidR="00120DA8" w:rsidRDefault="00120DA8" w:rsidP="00120DA8">
      <w:pPr>
        <w:pStyle w:val="ListParagraph"/>
        <w:numPr>
          <w:ilvl w:val="1"/>
          <w:numId w:val="2"/>
        </w:numPr>
      </w:pPr>
      <w:r>
        <w:t xml:space="preserve">Activated Protein C (APC): Thrombin + </w:t>
      </w:r>
      <w:proofErr w:type="spellStart"/>
      <w:r>
        <w:t>Thrombomodulin</w:t>
      </w:r>
      <w:proofErr w:type="spellEnd"/>
      <w:r>
        <w:t xml:space="preserve"> (TM) converts protein C to APC, during inflammation, cytokines ↓ the expression of TM , hence ↓ APC</w:t>
      </w:r>
      <w:r w:rsidR="0046343B">
        <w:t xml:space="preserve">, </w:t>
      </w:r>
      <w:r w:rsidR="0046343B">
        <w:t>decrease in dogs in the 1</w:t>
      </w:r>
      <w:r w:rsidR="0046343B" w:rsidRPr="0046343B">
        <w:rPr>
          <w:vertAlign w:val="superscript"/>
        </w:rPr>
        <w:t>st</w:t>
      </w:r>
      <w:r w:rsidR="0046343B">
        <w:t xml:space="preserve"> 2 days of hospitalization</w:t>
      </w:r>
    </w:p>
    <w:p w:rsidR="00120DA8" w:rsidRDefault="00120DA8" w:rsidP="0046343B">
      <w:pPr>
        <w:pStyle w:val="ListParagraph"/>
        <w:numPr>
          <w:ilvl w:val="1"/>
          <w:numId w:val="2"/>
        </w:numPr>
      </w:pPr>
      <w:proofErr w:type="spellStart"/>
      <w:r>
        <w:t>Antithrombin</w:t>
      </w:r>
      <w:proofErr w:type="spellEnd"/>
      <w:r>
        <w:t xml:space="preserve"> (AT): inhibits thrombin, </w:t>
      </w:r>
      <w:proofErr w:type="spellStart"/>
      <w:r>
        <w:t>fXa</w:t>
      </w:r>
      <w:proofErr w:type="spellEnd"/>
      <w:r>
        <w:t xml:space="preserve"> and </w:t>
      </w:r>
      <w:proofErr w:type="spellStart"/>
      <w:r>
        <w:t>fIXa</w:t>
      </w:r>
      <w:proofErr w:type="spellEnd"/>
      <w:r>
        <w:t>, it is ↓ due to consumption and ↓ production (negative acute phase protein) and degradation by elastase from neutrophils</w:t>
      </w:r>
      <w:r w:rsidR="0046343B">
        <w:t>, decrease in dogs in the 1</w:t>
      </w:r>
      <w:r w:rsidR="0046343B" w:rsidRPr="0046343B">
        <w:rPr>
          <w:vertAlign w:val="superscript"/>
        </w:rPr>
        <w:t>st</w:t>
      </w:r>
      <w:r w:rsidR="0046343B">
        <w:t xml:space="preserve"> 2 days of hospitalization, non survivors tend to have a lower AT</w:t>
      </w:r>
    </w:p>
    <w:p w:rsidR="00120DA8" w:rsidRDefault="00120DA8" w:rsidP="00120DA8">
      <w:pPr>
        <w:pStyle w:val="ListParagraph"/>
        <w:numPr>
          <w:ilvl w:val="1"/>
          <w:numId w:val="2"/>
        </w:numPr>
      </w:pPr>
      <w:r>
        <w:t>Tissue Factor Pathway Inhibitor (TFPI)</w:t>
      </w:r>
      <w:r w:rsidR="0046343B">
        <w:t>: released from endothelium, binds and inhibits TF-</w:t>
      </w:r>
      <w:proofErr w:type="spellStart"/>
      <w:r w:rsidR="0046343B">
        <w:t>VIIa</w:t>
      </w:r>
      <w:proofErr w:type="spellEnd"/>
      <w:r w:rsidR="0046343B">
        <w:t xml:space="preserve"> complex and </w:t>
      </w:r>
      <w:proofErr w:type="spellStart"/>
      <w:r w:rsidR="0046343B">
        <w:t>fXa</w:t>
      </w:r>
      <w:proofErr w:type="spellEnd"/>
      <w:r w:rsidR="0046343B">
        <w:t xml:space="preserve"> → preventing extrinsic pathway coagulation, exogenous TFPI may prevent mortality in early human studies, unclear of the benefits in veterinary medicine.</w:t>
      </w:r>
    </w:p>
    <w:p w:rsidR="0046343B" w:rsidRDefault="0085762F" w:rsidP="0046343B">
      <w:pPr>
        <w:pStyle w:val="ListParagraph"/>
        <w:numPr>
          <w:ilvl w:val="0"/>
          <w:numId w:val="2"/>
        </w:numPr>
      </w:pPr>
      <w:r>
        <w:t>Fibrinolysis</w:t>
      </w:r>
    </w:p>
    <w:p w:rsidR="0046343B" w:rsidRDefault="0046343B" w:rsidP="0046343B">
      <w:pPr>
        <w:pStyle w:val="ListParagraph"/>
        <w:numPr>
          <w:ilvl w:val="1"/>
          <w:numId w:val="2"/>
        </w:numPr>
      </w:pPr>
      <w:r>
        <w:t>Protective step to prevent vascular occlusion leading to microvascular thrombosis and organ damage</w:t>
      </w:r>
    </w:p>
    <w:p w:rsidR="0085762F" w:rsidRDefault="0046343B" w:rsidP="0046343B">
      <w:pPr>
        <w:pStyle w:val="ListParagraph"/>
        <w:numPr>
          <w:ilvl w:val="1"/>
          <w:numId w:val="2"/>
        </w:numPr>
      </w:pPr>
      <w:r>
        <w:t>Plasminogen is incorporated and bound to thrombin during clot formation</w:t>
      </w:r>
    </w:p>
    <w:p w:rsidR="0046343B" w:rsidRDefault="0046343B" w:rsidP="0046343B">
      <w:pPr>
        <w:pStyle w:val="ListParagraph"/>
        <w:numPr>
          <w:ilvl w:val="1"/>
          <w:numId w:val="2"/>
        </w:numPr>
      </w:pPr>
      <w:r>
        <w:t>Tissue-specific plasminogen activator (</w:t>
      </w:r>
      <w:proofErr w:type="spellStart"/>
      <w:r>
        <w:t>tPA</w:t>
      </w:r>
      <w:proofErr w:type="spellEnd"/>
      <w:r>
        <w:t>) is released from the endothelium and activate the plasminogen to plasmin, then cleaving fibrin</w:t>
      </w:r>
    </w:p>
    <w:p w:rsidR="0046343B" w:rsidRDefault="0046343B" w:rsidP="0046343B">
      <w:pPr>
        <w:pStyle w:val="ListParagraph"/>
        <w:numPr>
          <w:ilvl w:val="1"/>
          <w:numId w:val="2"/>
        </w:numPr>
      </w:pPr>
      <w:r>
        <w:t>This cleavage leads to production of degradation products D-dimers</w:t>
      </w:r>
    </w:p>
    <w:p w:rsidR="0046343B" w:rsidRDefault="0046343B" w:rsidP="0046343B">
      <w:pPr>
        <w:pStyle w:val="ListParagraph"/>
        <w:numPr>
          <w:ilvl w:val="1"/>
          <w:numId w:val="2"/>
        </w:numPr>
      </w:pPr>
      <w:r>
        <w:t>Plasminogen activator inhibitor-1 (PAI-1)</w:t>
      </w:r>
      <w:r w:rsidR="00C91254">
        <w:t xml:space="preserve">, is a </w:t>
      </w:r>
      <w:proofErr w:type="spellStart"/>
      <w:r w:rsidR="00C91254">
        <w:t>tPA</w:t>
      </w:r>
      <w:proofErr w:type="spellEnd"/>
      <w:r w:rsidR="00C91254">
        <w:t xml:space="preserve"> inhibitor  and balances fibrinolysis, inflammation can lead to increased </w:t>
      </w:r>
      <w:proofErr w:type="spellStart"/>
      <w:r w:rsidR="00C91254">
        <w:t>tPA</w:t>
      </w:r>
      <w:proofErr w:type="spellEnd"/>
      <w:r w:rsidR="00C91254">
        <w:t xml:space="preserve"> and PAI-1</w:t>
      </w:r>
    </w:p>
    <w:p w:rsidR="0085762F" w:rsidRPr="00C91254" w:rsidRDefault="0085762F" w:rsidP="00C91254">
      <w:pPr>
        <w:autoSpaceDE w:val="0"/>
        <w:autoSpaceDN w:val="0"/>
        <w:adjustRightInd w:val="0"/>
        <w:spacing w:after="0" w:line="240" w:lineRule="auto"/>
        <w:rPr>
          <w:rFonts w:cs="Gulliver"/>
        </w:rPr>
      </w:pPr>
      <w:r>
        <w:t>Causes of DIC</w:t>
      </w:r>
      <w:r w:rsidR="00C91254">
        <w:t xml:space="preserve">: </w:t>
      </w:r>
      <w:r w:rsidR="00C91254" w:rsidRPr="00C91254">
        <w:rPr>
          <w:rFonts w:cs="Gulliver"/>
        </w:rPr>
        <w:t xml:space="preserve">Any disease process that increases </w:t>
      </w:r>
      <w:proofErr w:type="spellStart"/>
      <w:r w:rsidR="00C91254" w:rsidRPr="00C91254">
        <w:rPr>
          <w:rFonts w:cs="Gulliver"/>
        </w:rPr>
        <w:t>p</w:t>
      </w:r>
      <w:r w:rsidR="00C91254">
        <w:rPr>
          <w:rFonts w:cs="Gulliver"/>
        </w:rPr>
        <w:t>rothrombotic</w:t>
      </w:r>
      <w:proofErr w:type="spellEnd"/>
      <w:r w:rsidR="00C91254">
        <w:rPr>
          <w:rFonts w:cs="Gulliver"/>
        </w:rPr>
        <w:t xml:space="preserve"> factors, decreases endogenous </w:t>
      </w:r>
      <w:r w:rsidR="00C91254" w:rsidRPr="00C91254">
        <w:rPr>
          <w:rFonts w:cs="Gulliver"/>
        </w:rPr>
        <w:t xml:space="preserve">anticoagulants, </w:t>
      </w:r>
      <w:r w:rsidR="00C91254">
        <w:rPr>
          <w:rFonts w:cs="Gulliver"/>
        </w:rPr>
        <w:t xml:space="preserve">causes endothelial dysfunction, </w:t>
      </w:r>
      <w:r w:rsidR="00C91254" w:rsidRPr="00C91254">
        <w:rPr>
          <w:rFonts w:cs="Gulliver"/>
        </w:rPr>
        <w:t>or leads to defects in fibrinolysis can trigger DIC in small animals.</w:t>
      </w:r>
    </w:p>
    <w:p w:rsidR="0085762F" w:rsidRDefault="0085762F"/>
    <w:p w:rsidR="0085762F" w:rsidRDefault="0085762F">
      <w:r>
        <w:t>Diagnosis of DIC</w:t>
      </w:r>
      <w:r w:rsidR="00C91254">
        <w:t xml:space="preserve">: Scientific Subcommittee of the International Society of Thrombosis and </w:t>
      </w:r>
      <w:proofErr w:type="spellStart"/>
      <w:r w:rsidR="00C91254">
        <w:t>Haemostasis</w:t>
      </w:r>
      <w:proofErr w:type="spellEnd"/>
      <w:r w:rsidR="00C91254">
        <w:t xml:space="preserve"> divided DIC into:</w:t>
      </w:r>
    </w:p>
    <w:p w:rsidR="00C91254" w:rsidRDefault="00C91254" w:rsidP="00F40212">
      <w:pPr>
        <w:pStyle w:val="ListParagraph"/>
        <w:numPr>
          <w:ilvl w:val="0"/>
          <w:numId w:val="4"/>
        </w:numPr>
      </w:pPr>
      <w:r>
        <w:t>Overt DIC (uncompensated):  advanced state, marked consumption of coagulation factors and platelets</w:t>
      </w:r>
      <w:r w:rsidR="00F40212">
        <w:t xml:space="preserve"> and is usually hemorrhagic</w:t>
      </w:r>
    </w:p>
    <w:p w:rsidR="00F40212" w:rsidRDefault="00F40212" w:rsidP="00C91254">
      <w:pPr>
        <w:pStyle w:val="ListParagraph"/>
        <w:numPr>
          <w:ilvl w:val="0"/>
          <w:numId w:val="3"/>
        </w:numPr>
      </w:pPr>
      <w:proofErr w:type="spellStart"/>
      <w:r>
        <w:t>Nonovert</w:t>
      </w:r>
      <w:proofErr w:type="spellEnd"/>
      <w:r>
        <w:t xml:space="preserve"> DIC (compensated): coagulation is activated but still have antithrombotic elements, they are not hemorrhagic and are at high risk of thrombosis</w:t>
      </w:r>
    </w:p>
    <w:p w:rsidR="00F40212" w:rsidRDefault="00F40212" w:rsidP="00F40212">
      <w:r>
        <w:t>DIC in vet med has been diagnosed based on a clinical condition that may induce DIC and 2 or more of the following:</w:t>
      </w:r>
    </w:p>
    <w:p w:rsidR="00F40212" w:rsidRDefault="00F40212" w:rsidP="00F40212">
      <w:pPr>
        <w:pStyle w:val="ListParagraph"/>
        <w:numPr>
          <w:ilvl w:val="0"/>
          <w:numId w:val="3"/>
        </w:numPr>
      </w:pPr>
      <w:r>
        <w:t>Thrombocytopenia</w:t>
      </w:r>
    </w:p>
    <w:p w:rsidR="00F40212" w:rsidRDefault="00F40212" w:rsidP="00F40212">
      <w:pPr>
        <w:pStyle w:val="ListParagraph"/>
        <w:numPr>
          <w:ilvl w:val="0"/>
          <w:numId w:val="3"/>
        </w:numPr>
      </w:pPr>
      <w:r>
        <w:t xml:space="preserve">Prolonged </w:t>
      </w:r>
      <w:proofErr w:type="spellStart"/>
      <w:r>
        <w:t>aPTT</w:t>
      </w:r>
      <w:proofErr w:type="spellEnd"/>
    </w:p>
    <w:p w:rsidR="00F40212" w:rsidRDefault="00F40212" w:rsidP="00F40212">
      <w:pPr>
        <w:pStyle w:val="ListParagraph"/>
        <w:numPr>
          <w:ilvl w:val="0"/>
          <w:numId w:val="3"/>
        </w:numPr>
      </w:pPr>
      <w:r>
        <w:t>Prolonged PT</w:t>
      </w:r>
    </w:p>
    <w:p w:rsidR="00F40212" w:rsidRDefault="00F40212" w:rsidP="00F40212">
      <w:pPr>
        <w:pStyle w:val="ListParagraph"/>
        <w:numPr>
          <w:ilvl w:val="0"/>
          <w:numId w:val="3"/>
        </w:numPr>
      </w:pPr>
      <w:r>
        <w:t>Prolonged Thrombin clot time</w:t>
      </w:r>
    </w:p>
    <w:p w:rsidR="00F40212" w:rsidRDefault="00F40212" w:rsidP="00F40212">
      <w:pPr>
        <w:pStyle w:val="ListParagraph"/>
        <w:numPr>
          <w:ilvl w:val="0"/>
          <w:numId w:val="3"/>
        </w:numPr>
      </w:pPr>
      <w:proofErr w:type="spellStart"/>
      <w:r>
        <w:t>Hypofibrinogenemia</w:t>
      </w:r>
      <w:proofErr w:type="spellEnd"/>
    </w:p>
    <w:p w:rsidR="00F40212" w:rsidRDefault="00F40212" w:rsidP="00F40212">
      <w:pPr>
        <w:pStyle w:val="ListParagraph"/>
        <w:numPr>
          <w:ilvl w:val="0"/>
          <w:numId w:val="3"/>
        </w:numPr>
      </w:pPr>
      <w:r>
        <w:t>Decreased AT</w:t>
      </w:r>
    </w:p>
    <w:p w:rsidR="00F40212" w:rsidRDefault="00F40212" w:rsidP="00F40212">
      <w:pPr>
        <w:pStyle w:val="ListParagraph"/>
        <w:numPr>
          <w:ilvl w:val="0"/>
          <w:numId w:val="3"/>
        </w:numPr>
      </w:pPr>
      <w:r>
        <w:t>Elevated markers of fibrinolysis (FDP, D-dimers)</w:t>
      </w:r>
    </w:p>
    <w:p w:rsidR="00F40212" w:rsidRDefault="00F40212" w:rsidP="00F40212">
      <w:pPr>
        <w:pStyle w:val="ListParagraph"/>
        <w:numPr>
          <w:ilvl w:val="0"/>
          <w:numId w:val="3"/>
        </w:numPr>
      </w:pPr>
      <w:r>
        <w:lastRenderedPageBreak/>
        <w:t>Erythrocyte fragmentation of blood smear</w:t>
      </w:r>
    </w:p>
    <w:p w:rsidR="00F40212" w:rsidRDefault="00F40212" w:rsidP="00F40212">
      <w:r>
        <w:t xml:space="preserve">The more of these parameters evaluated the greater the specificity, these are aimed at markers of consumption and will not identify </w:t>
      </w:r>
      <w:proofErr w:type="spellStart"/>
      <w:r>
        <w:t>nonovert</w:t>
      </w:r>
      <w:proofErr w:type="spellEnd"/>
      <w:r>
        <w:t xml:space="preserve"> DIC.</w:t>
      </w:r>
    </w:p>
    <w:p w:rsidR="00F40212" w:rsidRDefault="00F40212" w:rsidP="00F40212">
      <w:r>
        <w:t xml:space="preserve">DIC scoring systems are being developed using fibrinogen, PT, </w:t>
      </w:r>
      <w:proofErr w:type="spellStart"/>
      <w:r>
        <w:t>aPTT</w:t>
      </w:r>
      <w:proofErr w:type="spellEnd"/>
      <w:r>
        <w:t xml:space="preserve"> and D-dimer</w:t>
      </w:r>
      <w:r w:rsidR="005F26A3">
        <w:t xml:space="preserve"> which may predict the probability of DIC.  Author recommends that for now DIC be suspected if:</w:t>
      </w:r>
    </w:p>
    <w:p w:rsidR="005F26A3" w:rsidRDefault="005F26A3" w:rsidP="005F26A3">
      <w:pPr>
        <w:pStyle w:val="ListParagraph"/>
        <w:numPr>
          <w:ilvl w:val="0"/>
          <w:numId w:val="5"/>
        </w:numPr>
      </w:pPr>
      <w:r>
        <w:t>Sudden drop in platelets</w:t>
      </w:r>
    </w:p>
    <w:p w:rsidR="005F26A3" w:rsidRDefault="005F26A3" w:rsidP="005F26A3">
      <w:pPr>
        <w:pStyle w:val="ListParagraph"/>
        <w:numPr>
          <w:ilvl w:val="0"/>
          <w:numId w:val="5"/>
        </w:numPr>
      </w:pPr>
      <w:r>
        <w:t xml:space="preserve">Mild prolongation (20-30%) </w:t>
      </w:r>
      <w:proofErr w:type="spellStart"/>
      <w:r>
        <w:t>aPTT</w:t>
      </w:r>
      <w:proofErr w:type="spellEnd"/>
    </w:p>
    <w:p w:rsidR="005F26A3" w:rsidRDefault="005F26A3" w:rsidP="005F26A3">
      <w:pPr>
        <w:pStyle w:val="ListParagraph"/>
        <w:numPr>
          <w:ilvl w:val="0"/>
          <w:numId w:val="5"/>
        </w:numPr>
      </w:pPr>
      <w:r>
        <w:t>Patient at risk for systemic inflammation</w:t>
      </w:r>
    </w:p>
    <w:p w:rsidR="0085762F" w:rsidRDefault="005F26A3">
      <w:proofErr w:type="spellStart"/>
      <w:r>
        <w:t>Nonovert</w:t>
      </w:r>
      <w:proofErr w:type="spellEnd"/>
      <w:r>
        <w:t xml:space="preserve"> diagnosis may benefit from newer coagulation tools such as </w:t>
      </w:r>
      <w:proofErr w:type="spellStart"/>
      <w:r>
        <w:t>quatification</w:t>
      </w:r>
      <w:proofErr w:type="spellEnd"/>
      <w:r>
        <w:t xml:space="preserve"> of thrombin-</w:t>
      </w:r>
      <w:proofErr w:type="spellStart"/>
      <w:r>
        <w:t>antithrombin</w:t>
      </w:r>
      <w:proofErr w:type="spellEnd"/>
      <w:r>
        <w:t xml:space="preserve"> complexes, TEG (considering that anemia, thrombocytopenia and elevated fibrinogen may affect results). Ultimately for now clinical signs and suspicion may be the only way to obtain an early diagnosis.</w:t>
      </w:r>
    </w:p>
    <w:p w:rsidR="0085762F" w:rsidRDefault="0085762F">
      <w:r>
        <w:t>Treatment of DIC</w:t>
      </w:r>
      <w:r w:rsidR="005F26A3">
        <w:t>: Treat underlying cause MOST important</w:t>
      </w:r>
    </w:p>
    <w:p w:rsidR="0085762F" w:rsidRDefault="0085762F" w:rsidP="0085762F">
      <w:pPr>
        <w:pStyle w:val="ListParagraph"/>
        <w:numPr>
          <w:ilvl w:val="0"/>
          <w:numId w:val="1"/>
        </w:numPr>
      </w:pPr>
      <w:r>
        <w:t>Overt DIC</w:t>
      </w:r>
      <w:r w:rsidR="005F26A3">
        <w:t>: most common patient that we treat</w:t>
      </w:r>
    </w:p>
    <w:p w:rsidR="005F26A3" w:rsidRDefault="005F26A3" w:rsidP="005F26A3">
      <w:pPr>
        <w:pStyle w:val="ListParagraph"/>
        <w:numPr>
          <w:ilvl w:val="1"/>
          <w:numId w:val="1"/>
        </w:numPr>
      </w:pPr>
      <w:r>
        <w:t>FFP 10-20 ml/kg</w:t>
      </w:r>
    </w:p>
    <w:p w:rsidR="005F26A3" w:rsidRDefault="005F26A3" w:rsidP="005F26A3">
      <w:pPr>
        <w:pStyle w:val="ListParagraph"/>
        <w:numPr>
          <w:ilvl w:val="1"/>
          <w:numId w:val="1"/>
        </w:numPr>
      </w:pPr>
      <w:r>
        <w:t>Cryoprecipitate is there is fibrinogen deficiency and smaller volume is required</w:t>
      </w:r>
    </w:p>
    <w:p w:rsidR="00C911B5" w:rsidRDefault="00C911B5" w:rsidP="005F26A3">
      <w:pPr>
        <w:pStyle w:val="ListParagraph"/>
        <w:numPr>
          <w:ilvl w:val="1"/>
          <w:numId w:val="1"/>
        </w:numPr>
      </w:pPr>
      <w:r>
        <w:t>Always reassess PT/</w:t>
      </w:r>
      <w:proofErr w:type="spellStart"/>
      <w:r>
        <w:t>aPTT</w:t>
      </w:r>
      <w:proofErr w:type="spellEnd"/>
      <w:r>
        <w:t xml:space="preserve"> after to evaluate if more is needed</w:t>
      </w:r>
    </w:p>
    <w:p w:rsidR="00C911B5" w:rsidRDefault="00C911B5" w:rsidP="005F26A3">
      <w:pPr>
        <w:pStyle w:val="ListParagraph"/>
        <w:numPr>
          <w:ilvl w:val="1"/>
          <w:numId w:val="1"/>
        </w:numPr>
      </w:pPr>
      <w:proofErr w:type="spellStart"/>
      <w:r>
        <w:t>pRBC</w:t>
      </w:r>
      <w:proofErr w:type="spellEnd"/>
      <w:r>
        <w:t xml:space="preserve"> or whole blood may be needed to maintain oxygen delivery and improve anemia, however are not routinely recommended for patients who are not bleeding</w:t>
      </w:r>
    </w:p>
    <w:p w:rsidR="00C911B5" w:rsidRDefault="00C911B5" w:rsidP="005F26A3">
      <w:pPr>
        <w:pStyle w:val="ListParagraph"/>
        <w:numPr>
          <w:ilvl w:val="1"/>
          <w:numId w:val="1"/>
        </w:numPr>
      </w:pPr>
      <w:r>
        <w:t>Platelets may be warranted if bleeding cannot be controlled due to thrombocytopenia</w:t>
      </w:r>
    </w:p>
    <w:p w:rsidR="0085762F" w:rsidRDefault="00F40212" w:rsidP="0085762F">
      <w:pPr>
        <w:pStyle w:val="ListParagraph"/>
        <w:numPr>
          <w:ilvl w:val="0"/>
          <w:numId w:val="1"/>
        </w:numPr>
      </w:pPr>
      <w:proofErr w:type="spellStart"/>
      <w:r>
        <w:t>Nono</w:t>
      </w:r>
      <w:r w:rsidR="0085762F">
        <w:t>vert</w:t>
      </w:r>
      <w:proofErr w:type="spellEnd"/>
      <w:r w:rsidR="0085762F">
        <w:t xml:space="preserve"> DIC</w:t>
      </w:r>
      <w:r w:rsidR="00C911B5">
        <w:t>:</w:t>
      </w:r>
    </w:p>
    <w:p w:rsidR="00C911B5" w:rsidRDefault="00C911B5" w:rsidP="00C911B5">
      <w:pPr>
        <w:pStyle w:val="ListParagraph"/>
        <w:numPr>
          <w:ilvl w:val="1"/>
          <w:numId w:val="1"/>
        </w:numPr>
      </w:pPr>
      <w:r>
        <w:t>Unclear when thromboprophylaxis should be started</w:t>
      </w:r>
    </w:p>
    <w:p w:rsidR="00C911B5" w:rsidRDefault="00C911B5" w:rsidP="00C911B5">
      <w:pPr>
        <w:pStyle w:val="ListParagraph"/>
        <w:numPr>
          <w:ilvl w:val="1"/>
          <w:numId w:val="1"/>
        </w:numPr>
      </w:pPr>
      <w:r>
        <w:t>Normally started when the risks of thrombosis are greater than the risk of medications</w:t>
      </w:r>
    </w:p>
    <w:p w:rsidR="00AB73AD" w:rsidRDefault="00AB73AD" w:rsidP="00AB73AD"/>
    <w:p w:rsidR="00A96955" w:rsidRDefault="00A96955" w:rsidP="00A96955">
      <w:pPr>
        <w:pStyle w:val="ListParagraph"/>
        <w:ind w:left="1440"/>
      </w:pPr>
    </w:p>
    <w:p w:rsidR="00A96955" w:rsidRPr="00A96955" w:rsidRDefault="00A96955" w:rsidP="00A96955"/>
    <w:p w:rsidR="00A96955" w:rsidRPr="00A96955" w:rsidRDefault="00A96955" w:rsidP="00A96955">
      <w:pPr>
        <w:ind w:left="720"/>
      </w:pPr>
    </w:p>
    <w:p w:rsidR="0085762F" w:rsidRPr="00A96955" w:rsidRDefault="0085762F"/>
    <w:p w:rsidR="0085762F" w:rsidRPr="00A96955" w:rsidRDefault="0085762F"/>
    <w:p w:rsidR="0085762F" w:rsidRDefault="0085762F"/>
    <w:p w:rsidR="0085762F" w:rsidRDefault="0085762F"/>
    <w:p w:rsidR="009044CA" w:rsidRDefault="00A96955" w:rsidP="009044CA">
      <w:pPr>
        <w:jc w:val="center"/>
      </w:pPr>
      <w:r>
        <w:rPr>
          <w:noProof/>
        </w:rPr>
        <w:lastRenderedPageBreak/>
        <w:drawing>
          <wp:inline distT="0" distB="0" distL="0" distR="0">
            <wp:extent cx="5936615" cy="248412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3B7" w:rsidRDefault="00AD73B7" w:rsidP="009044CA">
      <w:pPr>
        <w:jc w:val="center"/>
      </w:pPr>
      <w:r>
        <w:rPr>
          <w:noProof/>
        </w:rPr>
        <w:drawing>
          <wp:inline distT="0" distB="0" distL="0" distR="0">
            <wp:extent cx="5936615" cy="4189730"/>
            <wp:effectExtent l="0" t="0" r="698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AD73B7">
      <w:bookmarkStart w:id="0" w:name="_GoBack"/>
      <w:bookmarkEnd w:id="0"/>
    </w:p>
    <w:p w:rsidR="00A96955" w:rsidRDefault="00A96955" w:rsidP="00A96955">
      <w:r>
        <w:lastRenderedPageBreak/>
        <w:t>Questions:</w:t>
      </w:r>
    </w:p>
    <w:p w:rsidR="00A96955" w:rsidRDefault="00A96955" w:rsidP="00A96955">
      <w:pPr>
        <w:pStyle w:val="ListParagraph"/>
        <w:numPr>
          <w:ilvl w:val="0"/>
          <w:numId w:val="6"/>
        </w:numPr>
      </w:pPr>
      <w:r>
        <w:t>According to this author,  which 3 developments in a patient may lead us to suspect DIC:</w:t>
      </w:r>
    </w:p>
    <w:p w:rsidR="00A96955" w:rsidRPr="00A96955" w:rsidRDefault="00A96955" w:rsidP="00A96955">
      <w:pPr>
        <w:pStyle w:val="ListParagraph"/>
        <w:ind w:left="1440"/>
      </w:pPr>
    </w:p>
    <w:p w:rsidR="00A96955" w:rsidRDefault="00A96955" w:rsidP="00A96955">
      <w:pPr>
        <w:pStyle w:val="ListParagraph"/>
        <w:numPr>
          <w:ilvl w:val="0"/>
          <w:numId w:val="6"/>
        </w:numPr>
      </w:pPr>
      <w:r>
        <w:t>Name 4 mechanisms involved in the development of DIC</w:t>
      </w: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9044CA">
      <w:pPr>
        <w:jc w:val="center"/>
      </w:pPr>
    </w:p>
    <w:p w:rsidR="00A96955" w:rsidRDefault="00A96955" w:rsidP="00A96955">
      <w:r>
        <w:t>Questions:</w:t>
      </w:r>
    </w:p>
    <w:p w:rsidR="00A96955" w:rsidRDefault="00A96955" w:rsidP="00A96955">
      <w:pPr>
        <w:pStyle w:val="ListParagraph"/>
        <w:numPr>
          <w:ilvl w:val="0"/>
          <w:numId w:val="7"/>
        </w:numPr>
      </w:pPr>
      <w:r>
        <w:t>According to this author,  which 3 developments in a patient may lead us to suspect DIC:</w:t>
      </w:r>
    </w:p>
    <w:p w:rsidR="00A96955" w:rsidRPr="00A96955" w:rsidRDefault="00A96955" w:rsidP="00A96955">
      <w:pPr>
        <w:pStyle w:val="ListParagraph"/>
        <w:numPr>
          <w:ilvl w:val="1"/>
          <w:numId w:val="7"/>
        </w:numPr>
        <w:rPr>
          <w:color w:val="FF0000"/>
        </w:rPr>
      </w:pPr>
      <w:r w:rsidRPr="00A96955">
        <w:rPr>
          <w:color w:val="FF0000"/>
        </w:rPr>
        <w:t>Sudden drop in platelets</w:t>
      </w:r>
    </w:p>
    <w:p w:rsidR="00A96955" w:rsidRPr="00A96955" w:rsidRDefault="00A96955" w:rsidP="00A96955">
      <w:pPr>
        <w:pStyle w:val="ListParagraph"/>
        <w:numPr>
          <w:ilvl w:val="1"/>
          <w:numId w:val="7"/>
        </w:numPr>
        <w:rPr>
          <w:color w:val="FF0000"/>
        </w:rPr>
      </w:pPr>
      <w:r w:rsidRPr="00A96955">
        <w:rPr>
          <w:color w:val="FF0000"/>
        </w:rPr>
        <w:t xml:space="preserve">Mild prolongation (20-30%) </w:t>
      </w:r>
      <w:proofErr w:type="spellStart"/>
      <w:r w:rsidRPr="00A96955">
        <w:rPr>
          <w:color w:val="FF0000"/>
        </w:rPr>
        <w:t>aPTT</w:t>
      </w:r>
      <w:proofErr w:type="spellEnd"/>
    </w:p>
    <w:p w:rsidR="00A96955" w:rsidRDefault="00A96955" w:rsidP="00A96955">
      <w:pPr>
        <w:pStyle w:val="ListParagraph"/>
        <w:numPr>
          <w:ilvl w:val="1"/>
          <w:numId w:val="7"/>
        </w:numPr>
        <w:rPr>
          <w:color w:val="FF0000"/>
        </w:rPr>
      </w:pPr>
      <w:r w:rsidRPr="00A96955">
        <w:rPr>
          <w:color w:val="FF0000"/>
        </w:rPr>
        <w:t>Patient at risk for systemic inflammation</w:t>
      </w:r>
    </w:p>
    <w:p w:rsidR="00A96955" w:rsidRPr="00A96955" w:rsidRDefault="00A96955" w:rsidP="00A96955">
      <w:pPr>
        <w:pStyle w:val="ListParagraph"/>
        <w:ind w:left="1440"/>
      </w:pPr>
    </w:p>
    <w:p w:rsidR="00A96955" w:rsidRDefault="00A96955" w:rsidP="00A96955">
      <w:pPr>
        <w:pStyle w:val="ListParagraph"/>
        <w:numPr>
          <w:ilvl w:val="0"/>
          <w:numId w:val="7"/>
        </w:numPr>
      </w:pPr>
      <w:r>
        <w:t>Name 4 mechanisms involved in the development of DIC</w:t>
      </w:r>
    </w:p>
    <w:p w:rsidR="00A96955" w:rsidRPr="00A96955" w:rsidRDefault="00A96955" w:rsidP="00A96955">
      <w:pPr>
        <w:pStyle w:val="ListParagraph"/>
        <w:numPr>
          <w:ilvl w:val="1"/>
          <w:numId w:val="7"/>
        </w:numPr>
        <w:rPr>
          <w:color w:val="C00000"/>
        </w:rPr>
      </w:pPr>
      <w:r w:rsidRPr="00A96955">
        <w:rPr>
          <w:color w:val="C00000"/>
        </w:rPr>
        <w:t>Tissue Factor Activation and Thrombin Generation</w:t>
      </w:r>
    </w:p>
    <w:p w:rsidR="00A96955" w:rsidRPr="00A96955" w:rsidRDefault="00A96955" w:rsidP="00A96955">
      <w:pPr>
        <w:pStyle w:val="ListParagraph"/>
        <w:numPr>
          <w:ilvl w:val="1"/>
          <w:numId w:val="7"/>
        </w:numPr>
        <w:rPr>
          <w:color w:val="C00000"/>
        </w:rPr>
      </w:pPr>
      <w:r w:rsidRPr="00A96955">
        <w:rPr>
          <w:color w:val="C00000"/>
        </w:rPr>
        <w:t>Endothelium Damage</w:t>
      </w:r>
    </w:p>
    <w:p w:rsidR="00A96955" w:rsidRPr="00A96955" w:rsidRDefault="00A96955" w:rsidP="00A96955">
      <w:pPr>
        <w:pStyle w:val="ListParagraph"/>
        <w:numPr>
          <w:ilvl w:val="1"/>
          <w:numId w:val="7"/>
        </w:numPr>
        <w:rPr>
          <w:color w:val="C00000"/>
        </w:rPr>
      </w:pPr>
      <w:r w:rsidRPr="00A96955">
        <w:rPr>
          <w:color w:val="C00000"/>
        </w:rPr>
        <w:t>Natural Anticoagulants</w:t>
      </w:r>
    </w:p>
    <w:p w:rsidR="00A96955" w:rsidRPr="00A96955" w:rsidRDefault="00A96955" w:rsidP="00A96955">
      <w:pPr>
        <w:pStyle w:val="ListParagraph"/>
        <w:numPr>
          <w:ilvl w:val="1"/>
          <w:numId w:val="7"/>
        </w:numPr>
        <w:rPr>
          <w:color w:val="C00000"/>
        </w:rPr>
      </w:pPr>
      <w:r w:rsidRPr="00A96955">
        <w:rPr>
          <w:color w:val="C00000"/>
        </w:rPr>
        <w:t>Fibrinolysis</w:t>
      </w:r>
    </w:p>
    <w:p w:rsidR="00A96955" w:rsidRDefault="00A96955" w:rsidP="009044CA">
      <w:pPr>
        <w:jc w:val="center"/>
      </w:pPr>
    </w:p>
    <w:sectPr w:rsidR="00A96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5EB2"/>
    <w:multiLevelType w:val="hybridMultilevel"/>
    <w:tmpl w:val="56C2E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A105C"/>
    <w:multiLevelType w:val="hybridMultilevel"/>
    <w:tmpl w:val="828E2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53170"/>
    <w:multiLevelType w:val="hybridMultilevel"/>
    <w:tmpl w:val="744C1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54383"/>
    <w:multiLevelType w:val="hybridMultilevel"/>
    <w:tmpl w:val="95BA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85A8E"/>
    <w:multiLevelType w:val="hybridMultilevel"/>
    <w:tmpl w:val="744C1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A1878"/>
    <w:multiLevelType w:val="hybridMultilevel"/>
    <w:tmpl w:val="CC6C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FE2EFE"/>
    <w:multiLevelType w:val="hybridMultilevel"/>
    <w:tmpl w:val="EF1A6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CA"/>
    <w:rsid w:val="00120DA8"/>
    <w:rsid w:val="00361CB3"/>
    <w:rsid w:val="0046343B"/>
    <w:rsid w:val="005F26A3"/>
    <w:rsid w:val="0085762F"/>
    <w:rsid w:val="009044CA"/>
    <w:rsid w:val="0092388A"/>
    <w:rsid w:val="009C55C7"/>
    <w:rsid w:val="00A96955"/>
    <w:rsid w:val="00AB73AD"/>
    <w:rsid w:val="00AD73B7"/>
    <w:rsid w:val="00C911B5"/>
    <w:rsid w:val="00C91254"/>
    <w:rsid w:val="00CA2350"/>
    <w:rsid w:val="00F4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4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7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4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7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2015-11-24T03:50:00Z</dcterms:created>
  <dcterms:modified xsi:type="dcterms:W3CDTF">2015-11-24T19:04:00Z</dcterms:modified>
</cp:coreProperties>
</file>